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6F5D55" w:rsidRPr="007B76BC" w:rsidRDefault="003520ED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E</w:t>
      </w:r>
      <w:r w:rsidR="006F5D55" w:rsidRPr="007B76BC">
        <w:rPr>
          <w:rFonts w:ascii="Arial" w:hAnsi="Arial" w:cs="Arial"/>
          <w:b/>
          <w:bCs/>
          <w:sz w:val="22"/>
          <w:szCs w:val="22"/>
        </w:rPr>
        <w:t>DITAL DE DISPENSA</w:t>
      </w:r>
      <w:r w:rsidR="00B516D7" w:rsidRPr="007B76BC">
        <w:rPr>
          <w:rFonts w:ascii="Arial" w:hAnsi="Arial" w:cs="Arial"/>
          <w:b/>
          <w:bCs/>
          <w:sz w:val="22"/>
          <w:szCs w:val="22"/>
        </w:rPr>
        <w:t xml:space="preserve"> Nº</w:t>
      </w:r>
      <w:r w:rsidR="00F354F8" w:rsidRPr="007B76BC">
        <w:rPr>
          <w:rFonts w:ascii="Arial" w:hAnsi="Arial" w:cs="Arial"/>
          <w:b/>
          <w:bCs/>
          <w:sz w:val="22"/>
          <w:szCs w:val="22"/>
        </w:rPr>
        <w:t xml:space="preserve"> </w:t>
      </w:r>
      <w:r w:rsidR="00236A2F">
        <w:rPr>
          <w:rFonts w:ascii="Arial" w:hAnsi="Arial" w:cs="Arial"/>
          <w:b/>
          <w:bCs/>
          <w:sz w:val="22"/>
          <w:szCs w:val="22"/>
        </w:rPr>
        <w:t>35</w:t>
      </w:r>
      <w:r w:rsidR="004E6B81" w:rsidRPr="007B76BC">
        <w:rPr>
          <w:rFonts w:ascii="Arial" w:hAnsi="Arial" w:cs="Arial"/>
          <w:b/>
          <w:bCs/>
          <w:sz w:val="22"/>
          <w:szCs w:val="22"/>
        </w:rPr>
        <w:t>/201</w:t>
      </w:r>
      <w:r w:rsidR="007B73D8" w:rsidRPr="007B76BC">
        <w:rPr>
          <w:rFonts w:ascii="Arial" w:hAnsi="Arial" w:cs="Arial"/>
          <w:b/>
          <w:bCs/>
          <w:sz w:val="22"/>
          <w:szCs w:val="22"/>
        </w:rPr>
        <w:t>6</w:t>
      </w:r>
    </w:p>
    <w:p w:rsidR="006F5D55" w:rsidRPr="007B76BC" w:rsidRDefault="008F6D03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PROCESSO N</w:t>
      </w:r>
      <w:r w:rsidR="00F20F8B" w:rsidRPr="007B76BC">
        <w:rPr>
          <w:rFonts w:ascii="Arial" w:hAnsi="Arial" w:cs="Arial"/>
          <w:sz w:val="22"/>
          <w:szCs w:val="22"/>
        </w:rPr>
        <w:t>º</w:t>
      </w:r>
      <w:r w:rsidRPr="007B76BC">
        <w:rPr>
          <w:rFonts w:ascii="Arial" w:hAnsi="Arial" w:cs="Arial"/>
          <w:sz w:val="22"/>
          <w:szCs w:val="22"/>
        </w:rPr>
        <w:t xml:space="preserve"> </w:t>
      </w:r>
      <w:r w:rsidR="00E3159A">
        <w:rPr>
          <w:rFonts w:ascii="Arial" w:hAnsi="Arial" w:cs="Arial"/>
          <w:sz w:val="22"/>
          <w:szCs w:val="22"/>
        </w:rPr>
        <w:t>3894</w:t>
      </w:r>
      <w:r w:rsidR="000151C8">
        <w:rPr>
          <w:rFonts w:ascii="Arial" w:hAnsi="Arial" w:cs="Arial"/>
          <w:sz w:val="22"/>
          <w:szCs w:val="22"/>
        </w:rPr>
        <w:t>/</w:t>
      </w:r>
      <w:r w:rsidR="007910F2">
        <w:rPr>
          <w:rFonts w:ascii="Arial" w:hAnsi="Arial" w:cs="Arial"/>
          <w:sz w:val="22"/>
          <w:szCs w:val="22"/>
        </w:rPr>
        <w:t>2016</w:t>
      </w:r>
    </w:p>
    <w:p w:rsidR="006F5D55" w:rsidRPr="007B76BC" w:rsidRDefault="006F5D55" w:rsidP="009D49BE">
      <w:pPr>
        <w:pStyle w:val="Ttulo3"/>
        <w:tabs>
          <w:tab w:val="clear" w:pos="720"/>
          <w:tab w:val="num" w:pos="0"/>
        </w:tabs>
        <w:ind w:left="0" w:hanging="11"/>
        <w:contextualSpacing/>
        <w:jc w:val="center"/>
        <w:rPr>
          <w:rFonts w:ascii="Arial" w:hAnsi="Arial" w:cs="Arial"/>
          <w:b w:val="0"/>
          <w:bCs w:val="0"/>
          <w:sz w:val="22"/>
          <w:szCs w:val="22"/>
        </w:rPr>
      </w:pPr>
      <w:r w:rsidRPr="007B76BC">
        <w:rPr>
          <w:rFonts w:ascii="Arial" w:hAnsi="Arial" w:cs="Arial"/>
          <w:b w:val="0"/>
          <w:bCs w:val="0"/>
          <w:sz w:val="22"/>
          <w:szCs w:val="22"/>
        </w:rPr>
        <w:t>Artig</w:t>
      </w:r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o 24, Inciso II da Lei 8.666/</w:t>
      </w:r>
      <w:proofErr w:type="gramStart"/>
      <w:r w:rsidR="008E01B1" w:rsidRPr="007B76BC">
        <w:rPr>
          <w:rFonts w:ascii="Arial" w:hAnsi="Arial" w:cs="Arial"/>
          <w:b w:val="0"/>
          <w:bCs w:val="0"/>
          <w:sz w:val="22"/>
          <w:szCs w:val="22"/>
        </w:rPr>
        <w:t>93</w:t>
      </w:r>
      <w:proofErr w:type="gramEnd"/>
    </w:p>
    <w:p w:rsidR="006F5D55" w:rsidRPr="007B76BC" w:rsidRDefault="006F5D55" w:rsidP="009D49BE">
      <w:pPr>
        <w:tabs>
          <w:tab w:val="left" w:pos="540"/>
        </w:tabs>
        <w:contextualSpacing/>
        <w:jc w:val="center"/>
        <w:rPr>
          <w:rFonts w:ascii="Arial" w:hAnsi="Arial" w:cs="Arial"/>
          <w:b/>
          <w:bCs/>
          <w:sz w:val="22"/>
          <w:szCs w:val="22"/>
        </w:rPr>
      </w:pPr>
    </w:p>
    <w:p w:rsidR="008E01B1" w:rsidRPr="007B76BC" w:rsidRDefault="006F5D55" w:rsidP="009D49BE">
      <w:pPr>
        <w:pStyle w:val="Ttulo5"/>
        <w:contextualSpacing/>
        <w:rPr>
          <w:rFonts w:ascii="Arial" w:hAnsi="Arial"/>
          <w:szCs w:val="22"/>
        </w:rPr>
      </w:pPr>
      <w:r w:rsidRPr="007B76BC">
        <w:rPr>
          <w:rFonts w:ascii="Arial" w:hAnsi="Arial"/>
          <w:szCs w:val="22"/>
        </w:rPr>
        <w:t xml:space="preserve">Data limite para entrega da proposta: dia </w:t>
      </w:r>
      <w:r w:rsidR="00236A2F">
        <w:rPr>
          <w:rFonts w:ascii="Arial" w:hAnsi="Arial"/>
          <w:szCs w:val="22"/>
        </w:rPr>
        <w:t>23</w:t>
      </w:r>
      <w:r w:rsidR="008E01B1" w:rsidRPr="007B76BC">
        <w:rPr>
          <w:rFonts w:ascii="Arial" w:hAnsi="Arial"/>
          <w:szCs w:val="22"/>
        </w:rPr>
        <w:t>/</w:t>
      </w:r>
      <w:r w:rsidR="004A2A00">
        <w:rPr>
          <w:rFonts w:ascii="Arial" w:hAnsi="Arial"/>
          <w:szCs w:val="22"/>
        </w:rPr>
        <w:t>0</w:t>
      </w:r>
      <w:r w:rsidR="00236A2F">
        <w:rPr>
          <w:rFonts w:ascii="Arial" w:hAnsi="Arial"/>
          <w:szCs w:val="22"/>
        </w:rPr>
        <w:t>6</w:t>
      </w:r>
      <w:r w:rsidR="007D4F59" w:rsidRPr="007B76BC">
        <w:rPr>
          <w:rFonts w:ascii="Arial" w:hAnsi="Arial"/>
          <w:szCs w:val="22"/>
        </w:rPr>
        <w:t>/</w:t>
      </w:r>
      <w:r w:rsidR="009A3A4C" w:rsidRPr="007B76BC">
        <w:rPr>
          <w:rFonts w:ascii="Arial" w:hAnsi="Arial"/>
          <w:szCs w:val="22"/>
        </w:rPr>
        <w:t>201</w:t>
      </w:r>
      <w:r w:rsidR="007B73D8" w:rsidRPr="007B76BC">
        <w:rPr>
          <w:rFonts w:ascii="Arial" w:hAnsi="Arial"/>
          <w:szCs w:val="22"/>
        </w:rPr>
        <w:t>6</w:t>
      </w:r>
      <w:r w:rsidRPr="007B76BC">
        <w:rPr>
          <w:rFonts w:ascii="Arial" w:hAnsi="Arial"/>
          <w:szCs w:val="22"/>
        </w:rPr>
        <w:t xml:space="preserve"> às </w:t>
      </w:r>
      <w:proofErr w:type="gramStart"/>
      <w:r w:rsidR="005960AD">
        <w:rPr>
          <w:rFonts w:ascii="Arial" w:hAnsi="Arial"/>
          <w:szCs w:val="22"/>
        </w:rPr>
        <w:t>0</w:t>
      </w:r>
      <w:r w:rsidR="00C21CF8">
        <w:rPr>
          <w:rFonts w:ascii="Arial" w:hAnsi="Arial"/>
          <w:szCs w:val="22"/>
        </w:rPr>
        <w:t>9</w:t>
      </w:r>
      <w:bookmarkStart w:id="0" w:name="_GoBack"/>
      <w:bookmarkEnd w:id="0"/>
      <w:r w:rsidR="008E01B1" w:rsidRPr="007B76BC">
        <w:rPr>
          <w:rFonts w:ascii="Arial" w:hAnsi="Arial"/>
          <w:szCs w:val="22"/>
        </w:rPr>
        <w:t>:</w:t>
      </w:r>
      <w:r w:rsidR="004E6DC0" w:rsidRPr="007B76BC">
        <w:rPr>
          <w:rFonts w:ascii="Arial" w:hAnsi="Arial"/>
          <w:szCs w:val="22"/>
        </w:rPr>
        <w:t>0</w:t>
      </w:r>
      <w:r w:rsidRPr="007B76BC">
        <w:rPr>
          <w:rFonts w:ascii="Arial" w:hAnsi="Arial"/>
          <w:szCs w:val="22"/>
        </w:rPr>
        <w:t>0</w:t>
      </w:r>
      <w:proofErr w:type="gramEnd"/>
      <w:r w:rsidR="008E01B1" w:rsidRPr="007B76BC">
        <w:rPr>
          <w:rFonts w:ascii="Arial" w:hAnsi="Arial"/>
          <w:szCs w:val="22"/>
        </w:rPr>
        <w:t>min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1 </w:t>
      </w:r>
      <w:r w:rsidR="00510139">
        <w:rPr>
          <w:rFonts w:ascii="Arial" w:hAnsi="Arial" w:cs="Arial"/>
          <w:b/>
          <w:sz w:val="22"/>
          <w:szCs w:val="22"/>
        </w:rPr>
        <w:t>–</w:t>
      </w:r>
      <w:r w:rsidRPr="007B76BC">
        <w:rPr>
          <w:rFonts w:ascii="Arial" w:hAnsi="Arial" w:cs="Arial"/>
          <w:b/>
          <w:sz w:val="22"/>
          <w:szCs w:val="22"/>
        </w:rPr>
        <w:t xml:space="preserve"> PREÂMBULO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O </w:t>
      </w:r>
      <w:r w:rsidR="00C43A9F" w:rsidRPr="007B76BC">
        <w:rPr>
          <w:rFonts w:ascii="Arial" w:hAnsi="Arial" w:cs="Arial"/>
          <w:sz w:val="22"/>
          <w:szCs w:val="22"/>
        </w:rPr>
        <w:t>Município de Rolim de Moura TORNA PÚBLICO</w:t>
      </w:r>
      <w:r w:rsidRPr="007B76BC">
        <w:rPr>
          <w:rFonts w:ascii="Arial" w:hAnsi="Arial" w:cs="Arial"/>
          <w:sz w:val="22"/>
          <w:szCs w:val="22"/>
        </w:rPr>
        <w:t xml:space="preserve"> para conhecimento de quantos possam interessar que fará contratação com DISPENSA DE LICITAÇÃO, do tipo de </w:t>
      </w:r>
      <w:r w:rsidR="00043FD0" w:rsidRPr="007B76BC">
        <w:rPr>
          <w:rFonts w:ascii="Arial" w:hAnsi="Arial" w:cs="Arial"/>
          <w:sz w:val="22"/>
          <w:szCs w:val="22"/>
        </w:rPr>
        <w:t>“</w:t>
      </w:r>
      <w:r w:rsidRPr="007B76BC">
        <w:rPr>
          <w:rFonts w:ascii="Arial" w:hAnsi="Arial" w:cs="Arial"/>
          <w:sz w:val="22"/>
          <w:szCs w:val="22"/>
        </w:rPr>
        <w:t>MENOR PREÇO</w:t>
      </w:r>
      <w:r w:rsidR="00043FD0" w:rsidRPr="007B76BC">
        <w:rPr>
          <w:rFonts w:ascii="Arial" w:hAnsi="Arial" w:cs="Arial"/>
          <w:sz w:val="22"/>
          <w:szCs w:val="22"/>
        </w:rPr>
        <w:t>”</w:t>
      </w:r>
      <w:r w:rsidRPr="007B76BC">
        <w:rPr>
          <w:rFonts w:ascii="Arial" w:hAnsi="Arial" w:cs="Arial"/>
          <w:sz w:val="22"/>
          <w:szCs w:val="22"/>
        </w:rPr>
        <w:t xml:space="preserve"> unitário</w:t>
      </w:r>
      <w:r w:rsidR="007124F0" w:rsidRPr="007B76BC">
        <w:rPr>
          <w:rFonts w:ascii="Arial" w:hAnsi="Arial" w:cs="Arial"/>
          <w:sz w:val="22"/>
          <w:szCs w:val="22"/>
        </w:rPr>
        <w:t xml:space="preserve"> por </w:t>
      </w:r>
      <w:r w:rsidR="00C72498" w:rsidRPr="007B76BC">
        <w:rPr>
          <w:rFonts w:ascii="Arial" w:hAnsi="Arial" w:cs="Arial"/>
          <w:sz w:val="22"/>
          <w:szCs w:val="22"/>
        </w:rPr>
        <w:t>item</w:t>
      </w:r>
      <w:r w:rsidR="00043FD0" w:rsidRPr="007B76BC">
        <w:rPr>
          <w:rFonts w:ascii="Arial" w:hAnsi="Arial" w:cs="Arial"/>
          <w:sz w:val="22"/>
          <w:szCs w:val="22"/>
        </w:rPr>
        <w:t>,</w:t>
      </w:r>
      <w:r w:rsidRPr="007B76BC">
        <w:rPr>
          <w:rFonts w:ascii="Arial" w:hAnsi="Arial" w:cs="Arial"/>
          <w:sz w:val="22"/>
          <w:szCs w:val="22"/>
        </w:rPr>
        <w:t xml:space="preserve"> conforme descrito neste Edital e seus anexos.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presente</w:t>
      </w:r>
      <w:proofErr w:type="gramEnd"/>
      <w:r w:rsidR="00B21CC3" w:rsidRPr="007B76BC">
        <w:rPr>
          <w:rFonts w:ascii="Arial" w:hAnsi="Arial" w:cs="Arial"/>
          <w:sz w:val="22"/>
          <w:szCs w:val="22"/>
        </w:rPr>
        <w:t xml:space="preserve"> dispensa de</w:t>
      </w:r>
      <w:r w:rsidRPr="007B76BC">
        <w:rPr>
          <w:rFonts w:ascii="Arial" w:hAnsi="Arial" w:cs="Arial"/>
          <w:sz w:val="22"/>
          <w:szCs w:val="22"/>
        </w:rPr>
        <w:t xml:space="preserve"> licitação será processada e julgada em conformidade com a Lei nº 8.666/93 e alterações.</w:t>
      </w:r>
    </w:p>
    <w:p w:rsidR="00662A48" w:rsidRPr="007B76BC" w:rsidRDefault="00662A48" w:rsidP="009D49BE">
      <w:pPr>
        <w:suppressAutoHyphens w:val="0"/>
        <w:autoSpaceDE w:val="0"/>
        <w:autoSpaceDN w:val="0"/>
        <w:adjustRightInd w:val="0"/>
        <w:contextualSpacing/>
        <w:jc w:val="both"/>
        <w:rPr>
          <w:rFonts w:ascii="Arial" w:hAnsi="Arial" w:cs="Arial"/>
          <w:sz w:val="22"/>
          <w:szCs w:val="22"/>
        </w:rPr>
      </w:pPr>
    </w:p>
    <w:p w:rsidR="00F44F49" w:rsidRPr="007B76BC" w:rsidRDefault="00F44F49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2 – OBJETO</w:t>
      </w:r>
    </w:p>
    <w:p w:rsidR="00B1176B" w:rsidRPr="007B76BC" w:rsidRDefault="00653652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Custear despesas com adesivos para serem fixados nos veículos e máquinas da Secretaria Municipal de Obras e Serviços Públicos, e Secretaria Municipal de </w:t>
      </w:r>
      <w:r w:rsidR="000C7963">
        <w:rPr>
          <w:rFonts w:ascii="Arial" w:hAnsi="Arial" w:cs="Arial"/>
          <w:sz w:val="22"/>
          <w:szCs w:val="22"/>
        </w:rPr>
        <w:t>Meio Ambiente e Desenvolvimento Urbano.</w:t>
      </w:r>
    </w:p>
    <w:p w:rsidR="00F44F49" w:rsidRPr="007B76BC" w:rsidRDefault="00F44F49" w:rsidP="009D49BE">
      <w:pPr>
        <w:contextualSpacing/>
        <w:jc w:val="both"/>
        <w:rPr>
          <w:rFonts w:ascii="Arial" w:hAnsi="Arial" w:cs="Arial"/>
          <w:color w:val="00000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03 – JUSTIFICATIVA</w:t>
      </w:r>
    </w:p>
    <w:p w:rsidR="00770DD5" w:rsidRPr="00346EBC" w:rsidRDefault="000C7963" w:rsidP="009D49BE">
      <w:pPr>
        <w:pStyle w:val="Corpodetexto"/>
        <w:contextualSpacing/>
        <w:jc w:val="both"/>
        <w:rPr>
          <w:rFonts w:ascii="Arial" w:hAnsi="Arial" w:cs="Arial"/>
          <w:sz w:val="22"/>
          <w:szCs w:val="22"/>
        </w:rPr>
      </w:pPr>
      <w:r w:rsidRPr="00346EBC">
        <w:rPr>
          <w:rFonts w:ascii="Arial" w:hAnsi="Arial" w:cs="Arial"/>
          <w:sz w:val="22"/>
          <w:szCs w:val="22"/>
        </w:rPr>
        <w:t>SEMOSP</w:t>
      </w:r>
    </w:p>
    <w:p w:rsidR="000C7963" w:rsidRDefault="000C7963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É de fundamental importância </w:t>
      </w:r>
      <w:proofErr w:type="gramStart"/>
      <w:r>
        <w:rPr>
          <w:rFonts w:ascii="Arial" w:hAnsi="Arial" w:cs="Arial"/>
          <w:b w:val="0"/>
          <w:sz w:val="22"/>
          <w:szCs w:val="22"/>
        </w:rPr>
        <w:t>a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contratação devido a necessidade desta administração em </w:t>
      </w:r>
      <w:proofErr w:type="spellStart"/>
      <w:r>
        <w:rPr>
          <w:rFonts w:ascii="Arial" w:hAnsi="Arial" w:cs="Arial"/>
          <w:b w:val="0"/>
          <w:sz w:val="22"/>
          <w:szCs w:val="22"/>
        </w:rPr>
        <w:t>adesivar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 frota de veículos</w:t>
      </w:r>
      <w:r w:rsidR="00B228FB">
        <w:rPr>
          <w:rFonts w:ascii="Arial" w:hAnsi="Arial" w:cs="Arial"/>
          <w:b w:val="0"/>
          <w:sz w:val="22"/>
          <w:szCs w:val="22"/>
        </w:rPr>
        <w:t xml:space="preserve"> e máquinas dessa Secretaria, para que assim possamos identificar os veículos públicos sob a responsabilidade dessa administração. </w:t>
      </w:r>
      <w:r w:rsidR="00346EBC">
        <w:rPr>
          <w:rFonts w:ascii="Arial" w:hAnsi="Arial" w:cs="Arial"/>
          <w:b w:val="0"/>
          <w:sz w:val="22"/>
          <w:szCs w:val="22"/>
        </w:rPr>
        <w:t xml:space="preserve">Foi </w:t>
      </w:r>
      <w:proofErr w:type="gramStart"/>
      <w:r w:rsidR="00346EBC">
        <w:rPr>
          <w:rFonts w:ascii="Arial" w:hAnsi="Arial" w:cs="Arial"/>
          <w:b w:val="0"/>
          <w:sz w:val="22"/>
          <w:szCs w:val="22"/>
        </w:rPr>
        <w:t>solicitado</w:t>
      </w:r>
      <w:proofErr w:type="gramEnd"/>
      <w:r w:rsidR="00346EBC">
        <w:rPr>
          <w:rFonts w:ascii="Arial" w:hAnsi="Arial" w:cs="Arial"/>
          <w:b w:val="0"/>
          <w:sz w:val="22"/>
          <w:szCs w:val="22"/>
        </w:rPr>
        <w:t xml:space="preserve"> uma quantia estimativa, pois esta Secretaria possui veículos e máquinas a serem entregues.</w:t>
      </w:r>
    </w:p>
    <w:p w:rsidR="00346EBC" w:rsidRDefault="00346EBC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346EBC" w:rsidRDefault="00346EBC" w:rsidP="009D49BE">
      <w:pPr>
        <w:pStyle w:val="Corpodetexto"/>
        <w:contextualSpacing/>
        <w:jc w:val="both"/>
        <w:rPr>
          <w:rFonts w:ascii="Arial" w:hAnsi="Arial" w:cs="Arial"/>
          <w:sz w:val="22"/>
          <w:szCs w:val="22"/>
        </w:rPr>
      </w:pPr>
      <w:r w:rsidRPr="00346EBC">
        <w:rPr>
          <w:rFonts w:ascii="Arial" w:hAnsi="Arial" w:cs="Arial"/>
          <w:sz w:val="22"/>
          <w:szCs w:val="22"/>
        </w:rPr>
        <w:t>SEMMADU</w:t>
      </w:r>
    </w:p>
    <w:p w:rsidR="00346EBC" w:rsidRPr="00346EBC" w:rsidRDefault="00254975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É de fundamental importância </w:t>
      </w:r>
      <w:proofErr w:type="gramStart"/>
      <w:r>
        <w:rPr>
          <w:rFonts w:ascii="Arial" w:hAnsi="Arial" w:cs="Arial"/>
          <w:b w:val="0"/>
          <w:sz w:val="22"/>
          <w:szCs w:val="22"/>
        </w:rPr>
        <w:t>a</w:t>
      </w:r>
      <w:proofErr w:type="gramEnd"/>
      <w:r>
        <w:rPr>
          <w:rFonts w:ascii="Arial" w:hAnsi="Arial" w:cs="Arial"/>
          <w:b w:val="0"/>
          <w:sz w:val="22"/>
          <w:szCs w:val="22"/>
        </w:rPr>
        <w:t xml:space="preserve"> contratação devido a necessidade desta administração em </w:t>
      </w:r>
      <w:proofErr w:type="spellStart"/>
      <w:r>
        <w:rPr>
          <w:rFonts w:ascii="Arial" w:hAnsi="Arial" w:cs="Arial"/>
          <w:b w:val="0"/>
          <w:sz w:val="22"/>
          <w:szCs w:val="22"/>
        </w:rPr>
        <w:t>adesivar</w:t>
      </w:r>
      <w:proofErr w:type="spellEnd"/>
      <w:r>
        <w:rPr>
          <w:rFonts w:ascii="Arial" w:hAnsi="Arial" w:cs="Arial"/>
          <w:b w:val="0"/>
          <w:sz w:val="22"/>
          <w:szCs w:val="22"/>
        </w:rPr>
        <w:t xml:space="preserve"> a frota de veículos e máquinas dessa Secretaria, para que assim possamos identificar os veículos públicos sob a responsabilidade dessa administração.</w:t>
      </w:r>
    </w:p>
    <w:p w:rsidR="000C7963" w:rsidRPr="007B76BC" w:rsidRDefault="000C7963" w:rsidP="009D49BE">
      <w:pPr>
        <w:pStyle w:val="Corpodetexto"/>
        <w:contextualSpacing/>
        <w:jc w:val="both"/>
        <w:rPr>
          <w:rFonts w:ascii="Arial" w:hAnsi="Arial" w:cs="Arial"/>
          <w:b w:val="0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04 – DOS RECURSOS ORÇAMENTÁRIOS</w:t>
      </w:r>
    </w:p>
    <w:p w:rsidR="00254975" w:rsidRPr="003C2565" w:rsidRDefault="0025497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3C2565">
        <w:rPr>
          <w:rFonts w:ascii="Arial" w:hAnsi="Arial" w:cs="Arial"/>
          <w:b/>
          <w:sz w:val="22"/>
          <w:szCs w:val="22"/>
        </w:rPr>
        <w:t>SEMOSP</w:t>
      </w:r>
    </w:p>
    <w:p w:rsidR="00254975" w:rsidRDefault="00371BA3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As despesas ocorrerão com recursos de acordo com a Secretaria </w:t>
      </w:r>
      <w:r w:rsidR="003C2565">
        <w:rPr>
          <w:rFonts w:ascii="Arial" w:hAnsi="Arial" w:cs="Arial"/>
          <w:sz w:val="22"/>
          <w:szCs w:val="22"/>
        </w:rPr>
        <w:t>Municipal de Obras e Serviços Públicos – Projeto Atividade 2.040, da Categoria Econômica 33.90.39.</w:t>
      </w:r>
    </w:p>
    <w:p w:rsidR="003C2565" w:rsidRDefault="003C256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3C2565" w:rsidRPr="00E912F5" w:rsidRDefault="00E912F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E912F5">
        <w:rPr>
          <w:rFonts w:ascii="Arial" w:hAnsi="Arial" w:cs="Arial"/>
          <w:b/>
          <w:sz w:val="22"/>
          <w:szCs w:val="22"/>
        </w:rPr>
        <w:t>SEMMADU</w:t>
      </w:r>
    </w:p>
    <w:p w:rsidR="00E912F5" w:rsidRDefault="00E912F5" w:rsidP="00E912F5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 despesas ocorrerão com recursos de acordo com a Secretaria Municipal de Obras e Serviços Públicos – Projeto Atividade 2.</w:t>
      </w:r>
      <w:r w:rsidR="006A0D83">
        <w:rPr>
          <w:rFonts w:ascii="Arial" w:hAnsi="Arial" w:cs="Arial"/>
          <w:sz w:val="22"/>
          <w:szCs w:val="22"/>
        </w:rPr>
        <w:t>11</w:t>
      </w:r>
      <w:r>
        <w:rPr>
          <w:rFonts w:ascii="Arial" w:hAnsi="Arial" w:cs="Arial"/>
          <w:sz w:val="22"/>
          <w:szCs w:val="22"/>
        </w:rPr>
        <w:t>0, da Categoria Econômica 33.90.39.</w:t>
      </w:r>
    </w:p>
    <w:p w:rsidR="003C2565" w:rsidRDefault="003C256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05 – EXECUÇÃO</w:t>
      </w:r>
      <w:r w:rsidR="0016733E">
        <w:rPr>
          <w:rFonts w:ascii="Arial" w:hAnsi="Arial" w:cs="Arial"/>
          <w:b/>
          <w:sz w:val="22"/>
          <w:szCs w:val="22"/>
        </w:rPr>
        <w:t>/CONTRATO</w:t>
      </w:r>
    </w:p>
    <w:p w:rsidR="00B1176B" w:rsidRPr="007B76BC" w:rsidRDefault="00451E4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 contrato será de 30 (trinta) dias a contar da assinatura do contrato, em conformidade com a Lei nº 8.666/93 e suas alterações.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06 – DO PAGAMENTO</w:t>
      </w:r>
    </w:p>
    <w:p w:rsidR="00667D7B" w:rsidRPr="007B76BC" w:rsidRDefault="003F1519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pagamento será realizado mediante liquidação de despesa ou serviços em até 30 (trinta) dias, conforme dispõe </w:t>
      </w:r>
      <w:r w:rsidR="00585F1E">
        <w:rPr>
          <w:rFonts w:ascii="Arial" w:hAnsi="Arial" w:cs="Arial"/>
          <w:sz w:val="22"/>
          <w:szCs w:val="22"/>
        </w:rPr>
        <w:t>Art. 62 e 63 da Lei nº 4.320/64, e demais documentos pertinentes ao objeto licitado.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07 </w:t>
      </w:r>
      <w:r w:rsidR="00667D7B" w:rsidRPr="007B76BC">
        <w:rPr>
          <w:rFonts w:ascii="Arial" w:hAnsi="Arial" w:cs="Arial"/>
          <w:b/>
          <w:sz w:val="22"/>
          <w:szCs w:val="22"/>
        </w:rPr>
        <w:t>–</w:t>
      </w:r>
      <w:r w:rsidR="0050766C" w:rsidRPr="007B76BC">
        <w:rPr>
          <w:rFonts w:ascii="Arial" w:hAnsi="Arial" w:cs="Arial"/>
          <w:b/>
          <w:sz w:val="22"/>
          <w:szCs w:val="22"/>
        </w:rPr>
        <w:t xml:space="preserve"> </w:t>
      </w:r>
      <w:r w:rsidR="00FC0CBD" w:rsidRPr="007B76BC">
        <w:rPr>
          <w:rFonts w:ascii="Arial" w:hAnsi="Arial" w:cs="Arial"/>
          <w:b/>
          <w:sz w:val="22"/>
          <w:szCs w:val="22"/>
        </w:rPr>
        <w:t>FISCALIZAÇÃO</w:t>
      </w:r>
    </w:p>
    <w:p w:rsidR="00B1176B" w:rsidRPr="007B76BC" w:rsidRDefault="00A52AE4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 fiscalização do material confeccionados</w:t>
      </w:r>
      <w:proofErr w:type="gramEnd"/>
      <w:r>
        <w:rPr>
          <w:rFonts w:ascii="Arial" w:hAnsi="Arial" w:cs="Arial"/>
          <w:sz w:val="22"/>
          <w:szCs w:val="22"/>
        </w:rPr>
        <w:t xml:space="preserve"> pela vencedora do objeto deste projeto caberá a Comissão de Recebimento de Serviços.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6B5F1B">
        <w:rPr>
          <w:rFonts w:ascii="Arial" w:hAnsi="Arial" w:cs="Arial"/>
          <w:b/>
          <w:sz w:val="22"/>
          <w:szCs w:val="22"/>
        </w:rPr>
        <w:t>08 – DAS OBRIGAÇÕES DA CONTRATADA</w:t>
      </w:r>
    </w:p>
    <w:p w:rsidR="009B5F84" w:rsidRDefault="00D914CD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contratada obriga-se pela manutenção das condições de habilitação durante a vigência do contrato. Reparar</w:t>
      </w:r>
      <w:r w:rsidR="00301F17">
        <w:rPr>
          <w:rFonts w:ascii="Arial" w:hAnsi="Arial" w:cs="Arial"/>
          <w:sz w:val="22"/>
          <w:szCs w:val="22"/>
        </w:rPr>
        <w:t xml:space="preserve">, corrigir, remover, substituir às suas expensas, no total ou em parte o objeto do presente contrato, em que se verifiquem vícios, defeitos ou incorreções resultantes da execução. Substituir </w:t>
      </w:r>
      <w:r w:rsidR="00CA4180">
        <w:rPr>
          <w:rFonts w:ascii="Arial" w:hAnsi="Arial" w:cs="Arial"/>
          <w:sz w:val="22"/>
          <w:szCs w:val="22"/>
        </w:rPr>
        <w:t>em 72 horas o objeto que apresentar defeitos de fabricação, assim atestados pelo responsável pela fiscalização.</w:t>
      </w:r>
    </w:p>
    <w:p w:rsidR="00D914CD" w:rsidRPr="007B76BC" w:rsidRDefault="00D914C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B1176B" w:rsidRPr="007B76BC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09 – DOS EQUIPAMENTOS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equipamentos necessários para a realização dos serviços referentes ao objeto descrito no item 02 serão de prioridade e responsabilidade exclusivamente do contratado.</w:t>
      </w:r>
    </w:p>
    <w:p w:rsidR="00B1176B" w:rsidRPr="007B76BC" w:rsidRDefault="00B1176B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B1176B" w:rsidRPr="00976921" w:rsidRDefault="00B1176B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gramStart"/>
      <w:r w:rsidRPr="00976921">
        <w:rPr>
          <w:rFonts w:ascii="Arial" w:hAnsi="Arial" w:cs="Arial"/>
          <w:b/>
          <w:sz w:val="22"/>
          <w:szCs w:val="22"/>
        </w:rPr>
        <w:t>10 – VIGÊNCIA</w:t>
      </w:r>
      <w:proofErr w:type="gramEnd"/>
      <w:r w:rsidRPr="00976921">
        <w:rPr>
          <w:rFonts w:ascii="Arial" w:hAnsi="Arial" w:cs="Arial"/>
          <w:b/>
          <w:sz w:val="22"/>
          <w:szCs w:val="22"/>
        </w:rPr>
        <w:t xml:space="preserve"> DO CONTRATO A SER FIRMADO</w:t>
      </w:r>
    </w:p>
    <w:p w:rsidR="00B1176B" w:rsidRPr="00976921" w:rsidRDefault="00EE0324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Prevê-se a vigência do contrato pelo período de </w:t>
      </w:r>
      <w:r w:rsidR="00625390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(</w:t>
      </w:r>
      <w:r w:rsidR="00625390">
        <w:rPr>
          <w:rFonts w:ascii="Arial" w:hAnsi="Arial" w:cs="Arial"/>
          <w:sz w:val="22"/>
          <w:szCs w:val="22"/>
        </w:rPr>
        <w:t>trinta</w:t>
      </w:r>
      <w:r>
        <w:rPr>
          <w:rFonts w:ascii="Arial" w:hAnsi="Arial" w:cs="Arial"/>
          <w:sz w:val="22"/>
          <w:szCs w:val="22"/>
        </w:rPr>
        <w:t>) dias.</w:t>
      </w:r>
    </w:p>
    <w:p w:rsidR="00A74893" w:rsidRPr="007B76BC" w:rsidRDefault="00A74893" w:rsidP="009D49BE">
      <w:pPr>
        <w:contextualSpacing/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B21CC3" w:rsidRPr="007B76BC" w:rsidRDefault="000E587E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11</w:t>
      </w:r>
      <w:r w:rsidR="00625390">
        <w:rPr>
          <w:rFonts w:ascii="Arial" w:hAnsi="Arial" w:cs="Arial"/>
          <w:b/>
          <w:sz w:val="22"/>
          <w:szCs w:val="22"/>
        </w:rPr>
        <w:t xml:space="preserve"> – </w:t>
      </w:r>
      <w:r w:rsidR="00196BC3" w:rsidRPr="007B76BC">
        <w:rPr>
          <w:rFonts w:ascii="Arial" w:hAnsi="Arial" w:cs="Arial"/>
          <w:b/>
          <w:sz w:val="22"/>
          <w:szCs w:val="22"/>
        </w:rPr>
        <w:t>REQUISITOS</w:t>
      </w:r>
      <w:r w:rsidR="00625390">
        <w:rPr>
          <w:rFonts w:ascii="Arial" w:hAnsi="Arial" w:cs="Arial"/>
          <w:b/>
          <w:sz w:val="22"/>
          <w:szCs w:val="22"/>
        </w:rPr>
        <w:t xml:space="preserve"> </w:t>
      </w:r>
      <w:r w:rsidR="00196BC3" w:rsidRPr="007B76BC">
        <w:rPr>
          <w:rFonts w:ascii="Arial" w:hAnsi="Arial" w:cs="Arial"/>
          <w:b/>
          <w:sz w:val="22"/>
          <w:szCs w:val="22"/>
        </w:rPr>
        <w:t>PARA PARTICIPAR DO CERTAME LICITATORIO</w:t>
      </w:r>
    </w:p>
    <w:p w:rsidR="00576495" w:rsidRDefault="00196BC3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Todas as empresas licitantes que acorrerem a este projeto básico deverão apresentar as informações descritas no edital a ser elaborado pela Comissã</w:t>
      </w:r>
      <w:r w:rsidR="00035B5C" w:rsidRPr="007B76BC">
        <w:rPr>
          <w:rFonts w:ascii="Arial" w:hAnsi="Arial" w:cs="Arial"/>
          <w:sz w:val="22"/>
          <w:szCs w:val="22"/>
        </w:rPr>
        <w:t>o Permanente de Licitação (CPL)</w:t>
      </w:r>
      <w:r w:rsidR="00FA6201" w:rsidRPr="007B76BC">
        <w:rPr>
          <w:rFonts w:ascii="Arial" w:hAnsi="Arial" w:cs="Arial"/>
          <w:sz w:val="22"/>
          <w:szCs w:val="22"/>
        </w:rPr>
        <w:t>.</w:t>
      </w:r>
    </w:p>
    <w:p w:rsidR="000E587E" w:rsidRDefault="000E587E" w:rsidP="009D49BE">
      <w:pPr>
        <w:pStyle w:val="PargrafodaLista"/>
        <w:ind w:left="0"/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7B73D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2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DOS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DOCUMENTOS DE HABILITAÇÃO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Os licitantes vencedores deverão apresentar os documentos de habilitação abaixo relacionados:</w:t>
      </w:r>
    </w:p>
    <w:p w:rsidR="007371D4" w:rsidRPr="007B76BC" w:rsidRDefault="007371D4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DE REGULARIDADE DO FGTS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MUNICIPAL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CERTIDÃO NEGATIVA DE TRIBUTOS ESTADUAIS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CERTIDÃO NEGATIVA DE TRIBUTOS </w:t>
      </w:r>
      <w:r>
        <w:rPr>
          <w:rFonts w:ascii="Arial" w:hAnsi="Arial" w:cs="Arial"/>
          <w:b/>
          <w:sz w:val="22"/>
          <w:szCs w:val="22"/>
        </w:rPr>
        <w:t>FEDERAIS</w:t>
      </w:r>
    </w:p>
    <w:p w:rsidR="00A74893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A74893" w:rsidRPr="005860BC" w:rsidRDefault="00A7489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5860BC">
        <w:rPr>
          <w:rFonts w:ascii="Arial" w:hAnsi="Arial" w:cs="Arial"/>
          <w:b/>
          <w:sz w:val="22"/>
          <w:szCs w:val="22"/>
        </w:rPr>
        <w:t>Obs</w:t>
      </w:r>
      <w:proofErr w:type="spellEnd"/>
      <w:r w:rsidRPr="005860BC">
        <w:rPr>
          <w:rFonts w:ascii="Arial" w:hAnsi="Arial" w:cs="Arial"/>
          <w:b/>
          <w:sz w:val="22"/>
          <w:szCs w:val="22"/>
        </w:rPr>
        <w:t xml:space="preserve">: As empresas cadastradas sistema de compras do governo federal </w:t>
      </w:r>
      <w:r w:rsidR="00212613" w:rsidRPr="005860BC">
        <w:rPr>
          <w:rFonts w:ascii="Arial" w:hAnsi="Arial" w:cs="Arial"/>
          <w:b/>
          <w:sz w:val="22"/>
          <w:szCs w:val="22"/>
        </w:rPr>
        <w:t>(</w:t>
      </w:r>
      <w:proofErr w:type="spellStart"/>
      <w:proofErr w:type="gramStart"/>
      <w:r w:rsidR="00212613" w:rsidRPr="005860BC">
        <w:rPr>
          <w:rFonts w:ascii="Arial" w:hAnsi="Arial" w:cs="Arial"/>
          <w:b/>
          <w:sz w:val="22"/>
          <w:szCs w:val="22"/>
        </w:rPr>
        <w:t>Compras</w:t>
      </w:r>
      <w:r w:rsidR="009C0030">
        <w:rPr>
          <w:rFonts w:ascii="Arial" w:hAnsi="Arial" w:cs="Arial"/>
          <w:b/>
          <w:sz w:val="22"/>
          <w:szCs w:val="22"/>
        </w:rPr>
        <w:t>NET</w:t>
      </w:r>
      <w:proofErr w:type="spellEnd"/>
      <w:proofErr w:type="gramEnd"/>
      <w:r w:rsidR="00212613" w:rsidRPr="005860BC">
        <w:rPr>
          <w:rFonts w:ascii="Arial" w:hAnsi="Arial" w:cs="Arial"/>
          <w:b/>
          <w:sz w:val="22"/>
          <w:szCs w:val="22"/>
        </w:rPr>
        <w:t>)</w:t>
      </w:r>
      <w:r w:rsidR="00DB1FC3" w:rsidRPr="005860BC">
        <w:rPr>
          <w:rFonts w:ascii="Arial" w:hAnsi="Arial" w:cs="Arial"/>
          <w:b/>
          <w:sz w:val="22"/>
          <w:szCs w:val="22"/>
        </w:rPr>
        <w:t>, em substituição as certidões mencionadas anteriormente, poderá apresentar a</w:t>
      </w:r>
      <w:r w:rsidR="00212613" w:rsidRPr="005860BC">
        <w:rPr>
          <w:rFonts w:ascii="Arial" w:hAnsi="Arial" w:cs="Arial"/>
          <w:b/>
          <w:sz w:val="22"/>
          <w:szCs w:val="22"/>
        </w:rPr>
        <w:t xml:space="preserve"> Declaração do</w:t>
      </w:r>
      <w:r w:rsidR="00DB1FC3" w:rsidRPr="005860BC">
        <w:rPr>
          <w:rFonts w:ascii="Arial" w:hAnsi="Arial" w:cs="Arial"/>
          <w:b/>
          <w:sz w:val="22"/>
          <w:szCs w:val="22"/>
        </w:rPr>
        <w:t xml:space="preserve"> </w:t>
      </w:r>
      <w:r w:rsidR="00212613" w:rsidRPr="005860BC">
        <w:rPr>
          <w:rFonts w:ascii="Arial" w:hAnsi="Arial" w:cs="Arial"/>
          <w:b/>
          <w:sz w:val="22"/>
          <w:szCs w:val="22"/>
        </w:rPr>
        <w:t xml:space="preserve">Sistema de Cadastramento Unificado de Fornecedores </w:t>
      </w:r>
      <w:r w:rsidR="00CA4051" w:rsidRPr="005860BC">
        <w:rPr>
          <w:rFonts w:ascii="Arial" w:hAnsi="Arial" w:cs="Arial"/>
          <w:b/>
          <w:sz w:val="22"/>
          <w:szCs w:val="22"/>
        </w:rPr>
        <w:t>–</w:t>
      </w:r>
      <w:r w:rsidR="00212613" w:rsidRPr="005860BC">
        <w:rPr>
          <w:rFonts w:ascii="Arial" w:hAnsi="Arial" w:cs="Arial"/>
          <w:b/>
          <w:sz w:val="22"/>
          <w:szCs w:val="22"/>
        </w:rPr>
        <w:t xml:space="preserve"> SICAF</w:t>
      </w:r>
      <w:r w:rsidR="00CA4051" w:rsidRPr="005860BC">
        <w:rPr>
          <w:rFonts w:ascii="Arial" w:hAnsi="Arial" w:cs="Arial"/>
          <w:b/>
          <w:sz w:val="22"/>
          <w:szCs w:val="22"/>
        </w:rPr>
        <w:t>.</w:t>
      </w:r>
    </w:p>
    <w:p w:rsidR="007371D4" w:rsidRPr="00212613" w:rsidRDefault="007371D4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proofErr w:type="gramStart"/>
      <w:r w:rsidRPr="007B76BC">
        <w:rPr>
          <w:rFonts w:ascii="Arial" w:hAnsi="Arial" w:cs="Arial"/>
          <w:sz w:val="22"/>
          <w:szCs w:val="22"/>
        </w:rPr>
        <w:t>A validade das certidões emitidas pela INTERNET ficam</w:t>
      </w:r>
      <w:proofErr w:type="gramEnd"/>
      <w:r w:rsidRPr="007B76BC">
        <w:rPr>
          <w:rFonts w:ascii="Arial" w:hAnsi="Arial" w:cs="Arial"/>
          <w:sz w:val="22"/>
          <w:szCs w:val="22"/>
        </w:rPr>
        <w:t xml:space="preserve"> condicionadas à confirmação no endereço eletrônico específico.</w:t>
      </w:r>
    </w:p>
    <w:p w:rsidR="00922559" w:rsidRPr="007B76BC" w:rsidRDefault="00922559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3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- DA APRESENTAÇÃO DAS PROPOSTAS DE PREÇOS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ENVELOPE “PROPOSTA DE PREÇOS”: O envelope “PROPOSTA DE PREÇOS” deverá apresentar-se inviolável e ser entregue até a data e hora </w:t>
      </w:r>
      <w:proofErr w:type="gramStart"/>
      <w:r w:rsidRPr="007B76BC">
        <w:rPr>
          <w:rFonts w:ascii="Arial" w:hAnsi="Arial" w:cs="Arial"/>
          <w:sz w:val="22"/>
          <w:szCs w:val="22"/>
        </w:rPr>
        <w:t>indicados</w:t>
      </w:r>
      <w:proofErr w:type="gramEnd"/>
      <w:r w:rsidRPr="007B76BC">
        <w:rPr>
          <w:rFonts w:ascii="Arial" w:hAnsi="Arial" w:cs="Arial"/>
          <w:sz w:val="22"/>
          <w:szCs w:val="22"/>
        </w:rPr>
        <w:t>, e deverá indicar em sua parte externa os seguintes dizeres:</w:t>
      </w:r>
    </w:p>
    <w:p w:rsidR="00B21CC3" w:rsidRPr="007B76BC" w:rsidRDefault="00B21CC3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À COMISSÃO PERMANENTE DE LICITAÇÃO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DISPENSA DE LICITAÇÃO N°</w:t>
      </w:r>
      <w:r w:rsidR="0067343C" w:rsidRPr="007B76BC">
        <w:rPr>
          <w:rFonts w:ascii="Arial" w:hAnsi="Arial" w:cs="Arial"/>
          <w:b/>
          <w:sz w:val="22"/>
          <w:szCs w:val="22"/>
        </w:rPr>
        <w:t>00</w:t>
      </w:r>
      <w:r w:rsidR="002E262D" w:rsidRPr="007B76BC">
        <w:rPr>
          <w:rFonts w:ascii="Arial" w:hAnsi="Arial" w:cs="Arial"/>
          <w:b/>
          <w:sz w:val="22"/>
          <w:szCs w:val="22"/>
        </w:rPr>
        <w:t>0</w:t>
      </w:r>
      <w:r w:rsidRPr="007B76BC">
        <w:rPr>
          <w:rFonts w:ascii="Arial" w:hAnsi="Arial" w:cs="Arial"/>
          <w:b/>
          <w:sz w:val="22"/>
          <w:szCs w:val="22"/>
        </w:rPr>
        <w:t>/201</w:t>
      </w:r>
      <w:r w:rsidR="0050766C" w:rsidRPr="007B76BC">
        <w:rPr>
          <w:rFonts w:ascii="Arial" w:hAnsi="Arial" w:cs="Arial"/>
          <w:b/>
          <w:sz w:val="22"/>
          <w:szCs w:val="22"/>
        </w:rPr>
        <w:t>6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lastRenderedPageBreak/>
        <w:t>ENVELOPE “PROPOSTA DE PREÇOS”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RAZÃO SOCIAL DA PROPONENTE:</w:t>
      </w:r>
    </w:p>
    <w:p w:rsidR="00062DF8" w:rsidRPr="007B76BC" w:rsidRDefault="00062DF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062DF8" w:rsidRPr="007B76BC" w:rsidRDefault="00A07481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1</w:t>
      </w:r>
      <w:r w:rsidR="00F93E07">
        <w:rPr>
          <w:rFonts w:ascii="Arial" w:hAnsi="Arial" w:cs="Arial"/>
          <w:b/>
          <w:sz w:val="22"/>
          <w:szCs w:val="22"/>
        </w:rPr>
        <w:t>4</w:t>
      </w:r>
      <w:r w:rsidR="00662A48" w:rsidRPr="007B76BC">
        <w:rPr>
          <w:rFonts w:ascii="Arial" w:hAnsi="Arial" w:cs="Arial"/>
          <w:b/>
          <w:sz w:val="22"/>
          <w:szCs w:val="22"/>
        </w:rPr>
        <w:t xml:space="preserve"> </w:t>
      </w:r>
      <w:r w:rsidR="00F93E07">
        <w:rPr>
          <w:rFonts w:ascii="Arial" w:hAnsi="Arial" w:cs="Arial"/>
          <w:b/>
          <w:sz w:val="22"/>
          <w:szCs w:val="22"/>
        </w:rPr>
        <w:t>–</w:t>
      </w:r>
      <w:r w:rsidR="006F5D55" w:rsidRPr="007B76BC">
        <w:rPr>
          <w:rFonts w:ascii="Arial" w:hAnsi="Arial" w:cs="Arial"/>
          <w:b/>
          <w:sz w:val="22"/>
          <w:szCs w:val="22"/>
        </w:rPr>
        <w:t xml:space="preserve"> DISPOSIÇÕES</w:t>
      </w:r>
      <w:r w:rsidR="00F93E07">
        <w:rPr>
          <w:rFonts w:ascii="Arial" w:hAnsi="Arial" w:cs="Arial"/>
          <w:b/>
          <w:sz w:val="22"/>
          <w:szCs w:val="22"/>
        </w:rPr>
        <w:t xml:space="preserve"> </w:t>
      </w:r>
      <w:r w:rsidR="006F5D55" w:rsidRPr="007B76BC">
        <w:rPr>
          <w:rFonts w:ascii="Arial" w:hAnsi="Arial" w:cs="Arial"/>
          <w:b/>
          <w:sz w:val="22"/>
          <w:szCs w:val="22"/>
        </w:rPr>
        <w:t>GERAIS</w:t>
      </w:r>
    </w:p>
    <w:p w:rsidR="00212613" w:rsidRPr="007B76BC" w:rsidRDefault="00F93E07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contratada deverá indicar pessoa responsável pelo acompanhamento da entrega dos materiais com poderes para dirimir eventuais dúvidas, solucionar questões não previstas no contrato e apresentar soluções </w:t>
      </w:r>
      <w:proofErr w:type="gramStart"/>
      <w:r>
        <w:rPr>
          <w:rFonts w:ascii="Arial" w:hAnsi="Arial" w:cs="Arial"/>
          <w:sz w:val="22"/>
          <w:szCs w:val="22"/>
        </w:rPr>
        <w:t>práticas para qualquer problema envolvendo o objeto do presente Projeto Básico</w:t>
      </w:r>
      <w:proofErr w:type="gramEnd"/>
      <w:r>
        <w:rPr>
          <w:rFonts w:ascii="Arial" w:hAnsi="Arial" w:cs="Arial"/>
          <w:sz w:val="22"/>
          <w:szCs w:val="22"/>
        </w:rPr>
        <w:t>.</w:t>
      </w:r>
    </w:p>
    <w:p w:rsidR="006F5D55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3625" w:rsidRPr="007B76BC" w:rsidRDefault="00DB3625" w:rsidP="009D49BE">
      <w:pPr>
        <w:contextualSpacing/>
        <w:rPr>
          <w:rFonts w:ascii="Arial" w:hAnsi="Arial" w:cs="Arial"/>
          <w:sz w:val="22"/>
          <w:szCs w:val="22"/>
        </w:rPr>
      </w:pPr>
    </w:p>
    <w:p w:rsidR="006F5D55" w:rsidRPr="007B76BC" w:rsidRDefault="006F5D55" w:rsidP="009D49BE">
      <w:pPr>
        <w:contextualSpacing/>
        <w:jc w:val="right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 xml:space="preserve">Rolim de Moura - RO, </w:t>
      </w:r>
      <w:r w:rsidR="00D376E9">
        <w:rPr>
          <w:rFonts w:ascii="Arial" w:hAnsi="Arial" w:cs="Arial"/>
          <w:sz w:val="22"/>
          <w:szCs w:val="22"/>
        </w:rPr>
        <w:t>1</w:t>
      </w:r>
      <w:r w:rsidR="00236A2F">
        <w:rPr>
          <w:rFonts w:ascii="Arial" w:hAnsi="Arial" w:cs="Arial"/>
          <w:sz w:val="22"/>
          <w:szCs w:val="22"/>
        </w:rPr>
        <w:t>7</w:t>
      </w:r>
      <w:r w:rsidR="00EB3582">
        <w:rPr>
          <w:rFonts w:ascii="Arial" w:hAnsi="Arial" w:cs="Arial"/>
          <w:sz w:val="22"/>
          <w:szCs w:val="22"/>
        </w:rPr>
        <w:t xml:space="preserve"> de </w:t>
      </w:r>
      <w:r w:rsidR="002E24A5">
        <w:rPr>
          <w:rFonts w:ascii="Arial" w:hAnsi="Arial" w:cs="Arial"/>
          <w:sz w:val="22"/>
          <w:szCs w:val="22"/>
        </w:rPr>
        <w:t>junho</w:t>
      </w:r>
      <w:r w:rsidR="00062DF8" w:rsidRPr="007B76BC">
        <w:rPr>
          <w:rFonts w:ascii="Arial" w:hAnsi="Arial" w:cs="Arial"/>
          <w:sz w:val="22"/>
          <w:szCs w:val="22"/>
        </w:rPr>
        <w:t xml:space="preserve"> </w:t>
      </w:r>
      <w:r w:rsidR="00983E09" w:rsidRPr="007B76BC">
        <w:rPr>
          <w:rFonts w:ascii="Arial" w:hAnsi="Arial" w:cs="Arial"/>
          <w:sz w:val="22"/>
          <w:szCs w:val="22"/>
        </w:rPr>
        <w:t>de 201</w:t>
      </w:r>
      <w:r w:rsidR="007B73D8" w:rsidRPr="007B76BC">
        <w:rPr>
          <w:rFonts w:ascii="Arial" w:hAnsi="Arial" w:cs="Arial"/>
          <w:sz w:val="22"/>
          <w:szCs w:val="22"/>
        </w:rPr>
        <w:t>6</w:t>
      </w:r>
      <w:r w:rsidR="00D373B0" w:rsidRPr="007B76BC">
        <w:rPr>
          <w:rFonts w:ascii="Arial" w:hAnsi="Arial" w:cs="Arial"/>
          <w:sz w:val="22"/>
          <w:szCs w:val="22"/>
        </w:rPr>
        <w:t>.</w:t>
      </w:r>
    </w:p>
    <w:p w:rsidR="00662A48" w:rsidRPr="007B76BC" w:rsidRDefault="00662A48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3B275F" w:rsidRPr="007B76BC" w:rsidRDefault="003B275F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2E262D" w:rsidRPr="007B76BC" w:rsidRDefault="002E262D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DB3625" w:rsidRPr="007B76BC" w:rsidRDefault="00DB3625" w:rsidP="009D49BE">
      <w:pPr>
        <w:contextualSpacing/>
        <w:jc w:val="both"/>
        <w:rPr>
          <w:rFonts w:ascii="Arial" w:hAnsi="Arial" w:cs="Arial"/>
          <w:b/>
          <w:sz w:val="22"/>
          <w:szCs w:val="22"/>
        </w:rPr>
      </w:pPr>
    </w:p>
    <w:p w:rsidR="006F5D55" w:rsidRPr="007B76BC" w:rsidRDefault="006F5D55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__________</w:t>
      </w:r>
      <w:r w:rsidR="00FC0CBD" w:rsidRPr="007B76BC">
        <w:rPr>
          <w:rFonts w:ascii="Arial" w:hAnsi="Arial" w:cs="Arial"/>
          <w:sz w:val="22"/>
          <w:szCs w:val="22"/>
        </w:rPr>
        <w:t>___</w:t>
      </w:r>
      <w:r w:rsidRPr="007B76BC">
        <w:rPr>
          <w:rFonts w:ascii="Arial" w:hAnsi="Arial" w:cs="Arial"/>
          <w:sz w:val="22"/>
          <w:szCs w:val="22"/>
        </w:rPr>
        <w:t>____________________________</w:t>
      </w:r>
    </w:p>
    <w:p w:rsidR="006F12FA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>Tiago Anderson Sant’ Ana Silva</w:t>
      </w:r>
    </w:p>
    <w:p w:rsidR="006F5D55" w:rsidRDefault="00D373B0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Presidente da Comissão Permanente de Licitação</w:t>
      </w:r>
    </w:p>
    <w:p w:rsidR="009C0030" w:rsidRPr="007B76BC" w:rsidRDefault="009C0030" w:rsidP="009D49BE">
      <w:pPr>
        <w:contextualSpacing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Portaria nº 112/2016</w:t>
      </w:r>
    </w:p>
    <w:p w:rsidR="00615D5F" w:rsidRDefault="00615D5F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2E24A5" w:rsidRDefault="002E24A5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2E24A5" w:rsidRDefault="002E24A5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2E24A5" w:rsidRDefault="002E24A5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2E24A5" w:rsidRDefault="002E24A5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2E24A5" w:rsidRDefault="002E24A5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2E24A5" w:rsidRDefault="002E24A5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2E24A5" w:rsidRDefault="002E24A5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2E24A5" w:rsidRDefault="002E24A5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2E24A5" w:rsidRDefault="002E24A5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2E24A5" w:rsidRDefault="002E24A5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2E24A5" w:rsidRDefault="002E24A5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2E24A5" w:rsidRDefault="002E24A5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2E24A5" w:rsidRPr="007B76BC" w:rsidRDefault="002E24A5" w:rsidP="009D49BE">
      <w:pPr>
        <w:contextualSpacing/>
        <w:jc w:val="center"/>
        <w:rPr>
          <w:rFonts w:ascii="Arial" w:hAnsi="Arial" w:cs="Arial"/>
          <w:i/>
          <w:sz w:val="22"/>
          <w:szCs w:val="22"/>
        </w:rPr>
      </w:pPr>
    </w:p>
    <w:p w:rsidR="00615D5F" w:rsidRPr="007B76BC" w:rsidRDefault="00615D5F" w:rsidP="009D49BE">
      <w:pPr>
        <w:contextualSpacing/>
        <w:rPr>
          <w:rFonts w:ascii="Arial" w:hAnsi="Arial" w:cs="Arial"/>
          <w:i/>
          <w:sz w:val="22"/>
          <w:szCs w:val="22"/>
        </w:rPr>
      </w:pPr>
    </w:p>
    <w:p w:rsidR="007D4F59" w:rsidRPr="007B76BC" w:rsidRDefault="007D4F59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3C720D" w:rsidRPr="007B76BC" w:rsidRDefault="003C720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Pr="007B76BC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C56FD" w:rsidRDefault="002C56F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212613" w:rsidRDefault="00212613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</w:p>
    <w:p w:rsidR="006F5D55" w:rsidRPr="007B76BC" w:rsidRDefault="00FC0CBD" w:rsidP="009D49BE">
      <w:pPr>
        <w:contextualSpacing/>
        <w:jc w:val="center"/>
        <w:rPr>
          <w:rFonts w:ascii="Arial" w:hAnsi="Arial" w:cs="Arial"/>
          <w:b/>
          <w:sz w:val="22"/>
          <w:szCs w:val="22"/>
        </w:rPr>
      </w:pPr>
      <w:r w:rsidRPr="007B76BC">
        <w:rPr>
          <w:rFonts w:ascii="Arial" w:hAnsi="Arial" w:cs="Arial"/>
          <w:b/>
          <w:sz w:val="22"/>
          <w:szCs w:val="22"/>
        </w:rPr>
        <w:t xml:space="preserve"> </w:t>
      </w:r>
      <w:r w:rsidR="002017AC" w:rsidRPr="007B76BC">
        <w:rPr>
          <w:rFonts w:ascii="Arial" w:hAnsi="Arial" w:cs="Arial"/>
          <w:b/>
          <w:sz w:val="22"/>
          <w:szCs w:val="22"/>
        </w:rPr>
        <w:t>A</w:t>
      </w:r>
      <w:r w:rsidR="006F5D55" w:rsidRPr="007B76BC">
        <w:rPr>
          <w:rFonts w:ascii="Arial" w:hAnsi="Arial" w:cs="Arial"/>
          <w:b/>
          <w:sz w:val="22"/>
          <w:szCs w:val="22"/>
        </w:rPr>
        <w:t>NEXO I</w:t>
      </w:r>
      <w:r w:rsidR="00A54B71" w:rsidRPr="007B76BC">
        <w:rPr>
          <w:rFonts w:ascii="Arial" w:hAnsi="Arial" w:cs="Arial"/>
          <w:b/>
          <w:sz w:val="22"/>
          <w:szCs w:val="22"/>
        </w:rPr>
        <w:t xml:space="preserve"> (PROPOSTA DE PREÇOS)</w:t>
      </w:r>
    </w:p>
    <w:p w:rsidR="00BB4400" w:rsidRPr="007B76BC" w:rsidRDefault="00893F3D" w:rsidP="009D49BE">
      <w:pPr>
        <w:tabs>
          <w:tab w:val="left" w:pos="6946"/>
        </w:tabs>
        <w:contextualSpacing/>
        <w:jc w:val="center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DESCRIÇÃO DOS ITENS</w:t>
      </w:r>
    </w:p>
    <w:p w:rsidR="00615D5F" w:rsidRPr="007B76BC" w:rsidRDefault="00615D5F" w:rsidP="009D49BE">
      <w:pPr>
        <w:tabs>
          <w:tab w:val="left" w:pos="6946"/>
        </w:tabs>
        <w:contextualSpacing/>
        <w:rPr>
          <w:rFonts w:ascii="Arial" w:hAnsi="Arial" w:cs="Arial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395"/>
        <w:gridCol w:w="707"/>
        <w:gridCol w:w="995"/>
        <w:gridCol w:w="1135"/>
        <w:gridCol w:w="1341"/>
      </w:tblGrid>
      <w:tr w:rsidR="00ED67BF" w:rsidRPr="00ED67BF" w:rsidTr="00CE76E8">
        <w:trPr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UNIT.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</w:tc>
      </w:tr>
      <w:tr w:rsidR="00ED67BF" w:rsidRPr="00ED67BF" w:rsidTr="00CE76E8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ADESIVO EM PAPEL CONTACT NO TAMANHO DE 0,30</w:t>
            </w:r>
            <w:proofErr w:type="gramStart"/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X0,</w:t>
            </w:r>
            <w:proofErr w:type="gramEnd"/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 CM CONFORME MODELO EM ANEXO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7BF" w:rsidRPr="00ED67BF" w:rsidRDefault="00ED67BF" w:rsidP="00CE76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D67BF" w:rsidRPr="00ED67BF" w:rsidTr="00CE76E8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ADESIVO EM PAPEL CONTACT NO TAMANHO DE 0,40</w:t>
            </w:r>
            <w:proofErr w:type="gramStart"/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X0,</w:t>
            </w:r>
            <w:proofErr w:type="gramEnd"/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20 CM CONFORME MODELO EM ANEXO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7BF" w:rsidRPr="00ED67BF" w:rsidRDefault="00ED67BF" w:rsidP="00CE76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7BF" w:rsidRPr="00ED67BF" w:rsidRDefault="00ED67BF" w:rsidP="00CE76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D67BF" w:rsidRPr="00ED67BF" w:rsidTr="00CE76E8">
        <w:trPr>
          <w:trHeight w:val="5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ADESIVO EM PAPEL CONTACT SENDO A ESCRITA A DEFINIR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7BF" w:rsidRPr="00ED67BF" w:rsidRDefault="00ED67BF" w:rsidP="00CE76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D67BF" w:rsidRPr="00ED67BF" w:rsidTr="00CE76E8">
        <w:trPr>
          <w:trHeight w:val="3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ADESIVO REFLETIVO TAMANHO 4,00 M² A DEFINIR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7BF" w:rsidRPr="00ED67BF" w:rsidRDefault="00ED67BF" w:rsidP="00CE76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D67BF" w:rsidRPr="00ED67BF" w:rsidRDefault="00ED67BF" w:rsidP="00CE76E8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</w:tr>
      <w:tr w:rsidR="00ED67BF" w:rsidRPr="00ED67BF" w:rsidTr="00CE76E8">
        <w:trPr>
          <w:trHeight w:val="30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D67BF" w:rsidRPr="00ED67BF" w:rsidRDefault="00ED67BF" w:rsidP="00ED67BF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5524AA" w:rsidRPr="007B76BC" w:rsidRDefault="005524AA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226AD" w:rsidRPr="007B76BC" w:rsidRDefault="007226AD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731D7E" w:rsidRPr="007B76BC" w:rsidRDefault="00731D7E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284210" w:rsidRPr="007B76BC" w:rsidRDefault="00284210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DB634F" w:rsidRPr="007B76BC" w:rsidRDefault="006F5D55" w:rsidP="009D49BE">
      <w:pPr>
        <w:contextualSpacing/>
        <w:jc w:val="both"/>
        <w:rPr>
          <w:rFonts w:ascii="Arial" w:hAnsi="Arial" w:cs="Arial"/>
          <w:sz w:val="22"/>
          <w:szCs w:val="22"/>
        </w:rPr>
      </w:pPr>
      <w:r w:rsidRPr="007B76BC">
        <w:rPr>
          <w:rFonts w:ascii="Arial" w:hAnsi="Arial" w:cs="Arial"/>
          <w:sz w:val="22"/>
          <w:szCs w:val="22"/>
        </w:rPr>
        <w:t>VALOR TOTAL  R$ ______________________________________________________</w:t>
      </w:r>
    </w:p>
    <w:p w:rsidR="00DB634F" w:rsidRPr="007B76BC" w:rsidRDefault="00DB634F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BE607B" w:rsidRPr="007B76BC" w:rsidRDefault="00BE607B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7371D4" w:rsidRPr="007B76BC" w:rsidRDefault="007371D4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F44F49" w:rsidRPr="007B76BC" w:rsidRDefault="00F44F4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Pr="007B76B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50766C" w:rsidRDefault="0050766C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CE76E8" w:rsidRDefault="00CE76E8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CE76E8" w:rsidRDefault="00CE76E8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4B2533" w:rsidRDefault="004B253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0A472E" w:rsidRDefault="000A472E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808080"/>
          <w:sz w:val="22"/>
          <w:szCs w:val="22"/>
        </w:rPr>
      </w:pPr>
    </w:p>
    <w:p w:rsidR="00662A48" w:rsidRPr="007B76BC" w:rsidRDefault="00662A48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ANEXO II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MÉDIA DE PREÇOS</w:t>
      </w:r>
    </w:p>
    <w:p w:rsidR="00BE607B" w:rsidRPr="007B76BC" w:rsidRDefault="00BE607B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7B76BC">
        <w:rPr>
          <w:rFonts w:ascii="Arial" w:hAnsi="Arial" w:cs="Arial"/>
          <w:b/>
          <w:bCs/>
          <w:color w:val="000000" w:themeColor="text1"/>
          <w:sz w:val="22"/>
          <w:szCs w:val="22"/>
        </w:rPr>
        <w:t>(DISPENSADA A APRESENTAÇÃO)</w:t>
      </w:r>
    </w:p>
    <w:p w:rsidR="000E04F3" w:rsidRPr="007B76BC" w:rsidRDefault="000E04F3" w:rsidP="009D49BE">
      <w:pPr>
        <w:pStyle w:val="Rodap"/>
        <w:ind w:right="432"/>
        <w:contextualSpacing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37"/>
        <w:gridCol w:w="4395"/>
        <w:gridCol w:w="707"/>
        <w:gridCol w:w="995"/>
        <w:gridCol w:w="1135"/>
        <w:gridCol w:w="1341"/>
      </w:tblGrid>
      <w:tr w:rsidR="00CE76E8" w:rsidRPr="00ED67BF" w:rsidTr="00410035">
        <w:trPr>
          <w:trHeight w:val="300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23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ESPECIFICAÇÃO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UNID.</w:t>
            </w:r>
          </w:p>
        </w:tc>
        <w:tc>
          <w:tcPr>
            <w:tcW w:w="5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6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UNIT.</w:t>
            </w:r>
          </w:p>
        </w:tc>
        <w:tc>
          <w:tcPr>
            <w:tcW w:w="7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V. TOTAL</w:t>
            </w:r>
          </w:p>
        </w:tc>
      </w:tr>
      <w:tr w:rsidR="00CE76E8" w:rsidRPr="00ED67BF" w:rsidTr="00410035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</w:t>
            </w:r>
            <w:proofErr w:type="gramEnd"/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ADESIVO EM PAPEL CONTACT NO TAMANHO DE 0,30</w:t>
            </w:r>
            <w:proofErr w:type="gramStart"/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X0,</w:t>
            </w:r>
            <w:proofErr w:type="gramEnd"/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30 CM CONFORME MODELO EM ANEXO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84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R$ </w:t>
            </w: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5,30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445,20</w:t>
            </w:r>
          </w:p>
        </w:tc>
      </w:tr>
      <w:tr w:rsidR="00CE76E8" w:rsidRPr="00ED67BF" w:rsidTr="00410035">
        <w:trPr>
          <w:trHeight w:val="57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ADESIVO EM PAPEL CONTACT NO TAMANHO DE 0,40</w:t>
            </w:r>
            <w:proofErr w:type="gramStart"/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X0,</w:t>
            </w:r>
            <w:proofErr w:type="gramEnd"/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20 CM CONFORME MODELO EM ANEXO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UND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54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4,60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248,40</w:t>
            </w:r>
          </w:p>
        </w:tc>
      </w:tr>
      <w:tr w:rsidR="00CE76E8" w:rsidRPr="00ED67BF" w:rsidTr="00410035">
        <w:trPr>
          <w:trHeight w:val="540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3</w:t>
            </w:r>
            <w:proofErr w:type="gramEnd"/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ADESIVO EM PAPEL CONTACT SENDO A ESCRITA A DEFINIR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102</w:t>
            </w:r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50,00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R$ 5.100,00</w:t>
            </w:r>
          </w:p>
        </w:tc>
      </w:tr>
      <w:tr w:rsidR="00CE76E8" w:rsidRPr="00ED67BF" w:rsidTr="00410035">
        <w:trPr>
          <w:trHeight w:val="375"/>
        </w:trPr>
        <w:tc>
          <w:tcPr>
            <w:tcW w:w="3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4</w:t>
            </w:r>
            <w:proofErr w:type="gramEnd"/>
          </w:p>
        </w:tc>
        <w:tc>
          <w:tcPr>
            <w:tcW w:w="23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ADESIVO REFLETIVO TAMANHO 4,00 M² A DEFINIR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M²</w:t>
            </w:r>
          </w:p>
        </w:tc>
        <w:tc>
          <w:tcPr>
            <w:tcW w:w="5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proofErr w:type="gramStart"/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</w:t>
            </w:r>
            <w:proofErr w:type="gramEnd"/>
          </w:p>
        </w:tc>
        <w:tc>
          <w:tcPr>
            <w:tcW w:w="6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140,00</w:t>
            </w:r>
          </w:p>
        </w:tc>
        <w:tc>
          <w:tcPr>
            <w:tcW w:w="7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R$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 xml:space="preserve"> </w:t>
            </w:r>
            <w:r w:rsidRPr="00ED67BF"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  <w:t>280,00</w:t>
            </w:r>
          </w:p>
        </w:tc>
      </w:tr>
      <w:tr w:rsidR="00CE76E8" w:rsidRPr="00ED67BF" w:rsidTr="00410035">
        <w:trPr>
          <w:trHeight w:val="300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2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616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7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E76E8" w:rsidRPr="00ED67BF" w:rsidRDefault="00CE76E8" w:rsidP="00410035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67B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R$ 6.073,60</w:t>
            </w:r>
          </w:p>
        </w:tc>
      </w:tr>
    </w:tbl>
    <w:p w:rsidR="00AB4251" w:rsidRPr="007B76BC" w:rsidRDefault="00AB4251" w:rsidP="009D49BE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0E04F3" w:rsidRPr="007B76BC" w:rsidRDefault="000E04F3" w:rsidP="009D49BE">
      <w:pPr>
        <w:pStyle w:val="Rodap"/>
        <w:ind w:right="432"/>
        <w:contextualSpacing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A16903" w:rsidRDefault="00A16903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F53C59" w:rsidRPr="007B76BC" w:rsidRDefault="00F53C59" w:rsidP="009D49BE">
      <w:pPr>
        <w:pStyle w:val="Rodap"/>
        <w:ind w:right="432"/>
        <w:contextualSpacing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sectPr w:rsidR="00F53C59" w:rsidRPr="007B76BC" w:rsidSect="003C47F2">
      <w:headerReference w:type="default" r:id="rId8"/>
      <w:footerReference w:type="default" r:id="rId9"/>
      <w:footnotePr>
        <w:pos w:val="beneathText"/>
      </w:footnotePr>
      <w:pgSz w:w="11905" w:h="16837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0AD" w:rsidRDefault="005960AD" w:rsidP="00662A48">
      <w:r>
        <w:separator/>
      </w:r>
    </w:p>
  </w:endnote>
  <w:endnote w:type="continuationSeparator" w:id="0">
    <w:p w:rsidR="005960AD" w:rsidRDefault="005960AD" w:rsidP="00662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AD" w:rsidRPr="009B642C" w:rsidRDefault="005960AD" w:rsidP="00662A48">
    <w:pPr>
      <w:pStyle w:val="Rodap"/>
      <w:ind w:right="115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    Secretaria Municipal de Compras e Licitações</w:t>
    </w:r>
  </w:p>
  <w:p w:rsidR="005960AD" w:rsidRPr="009B642C" w:rsidRDefault="005960AD" w:rsidP="00662A48">
    <w:pPr>
      <w:pStyle w:val="Rodap"/>
      <w:tabs>
        <w:tab w:val="left" w:pos="8100"/>
        <w:tab w:val="left" w:pos="8640"/>
      </w:tabs>
      <w:ind w:right="97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 xml:space="preserve">          Av. João Pessoa, 4478 – Centro – Rolim de Moura – Rondônia</w:t>
    </w:r>
  </w:p>
  <w:p w:rsidR="005960AD" w:rsidRPr="009B642C" w:rsidRDefault="005960AD" w:rsidP="00662A48">
    <w:pPr>
      <w:pStyle w:val="Rodap"/>
      <w:ind w:right="432"/>
      <w:jc w:val="center"/>
      <w:rPr>
        <w:rFonts w:ascii="Arial" w:hAnsi="Arial" w:cs="Arial"/>
        <w:b/>
        <w:bCs/>
        <w:color w:val="808080"/>
        <w:sz w:val="18"/>
      </w:rPr>
    </w:pPr>
    <w:r w:rsidRPr="009B642C">
      <w:rPr>
        <w:rFonts w:ascii="Arial" w:hAnsi="Arial" w:cs="Arial"/>
        <w:b/>
        <w:bCs/>
        <w:color w:val="808080"/>
        <w:sz w:val="18"/>
      </w:rPr>
      <w:t>Telefone: 3442-1526 – Ramal 208 – Fax: (69) 3442-3332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0AD" w:rsidRDefault="005960AD" w:rsidP="00662A48">
      <w:r>
        <w:separator/>
      </w:r>
    </w:p>
  </w:footnote>
  <w:footnote w:type="continuationSeparator" w:id="0">
    <w:p w:rsidR="005960AD" w:rsidRDefault="005960AD" w:rsidP="00662A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0AD" w:rsidRPr="009B642C" w:rsidRDefault="00E14852" w:rsidP="00205858">
    <w:pPr>
      <w:pStyle w:val="Cabealho"/>
      <w:jc w:val="right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6" o:spid="_x0000_s59394" type="#_x0000_t202" style="position:absolute;left:0;text-align:left;margin-left:369.45pt;margin-top:26.8pt;width:73.1pt;height:21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" filled="f" stroked="f">
          <v:textbox style="mso-fit-shape-to-text:t">
            <w:txbxContent>
              <w:p w:rsidR="005960AD" w:rsidRPr="009B642C" w:rsidRDefault="002B424B" w:rsidP="00A62F4A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</w:rPr>
                  <w:t>3894</w:t>
                </w:r>
                <w:r w:rsidR="000151C8">
                  <w:rPr>
                    <w:rFonts w:ascii="Arial" w:hAnsi="Arial" w:cs="Arial"/>
                  </w:rPr>
                  <w:t>/2016</w:t>
                </w:r>
              </w:p>
            </w:txbxContent>
          </v:textbox>
        </v:shape>
      </w:pict>
    </w:r>
    <w:r>
      <w:rPr>
        <w:rFonts w:ascii="Arial" w:hAnsi="Arial" w:cs="Arial"/>
        <w:b/>
        <w:bCs/>
        <w:noProof/>
        <w:sz w:val="20"/>
        <w:szCs w:val="20"/>
        <w:lang w:eastAsia="pt-BR"/>
      </w:rPr>
      <w:pict>
        <v:shape id="Caixa de texto 7" o:spid="_x0000_s59393" type="#_x0000_t202" style="position:absolute;left:0;text-align:left;margin-left:343.4pt;margin-top:39.85pt;width:114.35pt;height:21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" filled="f" stroked="f">
          <v:textbox style="mso-fit-shape-to-text:t">
            <w:txbxContent>
              <w:p w:rsidR="005960AD" w:rsidRPr="009B642C" w:rsidRDefault="000151C8" w:rsidP="00A62F4A">
                <w:pPr>
                  <w:rPr>
                    <w:rFonts w:ascii="Arial" w:hAnsi="Arial" w:cs="Arial"/>
                    <w:szCs w:val="18"/>
                  </w:rPr>
                </w:pPr>
                <w:r>
                  <w:rPr>
                    <w:rFonts w:ascii="Arial" w:hAnsi="Arial" w:cs="Arial"/>
                    <w:szCs w:val="18"/>
                  </w:rPr>
                  <w:t>Tiago Sant’ Ana</w:t>
                </w:r>
              </w:p>
            </w:txbxContent>
          </v:textbox>
        </v:shape>
      </w:pict>
    </w:r>
    <w:r w:rsidR="005960AD" w:rsidRPr="009B642C">
      <w:rPr>
        <w:rFonts w:ascii="Arial" w:hAnsi="Arial" w:cs="Arial"/>
        <w:b/>
        <w:bCs/>
        <w:sz w:val="20"/>
        <w:szCs w:val="20"/>
      </w:rPr>
      <w:t xml:space="preserve">       </w:t>
    </w:r>
    <w:r w:rsidR="005960A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752475" cy="752475"/>
          <wp:effectExtent l="19050" t="0" r="9525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960AD">
      <w:rPr>
        <w:rFonts w:ascii="Arial" w:hAnsi="Arial" w:cs="Arial"/>
        <w:b/>
        <w:bCs/>
        <w:sz w:val="20"/>
        <w:szCs w:val="20"/>
      </w:rPr>
      <w:t xml:space="preserve">                   </w:t>
    </w:r>
    <w:r w:rsidR="005960AD" w:rsidRPr="009B642C">
      <w:rPr>
        <w:rFonts w:ascii="Arial" w:hAnsi="Arial" w:cs="Arial"/>
        <w:noProof/>
        <w:lang w:eastAsia="pt-BR"/>
      </w:rPr>
      <w:drawing>
        <wp:inline distT="0" distB="0" distL="0" distR="0">
          <wp:extent cx="1847850" cy="885825"/>
          <wp:effectExtent l="0" t="0" r="0" b="9525"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60AD" w:rsidRPr="009B642C" w:rsidRDefault="005960A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ESTADO DE RONDÔNIA</w:t>
    </w:r>
  </w:p>
  <w:p w:rsidR="005960AD" w:rsidRPr="009B642C" w:rsidRDefault="005960AD" w:rsidP="00662A48">
    <w:pPr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PODER EXECUTIVO</w:t>
    </w:r>
  </w:p>
  <w:p w:rsidR="005960AD" w:rsidRPr="009B642C" w:rsidRDefault="005960AD" w:rsidP="00662A48">
    <w:pPr>
      <w:pStyle w:val="Cabealho"/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PREFEITURA MUNICIPAL DE ROLIM DE MOURA</w:t>
    </w:r>
  </w:p>
  <w:p w:rsidR="005960AD" w:rsidRPr="009B642C" w:rsidRDefault="005960AD" w:rsidP="00662A48">
    <w:pPr>
      <w:tabs>
        <w:tab w:val="left" w:pos="540"/>
      </w:tabs>
      <w:jc w:val="center"/>
      <w:rPr>
        <w:rFonts w:ascii="Arial" w:hAnsi="Arial" w:cs="Arial"/>
        <w:b/>
        <w:bCs/>
      </w:rPr>
    </w:pPr>
    <w:r w:rsidRPr="009B642C">
      <w:rPr>
        <w:rFonts w:ascii="Arial" w:hAnsi="Arial" w:cs="Arial"/>
        <w:b/>
        <w:bCs/>
      </w:rPr>
      <w:t>SECRETARIA MUNICIPAL DE COMPRAS E LICITAÇÕES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tulo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D61AC"/>
    <w:multiLevelType w:val="hybridMultilevel"/>
    <w:tmpl w:val="D6922F60"/>
    <w:lvl w:ilvl="0" w:tplc="346C970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C2545B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386774D9"/>
    <w:multiLevelType w:val="multilevel"/>
    <w:tmpl w:val="33BAC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E096C10"/>
    <w:multiLevelType w:val="multilevel"/>
    <w:tmpl w:val="0888A0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565A7719"/>
    <w:multiLevelType w:val="hybridMultilevel"/>
    <w:tmpl w:val="653AC684"/>
    <w:lvl w:ilvl="0" w:tplc="9B8845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>
    <w:nsid w:val="681F2F66"/>
    <w:multiLevelType w:val="hybridMultilevel"/>
    <w:tmpl w:val="4260BBF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BF632D"/>
    <w:multiLevelType w:val="hybridMultilevel"/>
    <w:tmpl w:val="23A6EF0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2E7316"/>
    <w:multiLevelType w:val="hybridMultilevel"/>
    <w:tmpl w:val="9B9AE6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9"/>
  </w:num>
  <w:num w:numId="5">
    <w:abstractNumId w:val="6"/>
  </w:num>
  <w:num w:numId="6">
    <w:abstractNumId w:val="8"/>
  </w:num>
  <w:num w:numId="7">
    <w:abstractNumId w:val="2"/>
  </w:num>
  <w:num w:numId="8">
    <w:abstractNumId w:val="3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9396"/>
    <o:shapelayout v:ext="edit">
      <o:idmap v:ext="edit" data="58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B56623"/>
    <w:rsid w:val="00011CF8"/>
    <w:rsid w:val="000151C8"/>
    <w:rsid w:val="00025D50"/>
    <w:rsid w:val="00033F0F"/>
    <w:rsid w:val="00035B5C"/>
    <w:rsid w:val="00043234"/>
    <w:rsid w:val="00043FD0"/>
    <w:rsid w:val="0005017F"/>
    <w:rsid w:val="00062DF8"/>
    <w:rsid w:val="0007436B"/>
    <w:rsid w:val="00082238"/>
    <w:rsid w:val="000906D3"/>
    <w:rsid w:val="000A3A26"/>
    <w:rsid w:val="000A472E"/>
    <w:rsid w:val="000C061A"/>
    <w:rsid w:val="000C7963"/>
    <w:rsid w:val="000E04F3"/>
    <w:rsid w:val="000E1414"/>
    <w:rsid w:val="000E2225"/>
    <w:rsid w:val="000E587E"/>
    <w:rsid w:val="0010242C"/>
    <w:rsid w:val="00113881"/>
    <w:rsid w:val="00117B3C"/>
    <w:rsid w:val="00123B48"/>
    <w:rsid w:val="00136237"/>
    <w:rsid w:val="0014113A"/>
    <w:rsid w:val="001422C4"/>
    <w:rsid w:val="00163C90"/>
    <w:rsid w:val="0016533B"/>
    <w:rsid w:val="0016733E"/>
    <w:rsid w:val="00180B25"/>
    <w:rsid w:val="001947CC"/>
    <w:rsid w:val="00196BC3"/>
    <w:rsid w:val="001A2472"/>
    <w:rsid w:val="001A4ACC"/>
    <w:rsid w:val="001B019D"/>
    <w:rsid w:val="001B12CB"/>
    <w:rsid w:val="001C1987"/>
    <w:rsid w:val="001C3F82"/>
    <w:rsid w:val="001C5529"/>
    <w:rsid w:val="001E4FAB"/>
    <w:rsid w:val="001F0BD1"/>
    <w:rsid w:val="001F53A6"/>
    <w:rsid w:val="002017AC"/>
    <w:rsid w:val="00205858"/>
    <w:rsid w:val="0020698B"/>
    <w:rsid w:val="00212613"/>
    <w:rsid w:val="0021703A"/>
    <w:rsid w:val="00236A2F"/>
    <w:rsid w:val="00247138"/>
    <w:rsid w:val="00254975"/>
    <w:rsid w:val="00254DA2"/>
    <w:rsid w:val="0025642E"/>
    <w:rsid w:val="002838E5"/>
    <w:rsid w:val="00284210"/>
    <w:rsid w:val="002A3307"/>
    <w:rsid w:val="002B044F"/>
    <w:rsid w:val="002B0A39"/>
    <w:rsid w:val="002B424B"/>
    <w:rsid w:val="002B5D5E"/>
    <w:rsid w:val="002C3527"/>
    <w:rsid w:val="002C56FD"/>
    <w:rsid w:val="002E24A5"/>
    <w:rsid w:val="002E262D"/>
    <w:rsid w:val="002F77E4"/>
    <w:rsid w:val="00301CFD"/>
    <w:rsid w:val="00301F17"/>
    <w:rsid w:val="00306C5D"/>
    <w:rsid w:val="00320076"/>
    <w:rsid w:val="003271FE"/>
    <w:rsid w:val="00331601"/>
    <w:rsid w:val="00346EBC"/>
    <w:rsid w:val="003520ED"/>
    <w:rsid w:val="00370393"/>
    <w:rsid w:val="00370C73"/>
    <w:rsid w:val="00371BA3"/>
    <w:rsid w:val="00371ED0"/>
    <w:rsid w:val="00375C33"/>
    <w:rsid w:val="00392F28"/>
    <w:rsid w:val="00393A83"/>
    <w:rsid w:val="003965F8"/>
    <w:rsid w:val="003969EC"/>
    <w:rsid w:val="003A78B3"/>
    <w:rsid w:val="003A7B76"/>
    <w:rsid w:val="003B275F"/>
    <w:rsid w:val="003B3F7A"/>
    <w:rsid w:val="003B43D1"/>
    <w:rsid w:val="003C2565"/>
    <w:rsid w:val="003C47F2"/>
    <w:rsid w:val="003C51CC"/>
    <w:rsid w:val="003C720D"/>
    <w:rsid w:val="003E4555"/>
    <w:rsid w:val="003F1519"/>
    <w:rsid w:val="0041696B"/>
    <w:rsid w:val="00422538"/>
    <w:rsid w:val="00430BFE"/>
    <w:rsid w:val="00451E45"/>
    <w:rsid w:val="00454A37"/>
    <w:rsid w:val="00454B7E"/>
    <w:rsid w:val="004672A7"/>
    <w:rsid w:val="00486632"/>
    <w:rsid w:val="00490476"/>
    <w:rsid w:val="004A1C8A"/>
    <w:rsid w:val="004A2A00"/>
    <w:rsid w:val="004B2533"/>
    <w:rsid w:val="004B7CAF"/>
    <w:rsid w:val="004C0E16"/>
    <w:rsid w:val="004C0F1C"/>
    <w:rsid w:val="004C5139"/>
    <w:rsid w:val="004C6954"/>
    <w:rsid w:val="004E6B81"/>
    <w:rsid w:val="004E6DC0"/>
    <w:rsid w:val="004F5CEC"/>
    <w:rsid w:val="005040F3"/>
    <w:rsid w:val="00507559"/>
    <w:rsid w:val="0050766C"/>
    <w:rsid w:val="00510139"/>
    <w:rsid w:val="00515AA7"/>
    <w:rsid w:val="00517305"/>
    <w:rsid w:val="00525952"/>
    <w:rsid w:val="00531936"/>
    <w:rsid w:val="00532866"/>
    <w:rsid w:val="00532B17"/>
    <w:rsid w:val="00545810"/>
    <w:rsid w:val="005467DB"/>
    <w:rsid w:val="005524AA"/>
    <w:rsid w:val="00552786"/>
    <w:rsid w:val="00554404"/>
    <w:rsid w:val="005626EF"/>
    <w:rsid w:val="00570166"/>
    <w:rsid w:val="00575114"/>
    <w:rsid w:val="00576495"/>
    <w:rsid w:val="00585F1E"/>
    <w:rsid w:val="005860BC"/>
    <w:rsid w:val="0059524C"/>
    <w:rsid w:val="005960AD"/>
    <w:rsid w:val="00597264"/>
    <w:rsid w:val="005A2420"/>
    <w:rsid w:val="005B14AE"/>
    <w:rsid w:val="005B4342"/>
    <w:rsid w:val="005B5021"/>
    <w:rsid w:val="005E4761"/>
    <w:rsid w:val="005E55F0"/>
    <w:rsid w:val="006025BC"/>
    <w:rsid w:val="006041C4"/>
    <w:rsid w:val="0060718E"/>
    <w:rsid w:val="00610BD2"/>
    <w:rsid w:val="00613680"/>
    <w:rsid w:val="00615D5F"/>
    <w:rsid w:val="00623E51"/>
    <w:rsid w:val="006251B1"/>
    <w:rsid w:val="00625390"/>
    <w:rsid w:val="0062596F"/>
    <w:rsid w:val="00625B14"/>
    <w:rsid w:val="00650A96"/>
    <w:rsid w:val="00653652"/>
    <w:rsid w:val="00654BEB"/>
    <w:rsid w:val="00656371"/>
    <w:rsid w:val="00662A48"/>
    <w:rsid w:val="00667D7B"/>
    <w:rsid w:val="0067343C"/>
    <w:rsid w:val="00682D50"/>
    <w:rsid w:val="00694650"/>
    <w:rsid w:val="006A0D83"/>
    <w:rsid w:val="006A3734"/>
    <w:rsid w:val="006A799F"/>
    <w:rsid w:val="006B2926"/>
    <w:rsid w:val="006B5F1B"/>
    <w:rsid w:val="006B6D6A"/>
    <w:rsid w:val="006B7B5F"/>
    <w:rsid w:val="006D1282"/>
    <w:rsid w:val="006F12FA"/>
    <w:rsid w:val="006F5D55"/>
    <w:rsid w:val="006F7454"/>
    <w:rsid w:val="00710BB2"/>
    <w:rsid w:val="007124F0"/>
    <w:rsid w:val="0071318D"/>
    <w:rsid w:val="007159FE"/>
    <w:rsid w:val="00716C92"/>
    <w:rsid w:val="007226AD"/>
    <w:rsid w:val="00731D7E"/>
    <w:rsid w:val="00733708"/>
    <w:rsid w:val="007371D4"/>
    <w:rsid w:val="00742516"/>
    <w:rsid w:val="00745A92"/>
    <w:rsid w:val="00750DE9"/>
    <w:rsid w:val="007608EA"/>
    <w:rsid w:val="00764567"/>
    <w:rsid w:val="00770DD5"/>
    <w:rsid w:val="007765DE"/>
    <w:rsid w:val="00777755"/>
    <w:rsid w:val="00787853"/>
    <w:rsid w:val="007910F2"/>
    <w:rsid w:val="007935B8"/>
    <w:rsid w:val="007B73D8"/>
    <w:rsid w:val="007B76BC"/>
    <w:rsid w:val="007D0A66"/>
    <w:rsid w:val="007D0E50"/>
    <w:rsid w:val="007D35F3"/>
    <w:rsid w:val="007D4F59"/>
    <w:rsid w:val="007E03C0"/>
    <w:rsid w:val="007E49BD"/>
    <w:rsid w:val="00812363"/>
    <w:rsid w:val="00835F80"/>
    <w:rsid w:val="008373E6"/>
    <w:rsid w:val="0088240F"/>
    <w:rsid w:val="00886E30"/>
    <w:rsid w:val="00893F3D"/>
    <w:rsid w:val="008A31D1"/>
    <w:rsid w:val="008B4559"/>
    <w:rsid w:val="008C359D"/>
    <w:rsid w:val="008D2A6D"/>
    <w:rsid w:val="008D44DC"/>
    <w:rsid w:val="008D460E"/>
    <w:rsid w:val="008E01B1"/>
    <w:rsid w:val="008E04BC"/>
    <w:rsid w:val="008F6D03"/>
    <w:rsid w:val="009177F6"/>
    <w:rsid w:val="00922559"/>
    <w:rsid w:val="009303CB"/>
    <w:rsid w:val="009457C5"/>
    <w:rsid w:val="0095061B"/>
    <w:rsid w:val="00952875"/>
    <w:rsid w:val="009743DA"/>
    <w:rsid w:val="00976921"/>
    <w:rsid w:val="00983E09"/>
    <w:rsid w:val="00984483"/>
    <w:rsid w:val="009848E3"/>
    <w:rsid w:val="00987A22"/>
    <w:rsid w:val="00992FED"/>
    <w:rsid w:val="009A3A4C"/>
    <w:rsid w:val="009B5F84"/>
    <w:rsid w:val="009B642C"/>
    <w:rsid w:val="009C0030"/>
    <w:rsid w:val="009D49BE"/>
    <w:rsid w:val="009F4851"/>
    <w:rsid w:val="009F53CE"/>
    <w:rsid w:val="009F6684"/>
    <w:rsid w:val="00A0492A"/>
    <w:rsid w:val="00A07481"/>
    <w:rsid w:val="00A1117D"/>
    <w:rsid w:val="00A12464"/>
    <w:rsid w:val="00A16903"/>
    <w:rsid w:val="00A25AEE"/>
    <w:rsid w:val="00A323D7"/>
    <w:rsid w:val="00A3402F"/>
    <w:rsid w:val="00A349FC"/>
    <w:rsid w:val="00A42D8A"/>
    <w:rsid w:val="00A47C08"/>
    <w:rsid w:val="00A526B0"/>
    <w:rsid w:val="00A52AE4"/>
    <w:rsid w:val="00A54B71"/>
    <w:rsid w:val="00A621B2"/>
    <w:rsid w:val="00A62F4A"/>
    <w:rsid w:val="00A6491E"/>
    <w:rsid w:val="00A74893"/>
    <w:rsid w:val="00A84303"/>
    <w:rsid w:val="00AA2E38"/>
    <w:rsid w:val="00AB13BF"/>
    <w:rsid w:val="00AB4251"/>
    <w:rsid w:val="00AB58E0"/>
    <w:rsid w:val="00AC3E70"/>
    <w:rsid w:val="00AD00E3"/>
    <w:rsid w:val="00AD5BFD"/>
    <w:rsid w:val="00AD6806"/>
    <w:rsid w:val="00AE20F2"/>
    <w:rsid w:val="00B1176B"/>
    <w:rsid w:val="00B14940"/>
    <w:rsid w:val="00B21CC3"/>
    <w:rsid w:val="00B228FB"/>
    <w:rsid w:val="00B3142F"/>
    <w:rsid w:val="00B327BF"/>
    <w:rsid w:val="00B33F6D"/>
    <w:rsid w:val="00B47F03"/>
    <w:rsid w:val="00B516D7"/>
    <w:rsid w:val="00B54B7D"/>
    <w:rsid w:val="00B56623"/>
    <w:rsid w:val="00B57633"/>
    <w:rsid w:val="00B57935"/>
    <w:rsid w:val="00B667F5"/>
    <w:rsid w:val="00B70251"/>
    <w:rsid w:val="00B71424"/>
    <w:rsid w:val="00B8049C"/>
    <w:rsid w:val="00B82756"/>
    <w:rsid w:val="00B85742"/>
    <w:rsid w:val="00B95702"/>
    <w:rsid w:val="00BA0548"/>
    <w:rsid w:val="00BA312C"/>
    <w:rsid w:val="00BA3327"/>
    <w:rsid w:val="00BA4293"/>
    <w:rsid w:val="00BA5C43"/>
    <w:rsid w:val="00BB07AF"/>
    <w:rsid w:val="00BB1082"/>
    <w:rsid w:val="00BB4400"/>
    <w:rsid w:val="00BC3F37"/>
    <w:rsid w:val="00BD636D"/>
    <w:rsid w:val="00BD747E"/>
    <w:rsid w:val="00BE577D"/>
    <w:rsid w:val="00BE607B"/>
    <w:rsid w:val="00BF2243"/>
    <w:rsid w:val="00BF3093"/>
    <w:rsid w:val="00BF5D2D"/>
    <w:rsid w:val="00C21CF8"/>
    <w:rsid w:val="00C23B68"/>
    <w:rsid w:val="00C23E39"/>
    <w:rsid w:val="00C31F1C"/>
    <w:rsid w:val="00C31F58"/>
    <w:rsid w:val="00C36D9B"/>
    <w:rsid w:val="00C43A9F"/>
    <w:rsid w:val="00C52D8B"/>
    <w:rsid w:val="00C61CDE"/>
    <w:rsid w:val="00C6536D"/>
    <w:rsid w:val="00C65BF5"/>
    <w:rsid w:val="00C71A96"/>
    <w:rsid w:val="00C72498"/>
    <w:rsid w:val="00C81A36"/>
    <w:rsid w:val="00C85EAF"/>
    <w:rsid w:val="00C911D6"/>
    <w:rsid w:val="00C91454"/>
    <w:rsid w:val="00CA0D81"/>
    <w:rsid w:val="00CA4051"/>
    <w:rsid w:val="00CA4180"/>
    <w:rsid w:val="00CA48F7"/>
    <w:rsid w:val="00CB388D"/>
    <w:rsid w:val="00CB6DD7"/>
    <w:rsid w:val="00CD7360"/>
    <w:rsid w:val="00CE2F3A"/>
    <w:rsid w:val="00CE76E8"/>
    <w:rsid w:val="00D01D79"/>
    <w:rsid w:val="00D13D09"/>
    <w:rsid w:val="00D161FA"/>
    <w:rsid w:val="00D17565"/>
    <w:rsid w:val="00D176BC"/>
    <w:rsid w:val="00D31A24"/>
    <w:rsid w:val="00D332D2"/>
    <w:rsid w:val="00D373B0"/>
    <w:rsid w:val="00D376E9"/>
    <w:rsid w:val="00D4392F"/>
    <w:rsid w:val="00D47D98"/>
    <w:rsid w:val="00D51774"/>
    <w:rsid w:val="00D567D3"/>
    <w:rsid w:val="00D57534"/>
    <w:rsid w:val="00D60224"/>
    <w:rsid w:val="00D61D2A"/>
    <w:rsid w:val="00D83519"/>
    <w:rsid w:val="00D87393"/>
    <w:rsid w:val="00D914CD"/>
    <w:rsid w:val="00D92CC1"/>
    <w:rsid w:val="00D93690"/>
    <w:rsid w:val="00D9536D"/>
    <w:rsid w:val="00DA42DB"/>
    <w:rsid w:val="00DA42E5"/>
    <w:rsid w:val="00DB1FC3"/>
    <w:rsid w:val="00DB3625"/>
    <w:rsid w:val="00DB634F"/>
    <w:rsid w:val="00DC50B1"/>
    <w:rsid w:val="00DD18BC"/>
    <w:rsid w:val="00DD1D5E"/>
    <w:rsid w:val="00DD61F7"/>
    <w:rsid w:val="00DE049D"/>
    <w:rsid w:val="00DE237E"/>
    <w:rsid w:val="00DE34C3"/>
    <w:rsid w:val="00DE4EAD"/>
    <w:rsid w:val="00E14852"/>
    <w:rsid w:val="00E209E7"/>
    <w:rsid w:val="00E217DA"/>
    <w:rsid w:val="00E3159A"/>
    <w:rsid w:val="00E34E9A"/>
    <w:rsid w:val="00E4232D"/>
    <w:rsid w:val="00E4618A"/>
    <w:rsid w:val="00E46399"/>
    <w:rsid w:val="00E51CE2"/>
    <w:rsid w:val="00E532D4"/>
    <w:rsid w:val="00E738CB"/>
    <w:rsid w:val="00E87853"/>
    <w:rsid w:val="00E912F5"/>
    <w:rsid w:val="00E9754B"/>
    <w:rsid w:val="00EA12DA"/>
    <w:rsid w:val="00EA2979"/>
    <w:rsid w:val="00EB0E6C"/>
    <w:rsid w:val="00EB2A24"/>
    <w:rsid w:val="00EB3582"/>
    <w:rsid w:val="00EC0F18"/>
    <w:rsid w:val="00EC684D"/>
    <w:rsid w:val="00ED67BF"/>
    <w:rsid w:val="00EE0324"/>
    <w:rsid w:val="00EE183C"/>
    <w:rsid w:val="00EF4B76"/>
    <w:rsid w:val="00F0089B"/>
    <w:rsid w:val="00F1173B"/>
    <w:rsid w:val="00F20F8B"/>
    <w:rsid w:val="00F31FD0"/>
    <w:rsid w:val="00F354F8"/>
    <w:rsid w:val="00F41E9A"/>
    <w:rsid w:val="00F44F49"/>
    <w:rsid w:val="00F53C59"/>
    <w:rsid w:val="00F547EF"/>
    <w:rsid w:val="00F60F78"/>
    <w:rsid w:val="00F648F2"/>
    <w:rsid w:val="00F82343"/>
    <w:rsid w:val="00F93E07"/>
    <w:rsid w:val="00FA6201"/>
    <w:rsid w:val="00FB7506"/>
    <w:rsid w:val="00FC0CBD"/>
    <w:rsid w:val="00FE1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3734"/>
    <w:pPr>
      <w:suppressAutoHyphens/>
    </w:pPr>
    <w:rPr>
      <w:rFonts w:cs="Calibri"/>
      <w:sz w:val="24"/>
      <w:szCs w:val="24"/>
      <w:lang w:eastAsia="ar-SA"/>
    </w:rPr>
  </w:style>
  <w:style w:type="paragraph" w:styleId="Ttulo3">
    <w:name w:val="heading 3"/>
    <w:basedOn w:val="Normal"/>
    <w:next w:val="Normal"/>
    <w:qFormat/>
    <w:rsid w:val="006A3734"/>
    <w:pPr>
      <w:keepNext/>
      <w:numPr>
        <w:ilvl w:val="2"/>
        <w:numId w:val="1"/>
      </w:numPr>
      <w:jc w:val="both"/>
      <w:outlineLvl w:val="2"/>
    </w:pPr>
    <w:rPr>
      <w:rFonts w:ascii="Bookman Old Style" w:eastAsia="Arial Unicode MS" w:hAnsi="Bookman Old Style" w:cs="Arial Unicode MS"/>
      <w:b/>
      <w:bCs/>
    </w:rPr>
  </w:style>
  <w:style w:type="paragraph" w:styleId="Ttulo5">
    <w:name w:val="heading 5"/>
    <w:basedOn w:val="Normal"/>
    <w:next w:val="Normal"/>
    <w:qFormat/>
    <w:rsid w:val="006A3734"/>
    <w:pPr>
      <w:keepNext/>
      <w:numPr>
        <w:ilvl w:val="4"/>
        <w:numId w:val="1"/>
      </w:numPr>
      <w:tabs>
        <w:tab w:val="left" w:pos="540"/>
      </w:tabs>
      <w:jc w:val="center"/>
      <w:outlineLvl w:val="4"/>
    </w:pPr>
    <w:rPr>
      <w:rFonts w:ascii="Verdana" w:hAnsi="Verdana" w:cs="Arial"/>
      <w:b/>
      <w:bCs/>
      <w:sz w:val="22"/>
    </w:rPr>
  </w:style>
  <w:style w:type="paragraph" w:styleId="Ttulo6">
    <w:name w:val="heading 6"/>
    <w:basedOn w:val="Normal"/>
    <w:next w:val="Normal"/>
    <w:qFormat/>
    <w:rsid w:val="006A3734"/>
    <w:pPr>
      <w:keepNext/>
      <w:numPr>
        <w:ilvl w:val="5"/>
        <w:numId w:val="1"/>
      </w:numPr>
      <w:jc w:val="both"/>
      <w:outlineLvl w:val="5"/>
    </w:pPr>
    <w:rPr>
      <w:rFonts w:ascii="Verdana" w:hAnsi="Verdana" w:cs="Arial"/>
      <w:b/>
      <w:bCs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rsid w:val="006A3734"/>
  </w:style>
  <w:style w:type="character" w:customStyle="1" w:styleId="Fontepargpadro2">
    <w:name w:val="Fonte parág. padrão2"/>
    <w:rsid w:val="006A3734"/>
  </w:style>
  <w:style w:type="character" w:customStyle="1" w:styleId="WW-Absatz-Standardschriftart">
    <w:name w:val="WW-Absatz-Standardschriftart"/>
    <w:rsid w:val="006A3734"/>
  </w:style>
  <w:style w:type="character" w:customStyle="1" w:styleId="WW-Absatz-Standardschriftart1">
    <w:name w:val="WW-Absatz-Standardschriftart1"/>
    <w:rsid w:val="006A3734"/>
  </w:style>
  <w:style w:type="character" w:customStyle="1" w:styleId="Fontepargpadro1">
    <w:name w:val="Fonte parág. padrão1"/>
    <w:rsid w:val="006A3734"/>
  </w:style>
  <w:style w:type="character" w:customStyle="1" w:styleId="CharChar6">
    <w:name w:val="Char Char6"/>
    <w:basedOn w:val="Fontepargpadro1"/>
    <w:rsid w:val="006A3734"/>
    <w:rPr>
      <w:rFonts w:ascii="Bookman Old Style" w:eastAsia="Arial Unicode MS" w:hAnsi="Bookman Old Style" w:cs="Arial Unicode MS"/>
      <w:b/>
      <w:bCs/>
      <w:sz w:val="24"/>
      <w:szCs w:val="24"/>
    </w:rPr>
  </w:style>
  <w:style w:type="character" w:customStyle="1" w:styleId="CharChar5">
    <w:name w:val="Char Char5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4">
    <w:name w:val="Char Char4"/>
    <w:basedOn w:val="Fontepargpadro1"/>
    <w:rsid w:val="006A3734"/>
    <w:rPr>
      <w:rFonts w:ascii="Verdana" w:eastAsia="Times New Roman" w:hAnsi="Verdana" w:cs="Arial"/>
      <w:b/>
      <w:bCs/>
      <w:szCs w:val="24"/>
    </w:rPr>
  </w:style>
  <w:style w:type="character" w:customStyle="1" w:styleId="CharChar3">
    <w:name w:val="Char Char3"/>
    <w:basedOn w:val="Fontepargpadro1"/>
    <w:rsid w:val="006A373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Char2">
    <w:name w:val="Char Char2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1">
    <w:name w:val="Char Char1"/>
    <w:basedOn w:val="Fontepargpadro1"/>
    <w:rsid w:val="006A3734"/>
    <w:rPr>
      <w:rFonts w:ascii="Times New Roman" w:eastAsia="Times New Roman" w:hAnsi="Times New Roman" w:cs="Times New Roman"/>
      <w:sz w:val="24"/>
      <w:szCs w:val="24"/>
    </w:rPr>
  </w:style>
  <w:style w:type="character" w:customStyle="1" w:styleId="CharChar">
    <w:name w:val="Char Char"/>
    <w:basedOn w:val="Fontepargpadro1"/>
    <w:rsid w:val="006A3734"/>
    <w:rPr>
      <w:rFonts w:ascii="Tahoma" w:eastAsia="Times New Roman" w:hAnsi="Tahoma" w:cs="Tahoma"/>
      <w:sz w:val="16"/>
      <w:szCs w:val="16"/>
    </w:rPr>
  </w:style>
  <w:style w:type="paragraph" w:customStyle="1" w:styleId="Captulo">
    <w:name w:val="Capítulo"/>
    <w:basedOn w:val="Normal"/>
    <w:next w:val="Corpodetexto"/>
    <w:rsid w:val="006A373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rsid w:val="006A3734"/>
    <w:rPr>
      <w:b/>
      <w:bCs/>
    </w:rPr>
  </w:style>
  <w:style w:type="paragraph" w:styleId="Lista">
    <w:name w:val="List"/>
    <w:basedOn w:val="Corpodetexto"/>
    <w:rsid w:val="006A3734"/>
    <w:rPr>
      <w:rFonts w:cs="Tahoma"/>
    </w:rPr>
  </w:style>
  <w:style w:type="paragraph" w:customStyle="1" w:styleId="Legenda2">
    <w:name w:val="Legenda2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6A3734"/>
    <w:pPr>
      <w:suppressLineNumbers/>
    </w:pPr>
    <w:rPr>
      <w:rFonts w:cs="Tahoma"/>
    </w:rPr>
  </w:style>
  <w:style w:type="paragraph" w:customStyle="1" w:styleId="Legenda1">
    <w:name w:val="Legenda1"/>
    <w:basedOn w:val="Normal"/>
    <w:rsid w:val="006A3734"/>
    <w:pPr>
      <w:suppressLineNumbers/>
      <w:spacing w:before="120" w:after="120"/>
    </w:pPr>
    <w:rPr>
      <w:rFonts w:cs="Tahoma"/>
      <w:i/>
      <w:iCs/>
    </w:rPr>
  </w:style>
  <w:style w:type="paragraph" w:styleId="Cabealho">
    <w:name w:val="header"/>
    <w:basedOn w:val="Normal"/>
    <w:link w:val="CabealhoChar"/>
    <w:uiPriority w:val="99"/>
    <w:rsid w:val="006A3734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rsid w:val="006A3734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3734"/>
    <w:rPr>
      <w:rFonts w:ascii="Tahoma" w:hAnsi="Tahoma" w:cs="Tahoma"/>
      <w:sz w:val="16"/>
      <w:szCs w:val="16"/>
    </w:rPr>
  </w:style>
  <w:style w:type="paragraph" w:customStyle="1" w:styleId="Contedodatabela">
    <w:name w:val="Conteúdo da tabela"/>
    <w:basedOn w:val="Normal"/>
    <w:rsid w:val="006A3734"/>
    <w:pPr>
      <w:suppressLineNumbers/>
    </w:pPr>
  </w:style>
  <w:style w:type="paragraph" w:customStyle="1" w:styleId="Ttulodatabela">
    <w:name w:val="Título da tabela"/>
    <w:basedOn w:val="Contedodatabela"/>
    <w:rsid w:val="006A3734"/>
    <w:pPr>
      <w:jc w:val="center"/>
    </w:pPr>
    <w:rPr>
      <w:b/>
      <w:bCs/>
    </w:rPr>
  </w:style>
  <w:style w:type="table" w:styleId="Tabelacomgrade">
    <w:name w:val="Table Grid"/>
    <w:basedOn w:val="Tabelanormal"/>
    <w:uiPriority w:val="59"/>
    <w:rsid w:val="00E34E9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qFormat/>
    <w:rsid w:val="00BB4400"/>
    <w:pPr>
      <w:ind w:left="720"/>
    </w:pPr>
    <w:rPr>
      <w:rFonts w:cs="Times New Roman"/>
    </w:rPr>
  </w:style>
  <w:style w:type="character" w:customStyle="1" w:styleId="CabealhoChar">
    <w:name w:val="Cabeçalho Char"/>
    <w:basedOn w:val="Fontepargpadro"/>
    <w:link w:val="Cabealho"/>
    <w:uiPriority w:val="99"/>
    <w:rsid w:val="00662A48"/>
    <w:rPr>
      <w:rFonts w:cs="Calibri"/>
      <w:sz w:val="24"/>
      <w:szCs w:val="24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662A48"/>
    <w:rPr>
      <w:rFonts w:cs="Calibri"/>
      <w:sz w:val="24"/>
      <w:szCs w:val="24"/>
      <w:lang w:eastAsia="ar-SA"/>
    </w:rPr>
  </w:style>
  <w:style w:type="paragraph" w:customStyle="1" w:styleId="Corpodetexto21">
    <w:name w:val="Corpo de texto 21"/>
    <w:basedOn w:val="Normal"/>
    <w:rsid w:val="00662A48"/>
    <w:pPr>
      <w:jc w:val="both"/>
    </w:pPr>
    <w:rPr>
      <w:rFonts w:ascii="Monotype Corsiva" w:hAnsi="Monotype Corsiva" w:cs="Times New Roman"/>
      <w:sz w:val="28"/>
      <w:szCs w:val="20"/>
    </w:rPr>
  </w:style>
  <w:style w:type="paragraph" w:styleId="Recuodecorpodetexto">
    <w:name w:val="Body Text Indent"/>
    <w:basedOn w:val="Normal"/>
    <w:link w:val="RecuodecorpodetextoChar"/>
    <w:rsid w:val="00662A48"/>
    <w:pPr>
      <w:spacing w:after="120"/>
      <w:ind w:left="283"/>
    </w:pPr>
    <w:rPr>
      <w:rFonts w:cs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662A48"/>
    <w:rPr>
      <w:sz w:val="24"/>
      <w:szCs w:val="24"/>
      <w:lang w:eastAsia="ar-SA"/>
    </w:rPr>
  </w:style>
  <w:style w:type="paragraph" w:customStyle="1" w:styleId="Corpodetexto24">
    <w:name w:val="Corpo de texto 24"/>
    <w:basedOn w:val="Normal"/>
    <w:rsid w:val="00662A48"/>
    <w:pPr>
      <w:spacing w:after="120" w:line="480" w:lineRule="auto"/>
    </w:pPr>
  </w:style>
  <w:style w:type="character" w:styleId="Forte">
    <w:name w:val="Strong"/>
    <w:basedOn w:val="Fontepargpadro"/>
    <w:qFormat/>
    <w:rsid w:val="00B95702"/>
    <w:rPr>
      <w:b/>
      <w:bCs/>
    </w:rPr>
  </w:style>
  <w:style w:type="paragraph" w:styleId="NormalWeb">
    <w:name w:val="Normal (Web)"/>
    <w:basedOn w:val="Normal"/>
    <w:uiPriority w:val="99"/>
    <w:unhideWhenUsed/>
    <w:rsid w:val="00306C5D"/>
    <w:pPr>
      <w:suppressAutoHyphens w:val="0"/>
      <w:spacing w:before="100" w:beforeAutospacing="1" w:after="100" w:afterAutospacing="1"/>
    </w:pPr>
    <w:rPr>
      <w:rFonts w:cs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6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522BFA-96E7-4B28-982F-3FFF21E2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899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cpl1</dc:creator>
  <cp:lastModifiedBy>Financeiro</cp:lastModifiedBy>
  <cp:revision>2</cp:revision>
  <cp:lastPrinted>2016-06-17T21:28:00Z</cp:lastPrinted>
  <dcterms:created xsi:type="dcterms:W3CDTF">2016-06-20T19:39:00Z</dcterms:created>
  <dcterms:modified xsi:type="dcterms:W3CDTF">2016-06-20T19:39:00Z</dcterms:modified>
</cp:coreProperties>
</file>