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7B76BC" w:rsidRDefault="003520ED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6F5D55" w:rsidRPr="007B76BC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7B76BC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7B76BC">
        <w:rPr>
          <w:rFonts w:ascii="Arial" w:hAnsi="Arial" w:cs="Arial"/>
          <w:b/>
          <w:bCs/>
          <w:sz w:val="22"/>
          <w:szCs w:val="22"/>
        </w:rPr>
        <w:t xml:space="preserve"> </w:t>
      </w:r>
      <w:r w:rsidR="003E6517">
        <w:rPr>
          <w:rFonts w:ascii="Arial" w:hAnsi="Arial" w:cs="Arial"/>
          <w:b/>
          <w:bCs/>
          <w:sz w:val="22"/>
          <w:szCs w:val="22"/>
        </w:rPr>
        <w:t>00</w:t>
      </w:r>
      <w:r w:rsidR="004E6B81" w:rsidRPr="007B76BC">
        <w:rPr>
          <w:rFonts w:ascii="Arial" w:hAnsi="Arial" w:cs="Arial"/>
          <w:b/>
          <w:bCs/>
          <w:sz w:val="22"/>
          <w:szCs w:val="22"/>
        </w:rPr>
        <w:t>/201</w:t>
      </w:r>
      <w:r w:rsidR="007B73D8" w:rsidRPr="007B76BC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7B76BC" w:rsidRDefault="008F6D03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PROCESSO N</w:t>
      </w:r>
      <w:r w:rsidR="00F20F8B" w:rsidRPr="007B76BC">
        <w:rPr>
          <w:rFonts w:ascii="Arial" w:hAnsi="Arial" w:cs="Arial"/>
          <w:sz w:val="22"/>
          <w:szCs w:val="22"/>
        </w:rPr>
        <w:t>º</w:t>
      </w:r>
      <w:r w:rsidRPr="007B76BC">
        <w:rPr>
          <w:rFonts w:ascii="Arial" w:hAnsi="Arial" w:cs="Arial"/>
          <w:sz w:val="22"/>
          <w:szCs w:val="22"/>
        </w:rPr>
        <w:t xml:space="preserve"> </w:t>
      </w:r>
      <w:r w:rsidR="003E6517">
        <w:rPr>
          <w:rFonts w:ascii="Arial" w:hAnsi="Arial" w:cs="Arial"/>
          <w:sz w:val="22"/>
          <w:szCs w:val="22"/>
        </w:rPr>
        <w:t>4119</w:t>
      </w:r>
      <w:r w:rsidR="000151C8">
        <w:rPr>
          <w:rFonts w:ascii="Arial" w:hAnsi="Arial" w:cs="Arial"/>
          <w:sz w:val="22"/>
          <w:szCs w:val="22"/>
        </w:rPr>
        <w:t>/</w:t>
      </w:r>
      <w:r w:rsidR="007910F2">
        <w:rPr>
          <w:rFonts w:ascii="Arial" w:hAnsi="Arial" w:cs="Arial"/>
          <w:sz w:val="22"/>
          <w:szCs w:val="22"/>
        </w:rPr>
        <w:t>2016</w:t>
      </w:r>
    </w:p>
    <w:p w:rsidR="006F5D55" w:rsidRPr="007B76BC" w:rsidRDefault="006F5D55" w:rsidP="009D49BE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B76BC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7B76BC" w:rsidRDefault="006F5D55" w:rsidP="009D49BE">
      <w:pPr>
        <w:pStyle w:val="Ttulo5"/>
        <w:contextualSpacing/>
        <w:rPr>
          <w:rFonts w:ascii="Arial" w:hAnsi="Arial"/>
          <w:szCs w:val="22"/>
        </w:rPr>
      </w:pPr>
      <w:r w:rsidRPr="007B76BC">
        <w:rPr>
          <w:rFonts w:ascii="Arial" w:hAnsi="Arial"/>
          <w:szCs w:val="22"/>
        </w:rPr>
        <w:t xml:space="preserve">Data limite para entrega da proposta: dia </w:t>
      </w:r>
      <w:r w:rsidR="000A4E49">
        <w:rPr>
          <w:rFonts w:ascii="Arial" w:hAnsi="Arial"/>
          <w:szCs w:val="22"/>
        </w:rPr>
        <w:t>27</w:t>
      </w:r>
      <w:r w:rsidR="008E01B1" w:rsidRPr="007B76BC">
        <w:rPr>
          <w:rFonts w:ascii="Arial" w:hAnsi="Arial"/>
          <w:szCs w:val="22"/>
        </w:rPr>
        <w:t>/</w:t>
      </w:r>
      <w:r w:rsidR="008921D8">
        <w:rPr>
          <w:rFonts w:ascii="Arial" w:hAnsi="Arial"/>
          <w:szCs w:val="22"/>
        </w:rPr>
        <w:t>0</w:t>
      </w:r>
      <w:r w:rsidR="000A4E49">
        <w:rPr>
          <w:rFonts w:ascii="Arial" w:hAnsi="Arial"/>
          <w:szCs w:val="22"/>
        </w:rPr>
        <w:t>6</w:t>
      </w:r>
      <w:r w:rsidR="007D4F59" w:rsidRPr="007B76BC">
        <w:rPr>
          <w:rFonts w:ascii="Arial" w:hAnsi="Arial"/>
          <w:szCs w:val="22"/>
        </w:rPr>
        <w:t>/</w:t>
      </w:r>
      <w:r w:rsidR="009A3A4C" w:rsidRPr="007B76BC">
        <w:rPr>
          <w:rFonts w:ascii="Arial" w:hAnsi="Arial"/>
          <w:szCs w:val="22"/>
        </w:rPr>
        <w:t>201</w:t>
      </w:r>
      <w:r w:rsidR="007B73D8" w:rsidRPr="007B76BC">
        <w:rPr>
          <w:rFonts w:ascii="Arial" w:hAnsi="Arial"/>
          <w:szCs w:val="22"/>
        </w:rPr>
        <w:t>6</w:t>
      </w:r>
      <w:r w:rsidRPr="007B76BC">
        <w:rPr>
          <w:rFonts w:ascii="Arial" w:hAnsi="Arial"/>
          <w:szCs w:val="22"/>
        </w:rPr>
        <w:t xml:space="preserve"> às </w:t>
      </w:r>
      <w:proofErr w:type="gramStart"/>
      <w:r w:rsidR="005960AD">
        <w:rPr>
          <w:rFonts w:ascii="Arial" w:hAnsi="Arial"/>
          <w:szCs w:val="22"/>
        </w:rPr>
        <w:t>0</w:t>
      </w:r>
      <w:r w:rsidR="000A4E49">
        <w:rPr>
          <w:rFonts w:ascii="Arial" w:hAnsi="Arial"/>
          <w:szCs w:val="22"/>
        </w:rPr>
        <w:t>9</w:t>
      </w:r>
      <w:r w:rsidR="008E01B1" w:rsidRPr="007B76BC">
        <w:rPr>
          <w:rFonts w:ascii="Arial" w:hAnsi="Arial"/>
          <w:szCs w:val="22"/>
        </w:rPr>
        <w:t>:</w:t>
      </w:r>
      <w:r w:rsidR="004E6DC0" w:rsidRPr="007B76BC">
        <w:rPr>
          <w:rFonts w:ascii="Arial" w:hAnsi="Arial"/>
          <w:szCs w:val="22"/>
        </w:rPr>
        <w:t>0</w:t>
      </w:r>
      <w:r w:rsidRPr="007B76BC">
        <w:rPr>
          <w:rFonts w:ascii="Arial" w:hAnsi="Arial"/>
          <w:szCs w:val="22"/>
        </w:rPr>
        <w:t>0</w:t>
      </w:r>
      <w:proofErr w:type="spellStart"/>
      <w:proofErr w:type="gramEnd"/>
      <w:r w:rsidR="008E01B1" w:rsidRPr="007B76BC">
        <w:rPr>
          <w:rFonts w:ascii="Arial" w:hAnsi="Arial"/>
          <w:szCs w:val="22"/>
        </w:rPr>
        <w:t>min</w:t>
      </w:r>
      <w:proofErr w:type="spellEnd"/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1 </w:t>
      </w:r>
      <w:r w:rsidR="00510139">
        <w:rPr>
          <w:rFonts w:ascii="Arial" w:hAnsi="Arial" w:cs="Arial"/>
          <w:b/>
          <w:sz w:val="22"/>
          <w:szCs w:val="22"/>
        </w:rPr>
        <w:t>–</w:t>
      </w:r>
      <w:r w:rsidRPr="007B76BC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O </w:t>
      </w:r>
      <w:r w:rsidR="00C43A9F" w:rsidRPr="007B76BC">
        <w:rPr>
          <w:rFonts w:ascii="Arial" w:hAnsi="Arial" w:cs="Arial"/>
          <w:sz w:val="22"/>
          <w:szCs w:val="22"/>
        </w:rPr>
        <w:t>Município de Rolim de Moura TORNA PÚBLICO</w:t>
      </w:r>
      <w:r w:rsidRPr="007B76BC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7B76BC">
        <w:rPr>
          <w:rFonts w:ascii="Arial" w:hAnsi="Arial" w:cs="Arial"/>
          <w:sz w:val="22"/>
          <w:szCs w:val="22"/>
        </w:rPr>
        <w:t>“</w:t>
      </w:r>
      <w:r w:rsidRPr="007B76BC">
        <w:rPr>
          <w:rFonts w:ascii="Arial" w:hAnsi="Arial" w:cs="Arial"/>
          <w:sz w:val="22"/>
          <w:szCs w:val="22"/>
        </w:rPr>
        <w:t>MENOR PREÇO</w:t>
      </w:r>
      <w:r w:rsidR="00043FD0" w:rsidRPr="007B76BC">
        <w:rPr>
          <w:rFonts w:ascii="Arial" w:hAnsi="Arial" w:cs="Arial"/>
          <w:sz w:val="22"/>
          <w:szCs w:val="22"/>
        </w:rPr>
        <w:t>”</w:t>
      </w:r>
      <w:r w:rsidRPr="007B76BC">
        <w:rPr>
          <w:rFonts w:ascii="Arial" w:hAnsi="Arial" w:cs="Arial"/>
          <w:sz w:val="22"/>
          <w:szCs w:val="22"/>
        </w:rPr>
        <w:t xml:space="preserve"> unitário</w:t>
      </w:r>
      <w:r w:rsidR="007124F0" w:rsidRPr="007B76BC">
        <w:rPr>
          <w:rFonts w:ascii="Arial" w:hAnsi="Arial" w:cs="Arial"/>
          <w:sz w:val="22"/>
          <w:szCs w:val="22"/>
        </w:rPr>
        <w:t xml:space="preserve"> por </w:t>
      </w:r>
      <w:r w:rsidR="00C72498" w:rsidRPr="007B76BC">
        <w:rPr>
          <w:rFonts w:ascii="Arial" w:hAnsi="Arial" w:cs="Arial"/>
          <w:sz w:val="22"/>
          <w:szCs w:val="22"/>
        </w:rPr>
        <w:t>item</w:t>
      </w:r>
      <w:r w:rsidR="00043FD0" w:rsidRPr="007B76BC">
        <w:rPr>
          <w:rFonts w:ascii="Arial" w:hAnsi="Arial" w:cs="Arial"/>
          <w:sz w:val="22"/>
          <w:szCs w:val="22"/>
        </w:rPr>
        <w:t>,</w:t>
      </w:r>
      <w:r w:rsidRPr="007B76BC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7B76BC">
        <w:rPr>
          <w:rFonts w:ascii="Arial" w:hAnsi="Arial" w:cs="Arial"/>
          <w:sz w:val="22"/>
          <w:szCs w:val="22"/>
        </w:rPr>
        <w:t xml:space="preserve"> dispensa de</w:t>
      </w:r>
      <w:r w:rsidRPr="007B76BC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7B76BC" w:rsidRDefault="00662A48" w:rsidP="009D49B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  <w:r w:rsidRPr="00E3535B">
        <w:rPr>
          <w:rFonts w:ascii="Arial" w:hAnsi="Arial" w:cs="Arial"/>
          <w:bCs w:val="0"/>
          <w:sz w:val="22"/>
          <w:szCs w:val="22"/>
        </w:rPr>
        <w:t>2</w:t>
      </w:r>
      <w:r>
        <w:rPr>
          <w:rFonts w:ascii="Arial" w:hAnsi="Arial" w:cs="Arial"/>
          <w:bCs w:val="0"/>
          <w:sz w:val="22"/>
          <w:szCs w:val="22"/>
        </w:rPr>
        <w:t xml:space="preserve"> – </w:t>
      </w:r>
      <w:r w:rsidRPr="00E3535B">
        <w:rPr>
          <w:rFonts w:ascii="Arial" w:hAnsi="Arial" w:cs="Arial"/>
          <w:bCs w:val="0"/>
          <w:sz w:val="22"/>
          <w:szCs w:val="22"/>
        </w:rPr>
        <w:t>OBJETO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 xml:space="preserve">Aquisição de Salgados e Bolos para COFFE BREAK para Atender as necessidades da Secretaria Municipal de Fazenda e Planejamento Orçamentário conforme Anexo I.  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  <w:r w:rsidRPr="00E3535B">
        <w:rPr>
          <w:rFonts w:ascii="Arial" w:hAnsi="Arial" w:cs="Arial"/>
          <w:bCs w:val="0"/>
          <w:sz w:val="22"/>
          <w:szCs w:val="22"/>
        </w:rPr>
        <w:t>3</w:t>
      </w:r>
      <w:r>
        <w:rPr>
          <w:rFonts w:ascii="Arial" w:hAnsi="Arial" w:cs="Arial"/>
          <w:bCs w:val="0"/>
          <w:sz w:val="22"/>
          <w:szCs w:val="22"/>
        </w:rPr>
        <w:t xml:space="preserve"> – </w:t>
      </w:r>
      <w:r w:rsidRPr="00E3535B">
        <w:rPr>
          <w:rFonts w:ascii="Arial" w:hAnsi="Arial" w:cs="Arial"/>
          <w:bCs w:val="0"/>
          <w:sz w:val="22"/>
          <w:szCs w:val="22"/>
        </w:rPr>
        <w:t>JUSTIFICATIVA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 xml:space="preserve">O fornecimento acima destina - se aos serviços de </w:t>
      </w:r>
      <w:proofErr w:type="spellStart"/>
      <w:r w:rsidRPr="00E3535B">
        <w:rPr>
          <w:rFonts w:ascii="Arial" w:hAnsi="Arial" w:cs="Arial"/>
          <w:b w:val="0"/>
          <w:bCs w:val="0"/>
          <w:sz w:val="22"/>
          <w:szCs w:val="22"/>
        </w:rPr>
        <w:t>coffee-break</w:t>
      </w:r>
      <w:proofErr w:type="spellEnd"/>
      <w:r w:rsidRPr="00E3535B">
        <w:rPr>
          <w:rFonts w:ascii="Arial" w:hAnsi="Arial" w:cs="Arial"/>
          <w:b w:val="0"/>
          <w:bCs w:val="0"/>
          <w:sz w:val="22"/>
          <w:szCs w:val="22"/>
        </w:rPr>
        <w:t>, nas reuniões, recepções de autoridades, encontros, palestras e eventos que acontecem no município de Rolim de Moura através desta Secretaria.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  <w:r w:rsidRPr="00E3535B">
        <w:rPr>
          <w:rFonts w:ascii="Arial" w:hAnsi="Arial" w:cs="Arial"/>
          <w:bCs w:val="0"/>
          <w:sz w:val="22"/>
          <w:szCs w:val="22"/>
        </w:rPr>
        <w:t>04</w:t>
      </w:r>
      <w:r>
        <w:rPr>
          <w:rFonts w:ascii="Arial" w:hAnsi="Arial" w:cs="Arial"/>
          <w:bCs w:val="0"/>
          <w:sz w:val="22"/>
          <w:szCs w:val="22"/>
        </w:rPr>
        <w:t xml:space="preserve"> – </w:t>
      </w:r>
      <w:r w:rsidRPr="00E3535B">
        <w:rPr>
          <w:rFonts w:ascii="Arial" w:hAnsi="Arial" w:cs="Arial"/>
          <w:bCs w:val="0"/>
          <w:sz w:val="22"/>
          <w:szCs w:val="22"/>
        </w:rPr>
        <w:t>DAS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Pr="00E3535B">
        <w:rPr>
          <w:rFonts w:ascii="Arial" w:hAnsi="Arial" w:cs="Arial"/>
          <w:bCs w:val="0"/>
          <w:sz w:val="22"/>
          <w:szCs w:val="22"/>
        </w:rPr>
        <w:t>CONDIÇÕES DE FORNECIMENTO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Os produtos deverão obedecer rigorosamente os padrões de qualidade conforme normas da Vigilância Sanitária. A área de produção da alimentação deverá e</w:t>
      </w:r>
      <w:r w:rsidR="00070D87">
        <w:rPr>
          <w:rFonts w:ascii="Arial" w:hAnsi="Arial" w:cs="Arial"/>
          <w:b w:val="0"/>
          <w:bCs w:val="0"/>
          <w:sz w:val="22"/>
          <w:szCs w:val="22"/>
        </w:rPr>
        <w:t>star sempre limpa e higienizada.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O(s) produto(s) deverá (ao) ser entregue(s) na(s) temperatura(</w:t>
      </w:r>
      <w:r w:rsidR="00070D87">
        <w:rPr>
          <w:rFonts w:ascii="Arial" w:hAnsi="Arial" w:cs="Arial"/>
          <w:b w:val="0"/>
          <w:bCs w:val="0"/>
          <w:sz w:val="22"/>
          <w:szCs w:val="22"/>
        </w:rPr>
        <w:t>s) ideal (ais) para seu consumo.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  <w:r w:rsidRPr="00E3535B">
        <w:rPr>
          <w:rFonts w:ascii="Arial" w:hAnsi="Arial" w:cs="Arial"/>
          <w:bCs w:val="0"/>
          <w:sz w:val="22"/>
          <w:szCs w:val="22"/>
        </w:rPr>
        <w:t>05</w:t>
      </w:r>
      <w:r w:rsidR="00070D87">
        <w:rPr>
          <w:rFonts w:ascii="Arial" w:hAnsi="Arial" w:cs="Arial"/>
          <w:bCs w:val="0"/>
          <w:sz w:val="22"/>
          <w:szCs w:val="22"/>
        </w:rPr>
        <w:t xml:space="preserve"> –</w:t>
      </w:r>
      <w:r w:rsidRPr="00E3535B">
        <w:rPr>
          <w:rFonts w:ascii="Arial" w:hAnsi="Arial" w:cs="Arial"/>
          <w:bCs w:val="0"/>
          <w:sz w:val="22"/>
          <w:szCs w:val="22"/>
        </w:rPr>
        <w:t xml:space="preserve"> OBRIGAÇÕES</w:t>
      </w:r>
      <w:r w:rsidR="00070D87">
        <w:rPr>
          <w:rFonts w:ascii="Arial" w:hAnsi="Arial" w:cs="Arial"/>
          <w:bCs w:val="0"/>
          <w:sz w:val="22"/>
          <w:szCs w:val="22"/>
        </w:rPr>
        <w:t xml:space="preserve"> </w:t>
      </w:r>
      <w:r w:rsidRPr="00E3535B">
        <w:rPr>
          <w:rFonts w:ascii="Arial" w:hAnsi="Arial" w:cs="Arial"/>
          <w:bCs w:val="0"/>
          <w:sz w:val="22"/>
          <w:szCs w:val="22"/>
        </w:rPr>
        <w:t>E RESPONSABILIDADE DA CONTRATANTE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Para o fiel cumprimento do contrato, o CONTRATANTE se comprometerá à: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Prestar as informações e ou esclarecimentos que venham a ser solicitados pela CONTRATADA relativamente ao objeto do contrato a ser firmado;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Efetuar o pagamento à CONTRATADA na forma estabelecida neste Termo de Referência;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Notificar, por escrito, à CONTRATADA toda e qualquer irregularidade constatada na execução dos serviços;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Todos os gêneros alimentícios deverão ser preparados no dia do consumo;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Constatadas irregularidades no objeto, esta Municipalidade, sem prejuízo das penalidades cabíveis, poderá: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a) rejeitá-lo no todo ou em parte se não corresponder às especificações do memorial descritivo (Anexo I), determinando sua substituição;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b) determinar sua complementação se houver diferença de quantidades ou de partes.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  <w:r w:rsidRPr="00E3535B">
        <w:rPr>
          <w:rFonts w:ascii="Arial" w:hAnsi="Arial" w:cs="Arial"/>
          <w:bCs w:val="0"/>
          <w:sz w:val="22"/>
          <w:szCs w:val="22"/>
        </w:rPr>
        <w:t>06</w:t>
      </w:r>
      <w:r w:rsidR="00070D87">
        <w:rPr>
          <w:rFonts w:ascii="Arial" w:hAnsi="Arial" w:cs="Arial"/>
          <w:bCs w:val="0"/>
          <w:sz w:val="22"/>
          <w:szCs w:val="22"/>
        </w:rPr>
        <w:t xml:space="preserve"> – </w:t>
      </w:r>
      <w:r w:rsidRPr="00E3535B">
        <w:rPr>
          <w:rFonts w:ascii="Arial" w:hAnsi="Arial" w:cs="Arial"/>
          <w:bCs w:val="0"/>
          <w:sz w:val="22"/>
          <w:szCs w:val="22"/>
        </w:rPr>
        <w:t>DO</w:t>
      </w:r>
      <w:r w:rsidR="00070D87">
        <w:rPr>
          <w:rFonts w:ascii="Arial" w:hAnsi="Arial" w:cs="Arial"/>
          <w:bCs w:val="0"/>
          <w:sz w:val="22"/>
          <w:szCs w:val="22"/>
        </w:rPr>
        <w:t xml:space="preserve"> </w:t>
      </w:r>
      <w:r w:rsidRPr="00E3535B">
        <w:rPr>
          <w:rFonts w:ascii="Arial" w:hAnsi="Arial" w:cs="Arial"/>
          <w:bCs w:val="0"/>
          <w:sz w:val="22"/>
          <w:szCs w:val="22"/>
        </w:rPr>
        <w:t xml:space="preserve">PAGAMENTO 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 xml:space="preserve">O pagamento será realizado de acordo com o solicitado, mediante liquidação de despesa ou serviços em até 30 (trinta) dias, após a entrega dos materiais, mediante a apresentação da </w:t>
      </w:r>
      <w:r w:rsidRPr="00E3535B">
        <w:rPr>
          <w:rFonts w:ascii="Arial" w:hAnsi="Arial" w:cs="Arial"/>
          <w:b w:val="0"/>
          <w:bCs w:val="0"/>
          <w:sz w:val="22"/>
          <w:szCs w:val="22"/>
        </w:rPr>
        <w:lastRenderedPageBreak/>
        <w:t>Nota Fiscal devidamente atestada por servidor responsável conforme dispõe Art. 62 e 63 da 4.320/64, e demais documentos pertinentes ao objeto licitado.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O item anterior está condicionado, mediante a apresentação da Nota Fiscal devidamente atestada pelo servidor responsável pelo recebimento do material e conferência de quantidade, descrição, marca e qualidade dos mesmos.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Na hipótese de emissão de Nota de Empenho, Ordem de Entrega ou documento equivalente para entrega, o prazo estabelecido para pagamento será contado da entrega.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 xml:space="preserve">Em caso de irregularidade(s) no(s) </w:t>
      </w:r>
      <w:proofErr w:type="gramStart"/>
      <w:r w:rsidRPr="00E3535B">
        <w:rPr>
          <w:rFonts w:ascii="Arial" w:hAnsi="Arial" w:cs="Arial"/>
          <w:b w:val="0"/>
          <w:bCs w:val="0"/>
          <w:sz w:val="22"/>
          <w:szCs w:val="22"/>
        </w:rPr>
        <w:t>item(</w:t>
      </w:r>
      <w:proofErr w:type="spellStart"/>
      <w:proofErr w:type="gramEnd"/>
      <w:r w:rsidRPr="00E3535B">
        <w:rPr>
          <w:rFonts w:ascii="Arial" w:hAnsi="Arial" w:cs="Arial"/>
          <w:b w:val="0"/>
          <w:bCs w:val="0"/>
          <w:sz w:val="22"/>
          <w:szCs w:val="22"/>
        </w:rPr>
        <w:t>ns</w:t>
      </w:r>
      <w:proofErr w:type="spellEnd"/>
      <w:r w:rsidRPr="00E3535B">
        <w:rPr>
          <w:rFonts w:ascii="Arial" w:hAnsi="Arial" w:cs="Arial"/>
          <w:b w:val="0"/>
          <w:bCs w:val="0"/>
          <w:sz w:val="22"/>
          <w:szCs w:val="22"/>
        </w:rPr>
        <w:t>) do(s) objeto(s) entregue(s) e/ou na documentação fiscal, o prazo de pagamento será contado a partir da(s) correspondentes(s) regularização(</w:t>
      </w:r>
      <w:proofErr w:type="spellStart"/>
      <w:r w:rsidRPr="00E3535B">
        <w:rPr>
          <w:rFonts w:ascii="Arial" w:hAnsi="Arial" w:cs="Arial"/>
          <w:b w:val="0"/>
          <w:bCs w:val="0"/>
          <w:sz w:val="22"/>
          <w:szCs w:val="22"/>
        </w:rPr>
        <w:t>ões</w:t>
      </w:r>
      <w:proofErr w:type="spellEnd"/>
      <w:r w:rsidRPr="00E3535B">
        <w:rPr>
          <w:rFonts w:ascii="Arial" w:hAnsi="Arial" w:cs="Arial"/>
          <w:b w:val="0"/>
          <w:bCs w:val="0"/>
          <w:sz w:val="22"/>
          <w:szCs w:val="22"/>
        </w:rPr>
        <w:t>).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O Fornecedor deverá juntar à sua Nota Fiscal, as certidões de regularidade fiscal que lhe foram exigidas na habilitação para participação desta licitação.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  <w:r w:rsidRPr="00E3535B">
        <w:rPr>
          <w:rFonts w:ascii="Arial" w:hAnsi="Arial" w:cs="Arial"/>
          <w:bCs w:val="0"/>
          <w:sz w:val="22"/>
          <w:szCs w:val="22"/>
        </w:rPr>
        <w:t>07</w:t>
      </w:r>
      <w:r w:rsidR="00070D87">
        <w:rPr>
          <w:rFonts w:ascii="Arial" w:hAnsi="Arial" w:cs="Arial"/>
          <w:bCs w:val="0"/>
          <w:sz w:val="22"/>
          <w:szCs w:val="22"/>
        </w:rPr>
        <w:t xml:space="preserve"> – </w:t>
      </w:r>
      <w:r w:rsidRPr="00E3535B">
        <w:rPr>
          <w:rFonts w:ascii="Arial" w:hAnsi="Arial" w:cs="Arial"/>
          <w:bCs w:val="0"/>
          <w:sz w:val="22"/>
          <w:szCs w:val="22"/>
        </w:rPr>
        <w:t>DOTAÇÕES</w:t>
      </w:r>
      <w:r w:rsidR="00070D87">
        <w:rPr>
          <w:rFonts w:ascii="Arial" w:hAnsi="Arial" w:cs="Arial"/>
          <w:bCs w:val="0"/>
          <w:sz w:val="22"/>
          <w:szCs w:val="22"/>
        </w:rPr>
        <w:t xml:space="preserve"> </w:t>
      </w:r>
      <w:r w:rsidRPr="00E3535B">
        <w:rPr>
          <w:rFonts w:ascii="Arial" w:hAnsi="Arial" w:cs="Arial"/>
          <w:bCs w:val="0"/>
          <w:sz w:val="22"/>
          <w:szCs w:val="22"/>
        </w:rPr>
        <w:t>ORÇAMENTÁRIAS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As despesas correrão por conta do elemento de despesa 2103, projeto atividade 33.90.39.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  <w:r w:rsidRPr="00E3535B">
        <w:rPr>
          <w:rFonts w:ascii="Arial" w:hAnsi="Arial" w:cs="Arial"/>
          <w:bCs w:val="0"/>
          <w:sz w:val="22"/>
          <w:szCs w:val="22"/>
        </w:rPr>
        <w:t>08</w:t>
      </w:r>
      <w:r w:rsidR="00070D87">
        <w:rPr>
          <w:rFonts w:ascii="Arial" w:hAnsi="Arial" w:cs="Arial"/>
          <w:bCs w:val="0"/>
          <w:sz w:val="22"/>
          <w:szCs w:val="22"/>
        </w:rPr>
        <w:t xml:space="preserve"> – </w:t>
      </w:r>
      <w:r w:rsidRPr="00E3535B">
        <w:rPr>
          <w:rFonts w:ascii="Arial" w:hAnsi="Arial" w:cs="Arial"/>
          <w:bCs w:val="0"/>
          <w:sz w:val="22"/>
          <w:szCs w:val="22"/>
        </w:rPr>
        <w:t>DAS</w:t>
      </w:r>
      <w:r w:rsidR="00070D87">
        <w:rPr>
          <w:rFonts w:ascii="Arial" w:hAnsi="Arial" w:cs="Arial"/>
          <w:bCs w:val="0"/>
          <w:sz w:val="22"/>
          <w:szCs w:val="22"/>
        </w:rPr>
        <w:t xml:space="preserve"> </w:t>
      </w:r>
      <w:r w:rsidRPr="00E3535B">
        <w:rPr>
          <w:rFonts w:ascii="Arial" w:hAnsi="Arial" w:cs="Arial"/>
          <w:bCs w:val="0"/>
          <w:sz w:val="22"/>
          <w:szCs w:val="22"/>
        </w:rPr>
        <w:t>CONDIÇÕES DE FORNECIMENTO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 xml:space="preserve">O fornecimento do objeto adjudicado será realizado de forma parcelada, conforme a necessidade da Secretaria em conformidade com as especificações e condições estabelecidas neste edital, em seus anexos e na proposta apresentada, prevalecendo, no caso de divergência, as especificações e condições estabelecidas no edital com estimativa de </w:t>
      </w:r>
      <w:proofErr w:type="gramStart"/>
      <w:r w:rsidRPr="00E3535B">
        <w:rPr>
          <w:rFonts w:ascii="Arial" w:hAnsi="Arial" w:cs="Arial"/>
          <w:b w:val="0"/>
          <w:bCs w:val="0"/>
          <w:sz w:val="22"/>
          <w:szCs w:val="22"/>
        </w:rPr>
        <w:t>5</w:t>
      </w:r>
      <w:proofErr w:type="gramEnd"/>
      <w:r w:rsidRPr="00E3535B">
        <w:rPr>
          <w:rFonts w:ascii="Arial" w:hAnsi="Arial" w:cs="Arial"/>
          <w:b w:val="0"/>
          <w:bCs w:val="0"/>
          <w:sz w:val="22"/>
          <w:szCs w:val="22"/>
        </w:rPr>
        <w:t>(cinco) meses.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  <w:r w:rsidRPr="00E3535B">
        <w:rPr>
          <w:rFonts w:ascii="Arial" w:hAnsi="Arial" w:cs="Arial"/>
          <w:bCs w:val="0"/>
          <w:sz w:val="22"/>
          <w:szCs w:val="22"/>
        </w:rPr>
        <w:t xml:space="preserve">09 </w:t>
      </w:r>
      <w:r w:rsidR="00070D87">
        <w:rPr>
          <w:rFonts w:ascii="Arial" w:hAnsi="Arial" w:cs="Arial"/>
          <w:bCs w:val="0"/>
          <w:sz w:val="22"/>
          <w:szCs w:val="22"/>
        </w:rPr>
        <w:t>–</w:t>
      </w:r>
      <w:r w:rsidRPr="00E3535B">
        <w:rPr>
          <w:rFonts w:ascii="Arial" w:hAnsi="Arial" w:cs="Arial"/>
          <w:bCs w:val="0"/>
          <w:sz w:val="22"/>
          <w:szCs w:val="22"/>
        </w:rPr>
        <w:t xml:space="preserve"> LOCAIS</w:t>
      </w:r>
      <w:r w:rsidR="00070D87">
        <w:rPr>
          <w:rFonts w:ascii="Arial" w:hAnsi="Arial" w:cs="Arial"/>
          <w:bCs w:val="0"/>
          <w:sz w:val="22"/>
          <w:szCs w:val="22"/>
        </w:rPr>
        <w:t xml:space="preserve"> </w:t>
      </w:r>
      <w:r w:rsidRPr="00E3535B">
        <w:rPr>
          <w:rFonts w:ascii="Arial" w:hAnsi="Arial" w:cs="Arial"/>
          <w:bCs w:val="0"/>
          <w:sz w:val="22"/>
          <w:szCs w:val="22"/>
        </w:rPr>
        <w:t>E CONDICÕES DE ENTREGA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Os produtos serão retirados de acordo com as necessidades da Secretaria na sede da Contratada dentro do Município de Rolim de Moura, em adequadas condições de consumo, devidamente embalados e armazenados.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O(s) produto(s) deverá (ao) ser entregue(s) na(s) temperatura(</w:t>
      </w:r>
      <w:r w:rsidR="00A75B4F">
        <w:rPr>
          <w:rFonts w:ascii="Arial" w:hAnsi="Arial" w:cs="Arial"/>
          <w:b w:val="0"/>
          <w:bCs w:val="0"/>
          <w:sz w:val="22"/>
          <w:szCs w:val="22"/>
        </w:rPr>
        <w:t>s) ideal (ais) para seu consumo.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Os materiais deverão ser entregues rigorosamente dentro das especificações estabelecidas, sendo que a inobservância desta condição implicará recusa com a aplicação das penalidades previstas na Lei nº. 8.666/93.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  <w:r w:rsidRPr="00E3535B">
        <w:rPr>
          <w:rFonts w:ascii="Arial" w:hAnsi="Arial" w:cs="Arial"/>
          <w:bCs w:val="0"/>
          <w:sz w:val="22"/>
          <w:szCs w:val="22"/>
        </w:rPr>
        <w:t>10</w:t>
      </w:r>
      <w:r w:rsidR="00070D87">
        <w:rPr>
          <w:rFonts w:ascii="Arial" w:hAnsi="Arial" w:cs="Arial"/>
          <w:bCs w:val="0"/>
          <w:sz w:val="22"/>
          <w:szCs w:val="22"/>
        </w:rPr>
        <w:t xml:space="preserve"> – </w:t>
      </w:r>
      <w:r w:rsidRPr="00E3535B">
        <w:rPr>
          <w:rFonts w:ascii="Arial" w:hAnsi="Arial" w:cs="Arial"/>
          <w:bCs w:val="0"/>
          <w:sz w:val="22"/>
          <w:szCs w:val="22"/>
        </w:rPr>
        <w:t>INEXECUÇÃO</w:t>
      </w:r>
      <w:r w:rsidR="00070D87">
        <w:rPr>
          <w:rFonts w:ascii="Arial" w:hAnsi="Arial" w:cs="Arial"/>
          <w:bCs w:val="0"/>
          <w:sz w:val="22"/>
          <w:szCs w:val="22"/>
        </w:rPr>
        <w:t xml:space="preserve"> </w:t>
      </w:r>
      <w:r w:rsidRPr="00E3535B">
        <w:rPr>
          <w:rFonts w:ascii="Arial" w:hAnsi="Arial" w:cs="Arial"/>
          <w:bCs w:val="0"/>
          <w:sz w:val="22"/>
          <w:szCs w:val="22"/>
        </w:rPr>
        <w:t xml:space="preserve">E RESCISÃO: </w:t>
      </w:r>
    </w:p>
    <w:p w:rsidR="00E3535B" w:rsidRPr="00070D87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 xml:space="preserve">A inexecução total ou parcial do Contrato enseja a sua rescisão, com as consequências previstas nos </w:t>
      </w:r>
      <w:proofErr w:type="spellStart"/>
      <w:r w:rsidRPr="00E3535B">
        <w:rPr>
          <w:rFonts w:ascii="Arial" w:hAnsi="Arial" w:cs="Arial"/>
          <w:b w:val="0"/>
          <w:bCs w:val="0"/>
          <w:sz w:val="22"/>
          <w:szCs w:val="22"/>
        </w:rPr>
        <w:t>Arts</w:t>
      </w:r>
      <w:proofErr w:type="spellEnd"/>
      <w:r w:rsidRPr="00E3535B">
        <w:rPr>
          <w:rFonts w:ascii="Arial" w:hAnsi="Arial" w:cs="Arial"/>
          <w:b w:val="0"/>
          <w:bCs w:val="0"/>
          <w:sz w:val="22"/>
          <w:szCs w:val="22"/>
        </w:rPr>
        <w:t>. 77 a 80 da Lei Federal n.º 8.666/93, neste instrumento e na Legislação Brasileira</w:t>
      </w:r>
      <w:r w:rsidR="00A75B4F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Os casos de rescisão contratual serão formalmente motivados nos autos do processo, assegurados o contraditório e a ampla defesa.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</w:p>
    <w:p w:rsidR="00E3535B" w:rsidRPr="00E3535B" w:rsidRDefault="00070D87" w:rsidP="00E3535B">
      <w:pPr>
        <w:pStyle w:val="Corpodetexto"/>
        <w:contextualSpacing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11 – </w:t>
      </w:r>
      <w:r w:rsidR="00E3535B" w:rsidRPr="00E3535B">
        <w:rPr>
          <w:rFonts w:ascii="Arial" w:hAnsi="Arial" w:cs="Arial"/>
          <w:bCs w:val="0"/>
          <w:sz w:val="22"/>
          <w:szCs w:val="22"/>
        </w:rPr>
        <w:t>DO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="00E3535B" w:rsidRPr="00E3535B">
        <w:rPr>
          <w:rFonts w:ascii="Arial" w:hAnsi="Arial" w:cs="Arial"/>
          <w:bCs w:val="0"/>
          <w:sz w:val="22"/>
          <w:szCs w:val="22"/>
        </w:rPr>
        <w:t>AUMENTO OU SUPRESSÃO</w:t>
      </w:r>
    </w:p>
    <w:p w:rsidR="00E3535B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Havendo interesse da Prefeitura Municipal de Ro</w:t>
      </w:r>
      <w:r w:rsidR="00A75B4F">
        <w:rPr>
          <w:rFonts w:ascii="Arial" w:hAnsi="Arial" w:cs="Arial"/>
          <w:b w:val="0"/>
          <w:bCs w:val="0"/>
          <w:sz w:val="22"/>
          <w:szCs w:val="22"/>
        </w:rPr>
        <w:t>lim de Moura</w:t>
      </w:r>
      <w:r w:rsidRPr="00E3535B">
        <w:rPr>
          <w:rFonts w:ascii="Arial" w:hAnsi="Arial" w:cs="Arial"/>
          <w:b w:val="0"/>
          <w:bCs w:val="0"/>
          <w:sz w:val="22"/>
          <w:szCs w:val="22"/>
        </w:rPr>
        <w:t xml:space="preserve"> o valor inicial atualizado da aquisição poderá ser aumentado ou suprimido até o limite de 25% (vinte e cinco por cento), nos termos dos parágrafos 1° e 2° do artigo 65, da lei n° 8666/93, ficando o licitante vencedor a manter a s mesmas condições licitadas.</w:t>
      </w:r>
    </w:p>
    <w:p w:rsidR="003D5F9C" w:rsidRPr="00E3535B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3535B">
        <w:rPr>
          <w:rFonts w:ascii="Arial" w:hAnsi="Arial" w:cs="Arial"/>
          <w:b w:val="0"/>
          <w:bCs w:val="0"/>
          <w:sz w:val="22"/>
          <w:szCs w:val="22"/>
        </w:rPr>
        <w:t>Nenhum acréscimo ou supressão poderá exceder o limite estabelecido neste item, exceto as supressões resultantes de acordo entre as partes.</w:t>
      </w:r>
    </w:p>
    <w:p w:rsidR="00E3535B" w:rsidRPr="003D5F9C" w:rsidRDefault="00E3535B" w:rsidP="00E3535B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21CC3" w:rsidRPr="007B76BC" w:rsidRDefault="000E587E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462C6F">
        <w:rPr>
          <w:rFonts w:ascii="Arial" w:hAnsi="Arial" w:cs="Arial"/>
          <w:b/>
          <w:sz w:val="22"/>
          <w:szCs w:val="22"/>
        </w:rPr>
        <w:t>2</w:t>
      </w:r>
      <w:r w:rsidR="00625390">
        <w:rPr>
          <w:rFonts w:ascii="Arial" w:hAnsi="Arial" w:cs="Arial"/>
          <w:b/>
          <w:sz w:val="22"/>
          <w:szCs w:val="22"/>
        </w:rPr>
        <w:t xml:space="preserve"> – </w:t>
      </w:r>
      <w:r w:rsidR="00196BC3" w:rsidRPr="007B76BC">
        <w:rPr>
          <w:rFonts w:ascii="Arial" w:hAnsi="Arial" w:cs="Arial"/>
          <w:b/>
          <w:sz w:val="22"/>
          <w:szCs w:val="22"/>
        </w:rPr>
        <w:t>REQUISITOS</w:t>
      </w:r>
      <w:r w:rsidR="00625390">
        <w:rPr>
          <w:rFonts w:ascii="Arial" w:hAnsi="Arial" w:cs="Arial"/>
          <w:b/>
          <w:sz w:val="22"/>
          <w:szCs w:val="22"/>
        </w:rPr>
        <w:t xml:space="preserve"> </w:t>
      </w:r>
      <w:r w:rsidR="00196BC3" w:rsidRPr="007B76BC">
        <w:rPr>
          <w:rFonts w:ascii="Arial" w:hAnsi="Arial" w:cs="Arial"/>
          <w:b/>
          <w:sz w:val="22"/>
          <w:szCs w:val="22"/>
        </w:rPr>
        <w:t>PARA PARTICIPAR DO CERTAME LICITATORIO</w:t>
      </w:r>
    </w:p>
    <w:p w:rsidR="00576495" w:rsidRDefault="00196BC3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7B76BC">
        <w:rPr>
          <w:rFonts w:ascii="Arial" w:hAnsi="Arial" w:cs="Arial"/>
          <w:sz w:val="22"/>
          <w:szCs w:val="22"/>
        </w:rPr>
        <w:t>o Permanente de Licitação (CPL)</w:t>
      </w:r>
      <w:r w:rsidR="00FA6201" w:rsidRPr="007B76BC">
        <w:rPr>
          <w:rFonts w:ascii="Arial" w:hAnsi="Arial" w:cs="Arial"/>
          <w:sz w:val="22"/>
          <w:szCs w:val="22"/>
        </w:rPr>
        <w:t>.</w:t>
      </w:r>
    </w:p>
    <w:p w:rsidR="000E587E" w:rsidRDefault="000E587E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7B73D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462C6F">
        <w:rPr>
          <w:rFonts w:ascii="Arial" w:hAnsi="Arial" w:cs="Arial"/>
          <w:b/>
          <w:sz w:val="22"/>
          <w:szCs w:val="22"/>
        </w:rPr>
        <w:t>3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DOS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DOCUMENTOS DE HABILITAÇÃO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7B76BC" w:rsidRDefault="007371D4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CERTIDÃO NEGATIVA DE TRIBUTOS </w:t>
      </w:r>
      <w:r>
        <w:rPr>
          <w:rFonts w:ascii="Arial" w:hAnsi="Arial" w:cs="Arial"/>
          <w:b/>
          <w:sz w:val="22"/>
          <w:szCs w:val="22"/>
        </w:rPr>
        <w:t>FEDERAIS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5860BC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860BC">
        <w:rPr>
          <w:rFonts w:ascii="Arial" w:hAnsi="Arial" w:cs="Arial"/>
          <w:b/>
          <w:sz w:val="22"/>
          <w:szCs w:val="22"/>
        </w:rPr>
        <w:t>Obs</w:t>
      </w:r>
      <w:proofErr w:type="spellEnd"/>
      <w:r w:rsidRPr="005860BC">
        <w:rPr>
          <w:rFonts w:ascii="Arial" w:hAnsi="Arial" w:cs="Arial"/>
          <w:b/>
          <w:sz w:val="22"/>
          <w:szCs w:val="22"/>
        </w:rPr>
        <w:t xml:space="preserve">: As empresas cadastradas sistema de compras do governo federal </w:t>
      </w:r>
      <w:r w:rsidR="00212613" w:rsidRPr="005860BC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 w:rsidR="00212613" w:rsidRPr="005860BC">
        <w:rPr>
          <w:rFonts w:ascii="Arial" w:hAnsi="Arial" w:cs="Arial"/>
          <w:b/>
          <w:sz w:val="22"/>
          <w:szCs w:val="22"/>
        </w:rPr>
        <w:t>Compras</w:t>
      </w:r>
      <w:r w:rsidR="009C0030">
        <w:rPr>
          <w:rFonts w:ascii="Arial" w:hAnsi="Arial" w:cs="Arial"/>
          <w:b/>
          <w:sz w:val="22"/>
          <w:szCs w:val="22"/>
        </w:rPr>
        <w:t>NET</w:t>
      </w:r>
      <w:proofErr w:type="spellEnd"/>
      <w:proofErr w:type="gramEnd"/>
      <w:r w:rsidR="00212613" w:rsidRPr="005860BC">
        <w:rPr>
          <w:rFonts w:ascii="Arial" w:hAnsi="Arial" w:cs="Arial"/>
          <w:b/>
          <w:sz w:val="22"/>
          <w:szCs w:val="22"/>
        </w:rPr>
        <w:t>)</w:t>
      </w:r>
      <w:r w:rsidR="00DB1FC3" w:rsidRPr="005860BC">
        <w:rPr>
          <w:rFonts w:ascii="Arial" w:hAnsi="Arial" w:cs="Arial"/>
          <w:b/>
          <w:sz w:val="22"/>
          <w:szCs w:val="22"/>
        </w:rPr>
        <w:t>, em substituição as certidões mencionadas anteriormente, poderá apresentar a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 Declaração do</w:t>
      </w:r>
      <w:r w:rsidR="00DB1FC3" w:rsidRPr="005860BC">
        <w:rPr>
          <w:rFonts w:ascii="Arial" w:hAnsi="Arial" w:cs="Arial"/>
          <w:b/>
          <w:sz w:val="22"/>
          <w:szCs w:val="22"/>
        </w:rPr>
        <w:t xml:space="preserve"> 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Sistema de Cadastramento Unificado de Fornecedores </w:t>
      </w:r>
      <w:r w:rsidR="00CA4051" w:rsidRPr="005860BC">
        <w:rPr>
          <w:rFonts w:ascii="Arial" w:hAnsi="Arial" w:cs="Arial"/>
          <w:b/>
          <w:sz w:val="22"/>
          <w:szCs w:val="22"/>
        </w:rPr>
        <w:t>–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 SICAF</w:t>
      </w:r>
      <w:r w:rsidR="00CA4051" w:rsidRPr="005860BC">
        <w:rPr>
          <w:rFonts w:ascii="Arial" w:hAnsi="Arial" w:cs="Arial"/>
          <w:b/>
          <w:sz w:val="22"/>
          <w:szCs w:val="22"/>
        </w:rPr>
        <w:t>.</w:t>
      </w:r>
    </w:p>
    <w:p w:rsidR="007371D4" w:rsidRPr="00212613" w:rsidRDefault="007371D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Pr="007B76BC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7B76BC" w:rsidRDefault="00922559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462C6F">
        <w:rPr>
          <w:rFonts w:ascii="Arial" w:hAnsi="Arial" w:cs="Arial"/>
          <w:b/>
          <w:sz w:val="22"/>
          <w:szCs w:val="22"/>
        </w:rPr>
        <w:t>4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</w:t>
      </w:r>
      <w:r w:rsidR="00462C6F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DA</w:t>
      </w:r>
      <w:r w:rsidR="00462C6F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APRESENTAÇÃO DAS PROPOSTAS DE PREÇOS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ENVELOPE “PROPOSTA DE PREÇOS”: O envelope “PROPOSTA DE PREÇOS” deverá apresentar-se inviolável e ser entregue até a data e hora </w:t>
      </w:r>
      <w:proofErr w:type="gramStart"/>
      <w:r w:rsidRPr="007B76BC">
        <w:rPr>
          <w:rFonts w:ascii="Arial" w:hAnsi="Arial" w:cs="Arial"/>
          <w:sz w:val="22"/>
          <w:szCs w:val="22"/>
        </w:rPr>
        <w:t>indicados</w:t>
      </w:r>
      <w:proofErr w:type="gramEnd"/>
      <w:r w:rsidRPr="007B76BC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7B76BC" w:rsidRDefault="00B21CC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7B76BC">
        <w:rPr>
          <w:rFonts w:ascii="Arial" w:hAnsi="Arial" w:cs="Arial"/>
          <w:b/>
          <w:sz w:val="22"/>
          <w:szCs w:val="22"/>
        </w:rPr>
        <w:t>00</w:t>
      </w:r>
      <w:r w:rsidR="002E262D" w:rsidRPr="007B76BC">
        <w:rPr>
          <w:rFonts w:ascii="Arial" w:hAnsi="Arial" w:cs="Arial"/>
          <w:b/>
          <w:sz w:val="22"/>
          <w:szCs w:val="22"/>
        </w:rPr>
        <w:t>0</w:t>
      </w:r>
      <w:r w:rsidRPr="007B76BC">
        <w:rPr>
          <w:rFonts w:ascii="Arial" w:hAnsi="Arial" w:cs="Arial"/>
          <w:b/>
          <w:sz w:val="22"/>
          <w:szCs w:val="22"/>
        </w:rPr>
        <w:t>/201</w:t>
      </w:r>
      <w:r w:rsidR="0050766C" w:rsidRPr="007B76BC">
        <w:rPr>
          <w:rFonts w:ascii="Arial" w:hAnsi="Arial" w:cs="Arial"/>
          <w:b/>
          <w:sz w:val="22"/>
          <w:szCs w:val="22"/>
        </w:rPr>
        <w:t>6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7B76BC" w:rsidRDefault="00062DF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7B76BC" w:rsidRDefault="00A07481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462C6F">
        <w:rPr>
          <w:rFonts w:ascii="Arial" w:hAnsi="Arial" w:cs="Arial"/>
          <w:b/>
          <w:sz w:val="22"/>
          <w:szCs w:val="22"/>
        </w:rPr>
        <w:t>5</w:t>
      </w:r>
      <w:r w:rsidR="00662A48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DISPOSIÇÕES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GERAIS</w:t>
      </w:r>
    </w:p>
    <w:p w:rsidR="00212613" w:rsidRPr="007B76BC" w:rsidRDefault="00F93E07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da entrega dos materiais com poderes para dirimir eventuais dúvidas, solucionar questões não previstas no 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 envolvendo o objeto do presente Projeto Básico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3625" w:rsidRPr="007B76BC" w:rsidRDefault="00DB3625" w:rsidP="009D49BE">
      <w:pPr>
        <w:contextualSpacing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right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Rolim de Moura - RO, </w:t>
      </w:r>
      <w:r w:rsidR="00462C6F">
        <w:rPr>
          <w:rFonts w:ascii="Arial" w:hAnsi="Arial" w:cs="Arial"/>
          <w:sz w:val="22"/>
          <w:szCs w:val="22"/>
        </w:rPr>
        <w:t>22</w:t>
      </w:r>
      <w:r w:rsidR="00EB3582">
        <w:rPr>
          <w:rFonts w:ascii="Arial" w:hAnsi="Arial" w:cs="Arial"/>
          <w:sz w:val="22"/>
          <w:szCs w:val="22"/>
        </w:rPr>
        <w:t xml:space="preserve"> de </w:t>
      </w:r>
      <w:r w:rsidR="008921D8">
        <w:rPr>
          <w:rFonts w:ascii="Arial" w:hAnsi="Arial" w:cs="Arial"/>
          <w:sz w:val="22"/>
          <w:szCs w:val="22"/>
        </w:rPr>
        <w:t>junho</w:t>
      </w:r>
      <w:r w:rsidR="00062DF8" w:rsidRPr="007B76BC">
        <w:rPr>
          <w:rFonts w:ascii="Arial" w:hAnsi="Arial" w:cs="Arial"/>
          <w:sz w:val="22"/>
          <w:szCs w:val="22"/>
        </w:rPr>
        <w:t xml:space="preserve"> </w:t>
      </w:r>
      <w:r w:rsidR="00983E09" w:rsidRPr="007B76BC">
        <w:rPr>
          <w:rFonts w:ascii="Arial" w:hAnsi="Arial" w:cs="Arial"/>
          <w:sz w:val="22"/>
          <w:szCs w:val="22"/>
        </w:rPr>
        <w:t>de 201</w:t>
      </w:r>
      <w:r w:rsidR="007B73D8" w:rsidRPr="007B76BC">
        <w:rPr>
          <w:rFonts w:ascii="Arial" w:hAnsi="Arial" w:cs="Arial"/>
          <w:sz w:val="22"/>
          <w:szCs w:val="22"/>
        </w:rPr>
        <w:t>6</w:t>
      </w:r>
      <w:r w:rsidR="00D373B0" w:rsidRPr="007B76BC">
        <w:rPr>
          <w:rFonts w:ascii="Arial" w:hAnsi="Arial" w:cs="Arial"/>
          <w:sz w:val="22"/>
          <w:szCs w:val="22"/>
        </w:rPr>
        <w:t>.</w:t>
      </w: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7B76BC" w:rsidRDefault="00DB362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__________</w:t>
      </w:r>
      <w:r w:rsidR="00FC0CBD" w:rsidRPr="007B76BC">
        <w:rPr>
          <w:rFonts w:ascii="Arial" w:hAnsi="Arial" w:cs="Arial"/>
          <w:sz w:val="22"/>
          <w:szCs w:val="22"/>
        </w:rPr>
        <w:t>___</w:t>
      </w:r>
      <w:r w:rsidRPr="007B76BC">
        <w:rPr>
          <w:rFonts w:ascii="Arial" w:hAnsi="Arial" w:cs="Arial"/>
          <w:sz w:val="22"/>
          <w:szCs w:val="22"/>
        </w:rPr>
        <w:t>____________________________</w:t>
      </w:r>
    </w:p>
    <w:p w:rsidR="006F12FA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Default="00D373B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Presidente da Comissão Permanente de Licitação</w:t>
      </w:r>
    </w:p>
    <w:p w:rsidR="009C0030" w:rsidRPr="007B76BC" w:rsidRDefault="009C003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Portaria nº 112/2016</w:t>
      </w:r>
    </w:p>
    <w:p w:rsidR="00615D5F" w:rsidRPr="007B76BC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7B76BC" w:rsidRDefault="00615D5F" w:rsidP="009D49BE">
      <w:pPr>
        <w:contextualSpacing/>
        <w:rPr>
          <w:rFonts w:ascii="Arial" w:hAnsi="Arial" w:cs="Arial"/>
          <w:i/>
          <w:sz w:val="22"/>
          <w:szCs w:val="22"/>
        </w:rPr>
      </w:pPr>
    </w:p>
    <w:p w:rsidR="006F5D55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 </w:t>
      </w:r>
      <w:r w:rsidR="002017AC" w:rsidRPr="007B76BC">
        <w:rPr>
          <w:rFonts w:ascii="Arial" w:hAnsi="Arial" w:cs="Arial"/>
          <w:b/>
          <w:sz w:val="22"/>
          <w:szCs w:val="22"/>
        </w:rPr>
        <w:t>A</w:t>
      </w:r>
      <w:r w:rsidR="006F5D55" w:rsidRPr="007B76BC">
        <w:rPr>
          <w:rFonts w:ascii="Arial" w:hAnsi="Arial" w:cs="Arial"/>
          <w:b/>
          <w:sz w:val="22"/>
          <w:szCs w:val="22"/>
        </w:rPr>
        <w:t>NEXO I</w:t>
      </w:r>
      <w:r w:rsidR="00A54B71" w:rsidRPr="007B76BC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7B76BC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DESCRIÇÃO DOS ITENS</w:t>
      </w:r>
    </w:p>
    <w:p w:rsidR="00615D5F" w:rsidRPr="007B76BC" w:rsidRDefault="00615D5F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66"/>
        <w:gridCol w:w="923"/>
        <w:gridCol w:w="678"/>
        <w:gridCol w:w="4466"/>
        <w:gridCol w:w="1136"/>
        <w:gridCol w:w="1415"/>
      </w:tblGrid>
      <w:tr w:rsidR="00305844" w:rsidRPr="00667DCC" w:rsidTr="00B47141">
        <w:trPr>
          <w:trHeight w:val="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MEDIA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</w:tr>
      <w:tr w:rsidR="00305844" w:rsidRPr="00667DCC" w:rsidTr="00EB7CC7">
        <w:trPr>
          <w:trHeight w:val="5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EB7CC7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B4714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Mini salgado</w:t>
            </w:r>
            <w:proofErr w:type="gramEnd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bolinha de queijo com orégano e milho no mínimo 25g.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05844" w:rsidRPr="00667DCC" w:rsidTr="00EB7CC7">
        <w:trPr>
          <w:trHeight w:val="85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EB7CC7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B4714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Mini </w:t>
            </w:r>
            <w:proofErr w:type="spellStart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kibe</w:t>
            </w:r>
            <w:proofErr w:type="spellEnd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frito; peso unitário 30g aproximadamente, produzido com trigo para quibe e carne bovina (patinho ou coxão mole).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05844" w:rsidRPr="00667DCC" w:rsidTr="00EB7CC7">
        <w:trPr>
          <w:trHeight w:val="5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EB7CC7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B4714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Mini coxinha, recheada com frango/presunto e mussarela/carne moída no mínimo </w:t>
            </w:r>
            <w:proofErr w:type="gramStart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25g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05844" w:rsidRPr="00667DCC" w:rsidTr="00EB7CC7">
        <w:trPr>
          <w:trHeight w:val="5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EB7CC7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B4714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Mini </w:t>
            </w:r>
            <w:proofErr w:type="spellStart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risolis</w:t>
            </w:r>
            <w:proofErr w:type="spellEnd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recheada com frango/presunto e mussarela/carne moída no mínimo 25g.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05844" w:rsidRPr="00667DCC" w:rsidTr="00EB7CC7">
        <w:trPr>
          <w:trHeight w:val="17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EB7CC7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B4714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MINI ESFIRRA ASSADA NO MINIMO 30g; COM </w:t>
            </w:r>
            <w:proofErr w:type="spellStart"/>
            <w:proofErr w:type="gramStart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MASSAMini</w:t>
            </w:r>
            <w:proofErr w:type="spellEnd"/>
            <w:proofErr w:type="gramEnd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esfirra</w:t>
            </w:r>
            <w:proofErr w:type="spellEnd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assada no mínimo 30g; com massa produzida de farinha de trigo e outros ingredientes e recheio de carne bovina moída (patinho ou coxão mole) ou carne de frango (peito), tomate e orégano.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05844" w:rsidRPr="00667DCC" w:rsidTr="00EB7CC7">
        <w:trPr>
          <w:trHeight w:val="5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EB7CC7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B4714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Bolo de chocolate sem recheio com cobertura de brigadeiro.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05844" w:rsidRPr="00667DCC" w:rsidTr="00EB7CC7">
        <w:trPr>
          <w:trHeight w:val="5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EB7CC7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F" w:rsidRPr="00667DCC" w:rsidRDefault="00C6038F" w:rsidP="00B4714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Bolo de cenoura sem recheio cobertura de chocolate/chocolate granulado.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8F" w:rsidRPr="00667DCC" w:rsidRDefault="00C6038F" w:rsidP="00667DCC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05844" w:rsidRPr="00667DCC" w:rsidTr="004342C0">
        <w:trPr>
          <w:trHeight w:val="253"/>
        </w:trPr>
        <w:tc>
          <w:tcPr>
            <w:tcW w:w="42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DCC" w:rsidRPr="00667DCC" w:rsidRDefault="00667DCC" w:rsidP="00715AAD">
            <w:pPr>
              <w:suppressAutoHyphens w:val="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DCC" w:rsidRPr="00667DCC" w:rsidRDefault="00667DCC" w:rsidP="00715AAD">
            <w:pPr>
              <w:suppressAutoHyphens w:val="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05844" w:rsidRPr="00667DCC" w:rsidTr="004342C0">
        <w:trPr>
          <w:trHeight w:val="253"/>
        </w:trPr>
        <w:tc>
          <w:tcPr>
            <w:tcW w:w="42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DCC" w:rsidRPr="00667DCC" w:rsidRDefault="00667DCC" w:rsidP="00667D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DCC" w:rsidRPr="00667DCC" w:rsidRDefault="00667DCC" w:rsidP="00667DC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24AA" w:rsidRPr="007B76BC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7B76BC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7B76BC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7B76BC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VALOR TOTAL  R$ ______________________________________________________</w:t>
      </w:r>
    </w:p>
    <w:p w:rsidR="00DB634F" w:rsidRPr="007B76BC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7B76BC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EB7CC7" w:rsidRDefault="00EB7CC7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EB7CC7" w:rsidRDefault="00EB7CC7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EB7CC7" w:rsidRDefault="00EB7CC7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EB7CC7" w:rsidRDefault="00EB7CC7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EB7CC7" w:rsidRDefault="00EB7CC7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EB7CC7" w:rsidRDefault="00EB7CC7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EB7CC7" w:rsidRPr="007B76BC" w:rsidRDefault="00EB7CC7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7B76BC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7B76BC" w:rsidRDefault="00B47141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662A48"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NEXO II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3C608E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C608E">
        <w:rPr>
          <w:rFonts w:ascii="Arial" w:hAnsi="Arial" w:cs="Arial"/>
          <w:bCs/>
          <w:color w:val="000000" w:themeColor="text1"/>
          <w:sz w:val="22"/>
          <w:szCs w:val="22"/>
        </w:rPr>
        <w:t>(DISPENSADA A APRESENTAÇÃO)</w:t>
      </w:r>
    </w:p>
    <w:p w:rsidR="00694650" w:rsidRPr="007B76BC" w:rsidRDefault="00694650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66"/>
        <w:gridCol w:w="923"/>
        <w:gridCol w:w="678"/>
        <w:gridCol w:w="4466"/>
        <w:gridCol w:w="1136"/>
        <w:gridCol w:w="1415"/>
      </w:tblGrid>
      <w:tr w:rsidR="00B47141" w:rsidRPr="00667DCC" w:rsidTr="00407FA1">
        <w:trPr>
          <w:trHeight w:val="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MEDIA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</w:tr>
      <w:tr w:rsidR="00B47141" w:rsidRPr="00667DCC" w:rsidTr="00EB7CC7">
        <w:trPr>
          <w:trHeight w:val="5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41" w:rsidRPr="00667DCC" w:rsidRDefault="00EB7CC7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Mini salgado</w:t>
            </w:r>
            <w:proofErr w:type="gramEnd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bolinha de queijo com orégano e milho no mínimo 25g.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</w:t>
            </w: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0,50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</w:t>
            </w: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302,00 </w:t>
            </w:r>
          </w:p>
        </w:tc>
      </w:tr>
      <w:tr w:rsidR="00B47141" w:rsidRPr="00667DCC" w:rsidTr="00EB7CC7">
        <w:trPr>
          <w:trHeight w:val="85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41" w:rsidRPr="00667DCC" w:rsidRDefault="00EB7CC7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Mini </w:t>
            </w:r>
            <w:proofErr w:type="spellStart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kibe</w:t>
            </w:r>
            <w:proofErr w:type="spellEnd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frito; peso unitário 30g aproximadamente, produzido com trigo para quibe e carne bovina (patinho ou coxão mole).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</w:t>
            </w: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0,50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</w:t>
            </w: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352,33 </w:t>
            </w:r>
          </w:p>
        </w:tc>
      </w:tr>
      <w:tr w:rsidR="00B47141" w:rsidRPr="00667DCC" w:rsidTr="00EB7CC7">
        <w:trPr>
          <w:trHeight w:val="5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41" w:rsidRPr="00667DCC" w:rsidRDefault="00EB7CC7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Mini coxinha, recheada com frango/presunto e mussarela/carne moída no mínimo </w:t>
            </w:r>
            <w:proofErr w:type="gramStart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25g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</w:t>
            </w: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0,50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</w:t>
            </w: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302,00 </w:t>
            </w:r>
          </w:p>
        </w:tc>
      </w:tr>
      <w:tr w:rsidR="00B47141" w:rsidRPr="00667DCC" w:rsidTr="00EB7CC7">
        <w:trPr>
          <w:trHeight w:val="5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41" w:rsidRPr="00667DCC" w:rsidRDefault="00EB7CC7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Mini </w:t>
            </w:r>
            <w:proofErr w:type="spellStart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risolis</w:t>
            </w:r>
            <w:proofErr w:type="spellEnd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recheada com frango/presunto e mussarela/carne moída no mínimo 25g.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</w:t>
            </w: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0,50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</w:t>
            </w: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755,00 </w:t>
            </w:r>
          </w:p>
        </w:tc>
      </w:tr>
      <w:tr w:rsidR="00B47141" w:rsidRPr="00667DCC" w:rsidTr="00EB7CC7">
        <w:trPr>
          <w:trHeight w:val="17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41" w:rsidRPr="00667DCC" w:rsidRDefault="00EB7CC7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MINI ESFIRRA ASSADA NO MINIMO 30g; COM </w:t>
            </w:r>
            <w:proofErr w:type="spellStart"/>
            <w:proofErr w:type="gramStart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MASSAMini</w:t>
            </w:r>
            <w:proofErr w:type="spellEnd"/>
            <w:proofErr w:type="gramEnd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esfirra</w:t>
            </w:r>
            <w:proofErr w:type="spellEnd"/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assada no mínimo 30g; com massa produzida de farinha de trigo e outros ingredientes e recheio de carne bovina moída (patinho ou coxão mole) ou carne de frango (peito), tomate e orégano.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</w:t>
            </w: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0,77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</w:t>
            </w: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460,00 </w:t>
            </w:r>
          </w:p>
        </w:tc>
      </w:tr>
      <w:tr w:rsidR="00B47141" w:rsidRPr="00667DCC" w:rsidTr="00EB7CC7">
        <w:trPr>
          <w:trHeight w:val="5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41" w:rsidRPr="00667DCC" w:rsidRDefault="00EB7CC7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Bolo de chocolate sem recheio com cobertura de brigadeiro.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</w:t>
            </w: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34,33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</w:t>
            </w: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343,33 </w:t>
            </w:r>
          </w:p>
        </w:tc>
      </w:tr>
      <w:tr w:rsidR="00B47141" w:rsidRPr="00667DCC" w:rsidTr="00EB7CC7">
        <w:trPr>
          <w:trHeight w:val="5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41" w:rsidRPr="00667DCC" w:rsidRDefault="00EB7CC7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Bolo de cenoura sem recheio cobertura de chocolate/chocolate granulado.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</w:t>
            </w: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34,33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41" w:rsidRPr="00667DCC" w:rsidRDefault="00B47141" w:rsidP="00407FA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</w:t>
            </w:r>
            <w:r w:rsidRPr="00667DC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343,33 </w:t>
            </w:r>
          </w:p>
        </w:tc>
      </w:tr>
      <w:tr w:rsidR="00B47141" w:rsidRPr="00667DCC" w:rsidTr="00407FA1">
        <w:trPr>
          <w:trHeight w:val="253"/>
        </w:trPr>
        <w:tc>
          <w:tcPr>
            <w:tcW w:w="42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141" w:rsidRPr="00667DCC" w:rsidRDefault="00B47141" w:rsidP="00407FA1">
            <w:pPr>
              <w:suppressAutoHyphens w:val="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7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41" w:rsidRPr="00667DCC" w:rsidRDefault="00B47141" w:rsidP="00EB7CC7">
            <w:pPr>
              <w:suppressAutoHyphens w:val="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EB7C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2.686,60</w:t>
            </w:r>
            <w:bookmarkStart w:id="0" w:name="_GoBack"/>
            <w:bookmarkEnd w:id="0"/>
            <w:r w:rsidRPr="00667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47141" w:rsidRPr="00667DCC" w:rsidTr="00407FA1">
        <w:trPr>
          <w:trHeight w:val="253"/>
        </w:trPr>
        <w:tc>
          <w:tcPr>
            <w:tcW w:w="42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41" w:rsidRPr="00667DCC" w:rsidRDefault="00B47141" w:rsidP="00407FA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141" w:rsidRPr="00667DCC" w:rsidRDefault="00B47141" w:rsidP="00407FA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B4251" w:rsidRPr="007B76BC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7B76BC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7B76BC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AD" w:rsidRDefault="005960AD" w:rsidP="00662A48">
      <w:r>
        <w:separator/>
      </w:r>
    </w:p>
  </w:endnote>
  <w:endnote w:type="continuationSeparator" w:id="0">
    <w:p w:rsidR="005960AD" w:rsidRDefault="005960AD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AD" w:rsidRPr="009B642C" w:rsidRDefault="005960A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5960AD" w:rsidRPr="009B642C" w:rsidRDefault="005960AD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5960AD" w:rsidRPr="009B642C" w:rsidRDefault="005960AD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AD" w:rsidRDefault="005960AD" w:rsidP="00662A48">
      <w:r>
        <w:separator/>
      </w:r>
    </w:p>
  </w:footnote>
  <w:footnote w:type="continuationSeparator" w:id="0">
    <w:p w:rsidR="005960AD" w:rsidRDefault="005960AD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AD" w:rsidRPr="009B642C" w:rsidRDefault="005D0159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69634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D8kyPfAAAACQEAAA8AAABkcnMvZG93bnJldi54bWxMj8FOwzAQRO9I/IO1SNyo01ZJ0zSbqkJt&#10;OQIl4uzGbhIRry3bTcPfY05wXM3TzNtyO+mBjcr53hDCfJYAU9QY2VOLUH8cnnJgPgiSYjCkEL6V&#10;h211f1eKQpobvavxFFoWS8gXAqELwRac+6ZTWviZsYpidjFOixBP13LpxC2W64EvkiTjWvQUFzph&#10;1XOnmq/TVSPYYI+rF/f6ttsfxqT+PNaLvt0jPj5Muw2woKbwB8OvflSHKjqdzZWkZwPCapmvI4qQ&#10;LjNgEcjzdA7sjLBOM+BVyf9/UP0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EPyT&#10;I98AAAAJAQAADwAAAAAAAAAAAAAAAAASBQAAZHJzL2Rvd25yZXYueG1sUEsFBgAAAAAEAAQA8wAA&#10;AB4GAAAAAA==&#10;" filled="f" stroked="f">
          <v:textbox style="mso-fit-shape-to-text:t">
            <w:txbxContent>
              <w:p w:rsidR="005960AD" w:rsidRPr="009B642C" w:rsidRDefault="00A52C80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4119</w:t>
                </w:r>
                <w:r w:rsidR="000151C8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69633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MGzxT3wAAAAoBAAAPAAAAZHJzL2Rvd25yZXYueG1sTI/LTsMwEEX3SPyDNUjsqJNITdoQ&#10;p6pQW5aFErF24yGJiB+y3TT8PdMVLEf36N4z1WbWI5vQh8EaAekiAYamtWownYDmY/+0AhaiNEqO&#10;1qCAHwywqe/vKlkqezXvOJ1ix6jEhFIK6GN0Jeeh7VHLsLAODWVf1msZ6fQdV15eqVyPPEuSnGs5&#10;GFropcOXHtvv00ULcNEdild/fNvu9lPSfB6abOh2Qjw+zNtnYBHn+AfDTZ/UoSans70YFdgoIF/l&#10;pB4FFOsCGAHrdLkEdiYySwvgdcX/v1D/Ag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MwbPFPfAAAACgEAAA8AAAAAAAAAAAAAAAAAFgUAAGRycy9kb3ducmV2LnhtbFBLBQYAAAAABAAE&#10;APMAAAAiBgAAAAA=&#10;" filled="f" stroked="f">
          <v:textbox style="mso-fit-shape-to-text:t">
            <w:txbxContent>
              <w:p w:rsidR="005960AD" w:rsidRPr="009B642C" w:rsidRDefault="000151C8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5960AD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5960A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60AD">
      <w:rPr>
        <w:rFonts w:ascii="Arial" w:hAnsi="Arial" w:cs="Arial"/>
        <w:b/>
        <w:bCs/>
        <w:sz w:val="20"/>
        <w:szCs w:val="20"/>
      </w:rPr>
      <w:t xml:space="preserve">                   </w:t>
    </w:r>
    <w:r w:rsidR="005960A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0AD" w:rsidRPr="009B642C" w:rsidRDefault="005960A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5960AD" w:rsidRPr="009B642C" w:rsidRDefault="005960A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5960AD" w:rsidRPr="009B642C" w:rsidRDefault="005960AD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5960AD" w:rsidRPr="009B642C" w:rsidRDefault="005960A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6"/>
    <o:shapelayout v:ext="edit">
      <o:idmap v:ext="edit" data="68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11CF8"/>
    <w:rsid w:val="000151C8"/>
    <w:rsid w:val="00025D50"/>
    <w:rsid w:val="00033F0F"/>
    <w:rsid w:val="00035B5C"/>
    <w:rsid w:val="00043234"/>
    <w:rsid w:val="00043FD0"/>
    <w:rsid w:val="0005017F"/>
    <w:rsid w:val="00062DF8"/>
    <w:rsid w:val="00070D87"/>
    <w:rsid w:val="0007436B"/>
    <w:rsid w:val="00082238"/>
    <w:rsid w:val="000906D3"/>
    <w:rsid w:val="000A3A26"/>
    <w:rsid w:val="000A472E"/>
    <w:rsid w:val="000A4E49"/>
    <w:rsid w:val="000C061A"/>
    <w:rsid w:val="000E04F3"/>
    <w:rsid w:val="000E1414"/>
    <w:rsid w:val="000E2225"/>
    <w:rsid w:val="000E587E"/>
    <w:rsid w:val="0010242C"/>
    <w:rsid w:val="00113881"/>
    <w:rsid w:val="00117B3C"/>
    <w:rsid w:val="00121985"/>
    <w:rsid w:val="00123B48"/>
    <w:rsid w:val="00136237"/>
    <w:rsid w:val="0014113A"/>
    <w:rsid w:val="001422C4"/>
    <w:rsid w:val="00156CD8"/>
    <w:rsid w:val="00163C90"/>
    <w:rsid w:val="0016533B"/>
    <w:rsid w:val="0016733E"/>
    <w:rsid w:val="00180B25"/>
    <w:rsid w:val="00185BDC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2613"/>
    <w:rsid w:val="0021703A"/>
    <w:rsid w:val="00247138"/>
    <w:rsid w:val="00254DA2"/>
    <w:rsid w:val="0025642E"/>
    <w:rsid w:val="00257641"/>
    <w:rsid w:val="002646CA"/>
    <w:rsid w:val="002838E5"/>
    <w:rsid w:val="00284210"/>
    <w:rsid w:val="002A3307"/>
    <w:rsid w:val="002B044F"/>
    <w:rsid w:val="002B0A39"/>
    <w:rsid w:val="002B5D5E"/>
    <w:rsid w:val="002C3527"/>
    <w:rsid w:val="002C56FD"/>
    <w:rsid w:val="002E262D"/>
    <w:rsid w:val="002F77E4"/>
    <w:rsid w:val="00301CFD"/>
    <w:rsid w:val="00301F17"/>
    <w:rsid w:val="00304067"/>
    <w:rsid w:val="00305844"/>
    <w:rsid w:val="00306C5D"/>
    <w:rsid w:val="00320076"/>
    <w:rsid w:val="00321D28"/>
    <w:rsid w:val="003271FE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608E"/>
    <w:rsid w:val="003C720D"/>
    <w:rsid w:val="003D5F9C"/>
    <w:rsid w:val="003D657D"/>
    <w:rsid w:val="003E4555"/>
    <w:rsid w:val="003E6517"/>
    <w:rsid w:val="003F1519"/>
    <w:rsid w:val="003F4590"/>
    <w:rsid w:val="00416076"/>
    <w:rsid w:val="0041696B"/>
    <w:rsid w:val="00422538"/>
    <w:rsid w:val="00430BFE"/>
    <w:rsid w:val="004342C0"/>
    <w:rsid w:val="00451E45"/>
    <w:rsid w:val="00454A37"/>
    <w:rsid w:val="00454B7E"/>
    <w:rsid w:val="00462C6F"/>
    <w:rsid w:val="004672A7"/>
    <w:rsid w:val="00473218"/>
    <w:rsid w:val="00486632"/>
    <w:rsid w:val="00490476"/>
    <w:rsid w:val="00490747"/>
    <w:rsid w:val="004A1C8A"/>
    <w:rsid w:val="004A2A00"/>
    <w:rsid w:val="004B2533"/>
    <w:rsid w:val="004B7CAF"/>
    <w:rsid w:val="004C0E16"/>
    <w:rsid w:val="004C0F1C"/>
    <w:rsid w:val="004C5139"/>
    <w:rsid w:val="004C6954"/>
    <w:rsid w:val="004E6B81"/>
    <w:rsid w:val="004E6DC0"/>
    <w:rsid w:val="004F5CEC"/>
    <w:rsid w:val="004F70DF"/>
    <w:rsid w:val="005040F3"/>
    <w:rsid w:val="00507559"/>
    <w:rsid w:val="0050766C"/>
    <w:rsid w:val="00510139"/>
    <w:rsid w:val="00515AA7"/>
    <w:rsid w:val="00517305"/>
    <w:rsid w:val="00525952"/>
    <w:rsid w:val="00531936"/>
    <w:rsid w:val="00532866"/>
    <w:rsid w:val="00532B17"/>
    <w:rsid w:val="00535408"/>
    <w:rsid w:val="00545810"/>
    <w:rsid w:val="005467DB"/>
    <w:rsid w:val="005524AA"/>
    <w:rsid w:val="00552786"/>
    <w:rsid w:val="00554404"/>
    <w:rsid w:val="005626EF"/>
    <w:rsid w:val="00570166"/>
    <w:rsid w:val="005741D7"/>
    <w:rsid w:val="00575114"/>
    <w:rsid w:val="00576495"/>
    <w:rsid w:val="00585F1E"/>
    <w:rsid w:val="005860BC"/>
    <w:rsid w:val="0059524C"/>
    <w:rsid w:val="005960AD"/>
    <w:rsid w:val="00597264"/>
    <w:rsid w:val="005A2420"/>
    <w:rsid w:val="005B14AE"/>
    <w:rsid w:val="005B4342"/>
    <w:rsid w:val="005B5021"/>
    <w:rsid w:val="005D0159"/>
    <w:rsid w:val="005E4761"/>
    <w:rsid w:val="005E55F0"/>
    <w:rsid w:val="006025BC"/>
    <w:rsid w:val="006041C4"/>
    <w:rsid w:val="0060718E"/>
    <w:rsid w:val="00610BD2"/>
    <w:rsid w:val="00613680"/>
    <w:rsid w:val="00615D5F"/>
    <w:rsid w:val="00617339"/>
    <w:rsid w:val="00621AF3"/>
    <w:rsid w:val="00623E51"/>
    <w:rsid w:val="006251B1"/>
    <w:rsid w:val="00625390"/>
    <w:rsid w:val="0062596F"/>
    <w:rsid w:val="00625B14"/>
    <w:rsid w:val="00650A96"/>
    <w:rsid w:val="00654BEB"/>
    <w:rsid w:val="00656371"/>
    <w:rsid w:val="00662A48"/>
    <w:rsid w:val="00667D7B"/>
    <w:rsid w:val="00667DCC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0BB2"/>
    <w:rsid w:val="007124F0"/>
    <w:rsid w:val="0071318D"/>
    <w:rsid w:val="007159FE"/>
    <w:rsid w:val="00715AAD"/>
    <w:rsid w:val="00716C92"/>
    <w:rsid w:val="00721E3E"/>
    <w:rsid w:val="007226AD"/>
    <w:rsid w:val="00731D7E"/>
    <w:rsid w:val="00733708"/>
    <w:rsid w:val="007371D4"/>
    <w:rsid w:val="00742516"/>
    <w:rsid w:val="00745A92"/>
    <w:rsid w:val="00750DE9"/>
    <w:rsid w:val="007608EA"/>
    <w:rsid w:val="00764567"/>
    <w:rsid w:val="00770DD5"/>
    <w:rsid w:val="007765DE"/>
    <w:rsid w:val="00777498"/>
    <w:rsid w:val="00777755"/>
    <w:rsid w:val="00787853"/>
    <w:rsid w:val="007910F2"/>
    <w:rsid w:val="007935B8"/>
    <w:rsid w:val="007B73D8"/>
    <w:rsid w:val="007B76BC"/>
    <w:rsid w:val="007D0A66"/>
    <w:rsid w:val="007D0E50"/>
    <w:rsid w:val="007D35F3"/>
    <w:rsid w:val="007D4F59"/>
    <w:rsid w:val="007E03C0"/>
    <w:rsid w:val="007E49BD"/>
    <w:rsid w:val="007F48F3"/>
    <w:rsid w:val="00812363"/>
    <w:rsid w:val="00826E07"/>
    <w:rsid w:val="00835F80"/>
    <w:rsid w:val="008373E6"/>
    <w:rsid w:val="008811A4"/>
    <w:rsid w:val="0088240F"/>
    <w:rsid w:val="008857A2"/>
    <w:rsid w:val="00886E30"/>
    <w:rsid w:val="008921D8"/>
    <w:rsid w:val="00893F3D"/>
    <w:rsid w:val="008A31D1"/>
    <w:rsid w:val="008B4559"/>
    <w:rsid w:val="008C359D"/>
    <w:rsid w:val="008D2981"/>
    <w:rsid w:val="008D2A6D"/>
    <w:rsid w:val="008D44DC"/>
    <w:rsid w:val="008D460E"/>
    <w:rsid w:val="008D631A"/>
    <w:rsid w:val="008E01B1"/>
    <w:rsid w:val="008E04BC"/>
    <w:rsid w:val="008F6D03"/>
    <w:rsid w:val="009177F6"/>
    <w:rsid w:val="00922559"/>
    <w:rsid w:val="009303CB"/>
    <w:rsid w:val="009457C5"/>
    <w:rsid w:val="0095061B"/>
    <w:rsid w:val="00952875"/>
    <w:rsid w:val="009743DA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C0030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23D7"/>
    <w:rsid w:val="00A3402F"/>
    <w:rsid w:val="00A349FC"/>
    <w:rsid w:val="00A42D8A"/>
    <w:rsid w:val="00A47C08"/>
    <w:rsid w:val="00A52258"/>
    <w:rsid w:val="00A526B0"/>
    <w:rsid w:val="00A52C80"/>
    <w:rsid w:val="00A54B71"/>
    <w:rsid w:val="00A621B2"/>
    <w:rsid w:val="00A62F4A"/>
    <w:rsid w:val="00A6491E"/>
    <w:rsid w:val="00A74893"/>
    <w:rsid w:val="00A75B4F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20F2"/>
    <w:rsid w:val="00B10210"/>
    <w:rsid w:val="00B1176B"/>
    <w:rsid w:val="00B14940"/>
    <w:rsid w:val="00B21CC3"/>
    <w:rsid w:val="00B3142F"/>
    <w:rsid w:val="00B327BF"/>
    <w:rsid w:val="00B33F6D"/>
    <w:rsid w:val="00B47141"/>
    <w:rsid w:val="00B47F03"/>
    <w:rsid w:val="00B516D7"/>
    <w:rsid w:val="00B54B7D"/>
    <w:rsid w:val="00B56623"/>
    <w:rsid w:val="00B57633"/>
    <w:rsid w:val="00B57935"/>
    <w:rsid w:val="00B667F5"/>
    <w:rsid w:val="00B70251"/>
    <w:rsid w:val="00B71424"/>
    <w:rsid w:val="00B8049C"/>
    <w:rsid w:val="00B82756"/>
    <w:rsid w:val="00B85742"/>
    <w:rsid w:val="00B95702"/>
    <w:rsid w:val="00BA0548"/>
    <w:rsid w:val="00BA312C"/>
    <w:rsid w:val="00BA3327"/>
    <w:rsid w:val="00BA4293"/>
    <w:rsid w:val="00BA5C43"/>
    <w:rsid w:val="00BB07AF"/>
    <w:rsid w:val="00BB1082"/>
    <w:rsid w:val="00BB4400"/>
    <w:rsid w:val="00BC23DE"/>
    <w:rsid w:val="00BC3F37"/>
    <w:rsid w:val="00BD4A0C"/>
    <w:rsid w:val="00BD636D"/>
    <w:rsid w:val="00BD747E"/>
    <w:rsid w:val="00BE577D"/>
    <w:rsid w:val="00BE607B"/>
    <w:rsid w:val="00BF2243"/>
    <w:rsid w:val="00BF3093"/>
    <w:rsid w:val="00BF5D2D"/>
    <w:rsid w:val="00C21938"/>
    <w:rsid w:val="00C23B68"/>
    <w:rsid w:val="00C23E39"/>
    <w:rsid w:val="00C31F1C"/>
    <w:rsid w:val="00C31F58"/>
    <w:rsid w:val="00C36D9B"/>
    <w:rsid w:val="00C43A9F"/>
    <w:rsid w:val="00C52D8B"/>
    <w:rsid w:val="00C6038F"/>
    <w:rsid w:val="00C61CDE"/>
    <w:rsid w:val="00C6536D"/>
    <w:rsid w:val="00C65BF5"/>
    <w:rsid w:val="00C71A96"/>
    <w:rsid w:val="00C72498"/>
    <w:rsid w:val="00C77CFD"/>
    <w:rsid w:val="00C81A36"/>
    <w:rsid w:val="00C84912"/>
    <w:rsid w:val="00C85EAF"/>
    <w:rsid w:val="00C911D6"/>
    <w:rsid w:val="00C91454"/>
    <w:rsid w:val="00CA0D81"/>
    <w:rsid w:val="00CA4051"/>
    <w:rsid w:val="00CA4180"/>
    <w:rsid w:val="00CA48F7"/>
    <w:rsid w:val="00CB388D"/>
    <w:rsid w:val="00CB6DD7"/>
    <w:rsid w:val="00CD7360"/>
    <w:rsid w:val="00CE2F3A"/>
    <w:rsid w:val="00D01D79"/>
    <w:rsid w:val="00D13D09"/>
    <w:rsid w:val="00D161FA"/>
    <w:rsid w:val="00D17565"/>
    <w:rsid w:val="00D176BC"/>
    <w:rsid w:val="00D31A24"/>
    <w:rsid w:val="00D332D2"/>
    <w:rsid w:val="00D373B0"/>
    <w:rsid w:val="00D376E9"/>
    <w:rsid w:val="00D4392F"/>
    <w:rsid w:val="00D4687D"/>
    <w:rsid w:val="00D47D98"/>
    <w:rsid w:val="00D51774"/>
    <w:rsid w:val="00D567D3"/>
    <w:rsid w:val="00D57534"/>
    <w:rsid w:val="00D60224"/>
    <w:rsid w:val="00D61D2A"/>
    <w:rsid w:val="00D65A15"/>
    <w:rsid w:val="00D8119E"/>
    <w:rsid w:val="00D83519"/>
    <w:rsid w:val="00D87393"/>
    <w:rsid w:val="00D914CD"/>
    <w:rsid w:val="00D92CC1"/>
    <w:rsid w:val="00D93690"/>
    <w:rsid w:val="00D9536D"/>
    <w:rsid w:val="00DA0BAD"/>
    <w:rsid w:val="00DA42DB"/>
    <w:rsid w:val="00DA42E5"/>
    <w:rsid w:val="00DB1FC3"/>
    <w:rsid w:val="00DB3625"/>
    <w:rsid w:val="00DB634F"/>
    <w:rsid w:val="00DC50B1"/>
    <w:rsid w:val="00DD18BC"/>
    <w:rsid w:val="00DD1D5E"/>
    <w:rsid w:val="00DD61F7"/>
    <w:rsid w:val="00DE049D"/>
    <w:rsid w:val="00DE237E"/>
    <w:rsid w:val="00DE2A06"/>
    <w:rsid w:val="00DE34C3"/>
    <w:rsid w:val="00DE4EAD"/>
    <w:rsid w:val="00E209E7"/>
    <w:rsid w:val="00E217DA"/>
    <w:rsid w:val="00E34E9A"/>
    <w:rsid w:val="00E3535B"/>
    <w:rsid w:val="00E4232D"/>
    <w:rsid w:val="00E4618A"/>
    <w:rsid w:val="00E46399"/>
    <w:rsid w:val="00E51CE2"/>
    <w:rsid w:val="00E532D4"/>
    <w:rsid w:val="00E738CB"/>
    <w:rsid w:val="00E87853"/>
    <w:rsid w:val="00E9754B"/>
    <w:rsid w:val="00E97CE1"/>
    <w:rsid w:val="00EA12DA"/>
    <w:rsid w:val="00EA2979"/>
    <w:rsid w:val="00EB0E6C"/>
    <w:rsid w:val="00EB2A24"/>
    <w:rsid w:val="00EB3582"/>
    <w:rsid w:val="00EB3AB7"/>
    <w:rsid w:val="00EB7CC7"/>
    <w:rsid w:val="00EC0F18"/>
    <w:rsid w:val="00EC684D"/>
    <w:rsid w:val="00EE0324"/>
    <w:rsid w:val="00EE183C"/>
    <w:rsid w:val="00EF4B76"/>
    <w:rsid w:val="00F0089B"/>
    <w:rsid w:val="00F1173B"/>
    <w:rsid w:val="00F20F8B"/>
    <w:rsid w:val="00F31FD0"/>
    <w:rsid w:val="00F354F8"/>
    <w:rsid w:val="00F41E9A"/>
    <w:rsid w:val="00F44F49"/>
    <w:rsid w:val="00F53C59"/>
    <w:rsid w:val="00F547EF"/>
    <w:rsid w:val="00F60F78"/>
    <w:rsid w:val="00F648F2"/>
    <w:rsid w:val="00F82343"/>
    <w:rsid w:val="00F93E07"/>
    <w:rsid w:val="00FA6201"/>
    <w:rsid w:val="00FB7506"/>
    <w:rsid w:val="00FC0CBD"/>
    <w:rsid w:val="00FE15A5"/>
    <w:rsid w:val="00FF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44EA-0327-48C6-9D08-5502F54C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1385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3</cp:revision>
  <cp:lastPrinted>2016-06-22T14:53:00Z</cp:lastPrinted>
  <dcterms:created xsi:type="dcterms:W3CDTF">2016-06-23T12:56:00Z</dcterms:created>
  <dcterms:modified xsi:type="dcterms:W3CDTF">2016-06-23T12:57:00Z</dcterms:modified>
</cp:coreProperties>
</file>