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856A4D" w:rsidRPr="00522043">
        <w:rPr>
          <w:rFonts w:ascii="Arial" w:hAnsi="Arial" w:cs="Arial"/>
          <w:b/>
          <w:bCs/>
          <w:sz w:val="22"/>
          <w:szCs w:val="22"/>
        </w:rPr>
        <w:t>0</w:t>
      </w:r>
      <w:r w:rsidR="00522043">
        <w:rPr>
          <w:rFonts w:ascii="Arial" w:hAnsi="Arial" w:cs="Arial"/>
          <w:b/>
          <w:bCs/>
          <w:sz w:val="22"/>
          <w:szCs w:val="22"/>
        </w:rPr>
        <w:t>0</w:t>
      </w:r>
      <w:r w:rsidR="001C1DDD">
        <w:rPr>
          <w:rFonts w:ascii="Arial" w:hAnsi="Arial" w:cs="Arial"/>
          <w:b/>
          <w:bCs/>
          <w:sz w:val="22"/>
          <w:szCs w:val="22"/>
        </w:rPr>
        <w:t>3</w:t>
      </w:r>
      <w:r w:rsidR="008503B6" w:rsidRPr="00522043">
        <w:rPr>
          <w:rFonts w:ascii="Arial" w:hAnsi="Arial" w:cs="Arial"/>
          <w:b/>
          <w:bCs/>
          <w:sz w:val="22"/>
          <w:szCs w:val="22"/>
        </w:rPr>
        <w:t>/</w:t>
      </w:r>
      <w:r w:rsidR="00956B19" w:rsidRPr="00522043">
        <w:rPr>
          <w:rFonts w:ascii="Arial" w:hAnsi="Arial" w:cs="Arial"/>
          <w:b/>
          <w:bCs/>
          <w:sz w:val="22"/>
          <w:szCs w:val="22"/>
        </w:rPr>
        <w:t>201</w:t>
      </w:r>
      <w:r w:rsidR="00522043">
        <w:rPr>
          <w:rFonts w:ascii="Arial" w:hAnsi="Arial" w:cs="Arial"/>
          <w:b/>
          <w:bCs/>
          <w:sz w:val="22"/>
          <w:szCs w:val="22"/>
        </w:rPr>
        <w:t>6</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1334AE">
        <w:rPr>
          <w:rFonts w:ascii="Arial" w:hAnsi="Arial" w:cs="Arial"/>
          <w:b/>
          <w:bCs/>
          <w:sz w:val="22"/>
          <w:szCs w:val="22"/>
        </w:rPr>
        <w:t>4570</w:t>
      </w:r>
      <w:r w:rsidRPr="00522043">
        <w:rPr>
          <w:rFonts w:ascii="Arial" w:hAnsi="Arial" w:cs="Arial"/>
          <w:b/>
          <w:bCs/>
          <w:sz w:val="22"/>
          <w:szCs w:val="22"/>
        </w:rPr>
        <w:t>/</w:t>
      </w:r>
      <w:r w:rsidR="005F1023" w:rsidRPr="00522043">
        <w:rPr>
          <w:rFonts w:ascii="Arial" w:hAnsi="Arial" w:cs="Arial"/>
          <w:b/>
          <w:bCs/>
          <w:sz w:val="22"/>
          <w:szCs w:val="22"/>
        </w:rPr>
        <w:t>201</w:t>
      </w:r>
      <w:r w:rsidR="00522043">
        <w:rPr>
          <w:rFonts w:ascii="Arial" w:hAnsi="Arial" w:cs="Arial"/>
          <w:b/>
          <w:bCs/>
          <w:sz w:val="22"/>
          <w:szCs w:val="22"/>
        </w:rPr>
        <w:t>6</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1334AE">
        <w:rPr>
          <w:rFonts w:ascii="Arial" w:hAnsi="Arial" w:cs="Arial"/>
          <w:b/>
          <w:szCs w:val="22"/>
        </w:rPr>
        <w:t>CONTRATAÇÃO DE EMPRESA ESPECIALIZADA EM CONSTRUÇÃO, PARA EXECUTAR OBRA DE CONCLUSÃO DO GINÁSIO POLIESPORTIVO</w:t>
      </w:r>
      <w:r w:rsidR="00E05D54">
        <w:rPr>
          <w:rFonts w:ascii="Arial" w:hAnsi="Arial" w:cs="Arial"/>
          <w:b/>
          <w:szCs w:val="22"/>
        </w:rPr>
        <w:t xml:space="preserve"> – 4ª ETAPA</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P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008503B6" w:rsidRPr="00522043">
        <w:rPr>
          <w:rFonts w:ascii="Arial" w:hAnsi="Arial" w:cs="Arial"/>
          <w:b/>
          <w:szCs w:val="22"/>
        </w:rPr>
        <w:t>RO</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522043">
        <w:rPr>
          <w:rFonts w:ascii="Arial" w:hAnsi="Arial" w:cs="Arial"/>
          <w:b/>
          <w:szCs w:val="22"/>
        </w:rPr>
        <w:t>6</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lastRenderedPageBreak/>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2010E8">
        <w:rPr>
          <w:rFonts w:ascii="Arial" w:hAnsi="Arial" w:cs="Arial"/>
          <w:b/>
          <w:sz w:val="22"/>
          <w:szCs w:val="22"/>
        </w:rPr>
        <w:t>3</w:t>
      </w:r>
      <w:r w:rsidR="00FD4997" w:rsidRPr="00522043">
        <w:rPr>
          <w:rFonts w:ascii="Arial" w:hAnsi="Arial" w:cs="Arial"/>
          <w:b/>
          <w:sz w:val="22"/>
          <w:szCs w:val="22"/>
        </w:rPr>
        <w:t>/201</w:t>
      </w:r>
      <w:r w:rsidR="00522043">
        <w:rPr>
          <w:rFonts w:ascii="Arial" w:hAnsi="Arial" w:cs="Arial"/>
          <w:b/>
          <w:sz w:val="22"/>
          <w:szCs w:val="22"/>
        </w:rPr>
        <w:t>6</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6D752C">
        <w:rPr>
          <w:rFonts w:ascii="Arial" w:hAnsi="Arial" w:cs="Arial"/>
          <w:b/>
          <w:sz w:val="22"/>
          <w:szCs w:val="22"/>
        </w:rPr>
        <w:t>4570</w:t>
      </w:r>
      <w:r w:rsidR="005E7A7D" w:rsidRPr="00522043">
        <w:rPr>
          <w:rFonts w:ascii="Arial" w:hAnsi="Arial" w:cs="Arial"/>
          <w:b/>
          <w:sz w:val="22"/>
          <w:szCs w:val="22"/>
        </w:rPr>
        <w:t>/20</w:t>
      </w:r>
      <w:r w:rsidRPr="00522043">
        <w:rPr>
          <w:rFonts w:ascii="Arial" w:hAnsi="Arial" w:cs="Arial"/>
          <w:b/>
          <w:sz w:val="22"/>
          <w:szCs w:val="22"/>
        </w:rPr>
        <w:t>1</w:t>
      </w:r>
      <w:r w:rsidR="00522043">
        <w:rPr>
          <w:rFonts w:ascii="Arial" w:hAnsi="Arial" w:cs="Arial"/>
          <w:b/>
          <w:sz w:val="22"/>
          <w:szCs w:val="22"/>
        </w:rPr>
        <w:t>6</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522043">
        <w:rPr>
          <w:rFonts w:ascii="Arial" w:hAnsi="Arial" w:cs="Arial"/>
          <w:b/>
          <w:bCs/>
          <w:sz w:val="22"/>
          <w:szCs w:val="22"/>
        </w:rPr>
        <w:t>112</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522043">
        <w:rPr>
          <w:rFonts w:ascii="Arial" w:hAnsi="Arial" w:cs="Arial"/>
          <w:b/>
          <w:bCs/>
          <w:sz w:val="22"/>
          <w:szCs w:val="22"/>
        </w:rPr>
        <w:t>1º</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201</w:t>
      </w:r>
      <w:r w:rsidR="00522043">
        <w:rPr>
          <w:rFonts w:ascii="Arial" w:hAnsi="Arial" w:cs="Arial"/>
          <w:b/>
          <w:bCs/>
          <w:sz w:val="22"/>
          <w:szCs w:val="22"/>
        </w:rPr>
        <w:t>6,</w:t>
      </w:r>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6D752C">
        <w:rPr>
          <w:rFonts w:ascii="Arial" w:hAnsi="Arial" w:cs="Arial"/>
          <w:b/>
          <w:bCs/>
          <w:sz w:val="22"/>
          <w:szCs w:val="22"/>
        </w:rPr>
        <w:t>4570</w:t>
      </w:r>
      <w:r w:rsidR="009116D8" w:rsidRPr="00522043">
        <w:rPr>
          <w:rFonts w:ascii="Arial" w:hAnsi="Arial" w:cs="Arial"/>
          <w:b/>
          <w:bCs/>
          <w:sz w:val="22"/>
          <w:szCs w:val="22"/>
        </w:rPr>
        <w:t>/201</w:t>
      </w:r>
      <w:r w:rsidR="00522043">
        <w:rPr>
          <w:rFonts w:ascii="Arial" w:hAnsi="Arial" w:cs="Arial"/>
          <w:b/>
          <w:bCs/>
          <w:sz w:val="22"/>
          <w:szCs w:val="22"/>
        </w:rPr>
        <w:t>6</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25337A">
        <w:rPr>
          <w:rFonts w:ascii="Arial" w:hAnsi="Arial" w:cs="Arial"/>
          <w:b/>
          <w:sz w:val="22"/>
          <w:szCs w:val="22"/>
        </w:rPr>
        <w:t>29</w:t>
      </w:r>
      <w:r w:rsidR="00927061" w:rsidRPr="008918FB">
        <w:rPr>
          <w:rFonts w:ascii="Arial" w:hAnsi="Arial" w:cs="Arial"/>
          <w:b/>
          <w:bCs/>
          <w:sz w:val="22"/>
          <w:szCs w:val="22"/>
        </w:rPr>
        <w:t xml:space="preserve"> de</w:t>
      </w:r>
      <w:r w:rsidR="0025337A">
        <w:rPr>
          <w:rFonts w:ascii="Arial" w:hAnsi="Arial" w:cs="Arial"/>
          <w:b/>
          <w:bCs/>
          <w:sz w:val="22"/>
          <w:szCs w:val="22"/>
        </w:rPr>
        <w:t>agosto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522043" w:rsidRPr="008918FB">
        <w:rPr>
          <w:rFonts w:ascii="Arial" w:hAnsi="Arial" w:cs="Arial"/>
          <w:b/>
          <w:bCs/>
          <w:sz w:val="22"/>
          <w:szCs w:val="22"/>
        </w:rPr>
        <w:t>6</w:t>
      </w:r>
      <w:r w:rsidRPr="008918FB">
        <w:rPr>
          <w:rFonts w:ascii="Arial" w:hAnsi="Arial" w:cs="Arial"/>
          <w:b/>
          <w:bCs/>
          <w:noProof/>
          <w:sz w:val="22"/>
          <w:szCs w:val="22"/>
        </w:rPr>
        <w:t xml:space="preserve">, às </w:t>
      </w:r>
      <w:r w:rsidR="0025337A">
        <w:rPr>
          <w:rFonts w:ascii="Arial" w:hAnsi="Arial" w:cs="Arial"/>
          <w:b/>
          <w:bCs/>
          <w:noProof/>
          <w:sz w:val="22"/>
          <w:szCs w:val="22"/>
        </w:rPr>
        <w:t>10</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 xml:space="preserve">Se por ventura na data marcada para abertura do certame for decretado feriado, ou ponto facultativo, não previsto no calendário, fica </w:t>
      </w:r>
      <w:proofErr w:type="gramStart"/>
      <w:r w:rsidRPr="00522043">
        <w:rPr>
          <w:rFonts w:ascii="Arial" w:hAnsi="Arial" w:cs="Arial"/>
          <w:i/>
          <w:sz w:val="22"/>
          <w:szCs w:val="22"/>
        </w:rPr>
        <w:t>transferida</w:t>
      </w:r>
      <w:proofErr w:type="gramEnd"/>
      <w:r w:rsidRPr="00522043">
        <w:rPr>
          <w:rFonts w:ascii="Arial" w:hAnsi="Arial" w:cs="Arial"/>
          <w:i/>
          <w:sz w:val="22"/>
          <w:szCs w:val="22"/>
        </w:rPr>
        <w:t xml:space="preserve">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EC008D">
        <w:rPr>
          <w:rFonts w:ascii="Arial" w:hAnsi="Arial" w:cs="Arial"/>
          <w:b/>
          <w:szCs w:val="22"/>
        </w:rPr>
        <w:t>CONTRATAÇÃO DE EMPRESA ESPECIALIZADA EM CONSTRUÇÃO, PARA EXECUTAR OBRA DE CONCLUSÃO DO GINÁSIO POLIESPORTIVO – 4ª ETAPA</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CE7A31" w:rsidRPr="00522043" w:rsidRDefault="00CE7A31" w:rsidP="00DB63FC">
      <w:pPr>
        <w:pStyle w:val="Ttulo2"/>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lastRenderedPageBreak/>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A70F6E">
        <w:rPr>
          <w:rFonts w:ascii="Arial" w:hAnsi="Arial" w:cs="Arial"/>
          <w:sz w:val="22"/>
          <w:szCs w:val="22"/>
        </w:rPr>
        <w:t>Gabinete</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Categoria Econômica – 44.90.51</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Projeto Atividade – </w:t>
      </w:r>
      <w:r w:rsidR="00197CBF">
        <w:rPr>
          <w:rFonts w:ascii="Arial" w:hAnsi="Arial" w:cs="Arial"/>
          <w:szCs w:val="22"/>
        </w:rPr>
        <w:t>1.</w:t>
      </w:r>
      <w:r w:rsidR="00645EB3">
        <w:rPr>
          <w:rFonts w:ascii="Arial" w:hAnsi="Arial" w:cs="Arial"/>
          <w:szCs w:val="22"/>
        </w:rPr>
        <w:t>166</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 xml:space="preserve">Fonte de Recursos: </w:t>
      </w:r>
      <w:r w:rsidR="00D57DFE">
        <w:rPr>
          <w:rFonts w:ascii="Arial" w:hAnsi="Arial" w:cs="Arial"/>
          <w:b/>
          <w:szCs w:val="22"/>
        </w:rPr>
        <w:t>Ministério do Esporte</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8161C8">
        <w:rPr>
          <w:rFonts w:ascii="Arial" w:hAnsi="Arial" w:cs="Arial"/>
          <w:szCs w:val="22"/>
        </w:rPr>
        <w:t>399.492,22</w:t>
      </w:r>
      <w:r w:rsidRPr="00522043">
        <w:rPr>
          <w:rFonts w:ascii="Arial" w:hAnsi="Arial" w:cs="Arial"/>
          <w:szCs w:val="22"/>
        </w:rPr>
        <w:t xml:space="preserve"> (</w:t>
      </w:r>
      <w:proofErr w:type="gramStart"/>
      <w:r w:rsidR="008161C8">
        <w:rPr>
          <w:rFonts w:ascii="Arial" w:hAnsi="Arial" w:cs="Arial"/>
          <w:szCs w:val="22"/>
        </w:rPr>
        <w:t>trezentos e noventa e nove mil, quatrocentos e noventa e dois reais e vinte e dois centavos</w:t>
      </w:r>
      <w:proofErr w:type="gramEnd"/>
      <w:r w:rsidRPr="00522043">
        <w:rPr>
          <w:rFonts w:ascii="Arial" w:hAnsi="Arial" w:cs="Arial"/>
          <w:szCs w:val="22"/>
        </w:rPr>
        <w:t>)</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Fonte de Recursos: Tesouro Municipal</w:t>
      </w:r>
    </w:p>
    <w:p w:rsidR="00C21051" w:rsidRPr="00522043"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8161C8">
        <w:rPr>
          <w:rFonts w:ascii="Arial" w:hAnsi="Arial" w:cs="Arial"/>
          <w:szCs w:val="22"/>
        </w:rPr>
        <w:t>64.953,34</w:t>
      </w:r>
      <w:r w:rsidRPr="00522043">
        <w:rPr>
          <w:rFonts w:ascii="Arial" w:hAnsi="Arial" w:cs="Arial"/>
          <w:szCs w:val="22"/>
        </w:rPr>
        <w:t xml:space="preserve"> (</w:t>
      </w:r>
      <w:proofErr w:type="gramStart"/>
      <w:r w:rsidR="008161C8">
        <w:rPr>
          <w:rFonts w:ascii="Arial" w:hAnsi="Arial" w:cs="Arial"/>
          <w:szCs w:val="22"/>
        </w:rPr>
        <w:t>sessenta e quatro mil, novecentos</w:t>
      </w:r>
      <w:proofErr w:type="gramEnd"/>
      <w:r w:rsidR="008161C8">
        <w:rPr>
          <w:rFonts w:ascii="Arial" w:hAnsi="Arial" w:cs="Arial"/>
          <w:szCs w:val="22"/>
        </w:rPr>
        <w:t xml:space="preserve"> e cinquenta e três reais e trinta e quatro centavos</w:t>
      </w:r>
      <w:r w:rsidRPr="00522043">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522043">
        <w:rPr>
          <w:rFonts w:ascii="Arial" w:hAnsi="Arial" w:cs="Arial"/>
          <w:sz w:val="22"/>
          <w:szCs w:val="22"/>
        </w:rPr>
        <w:t xml:space="preserve">» </w:t>
      </w:r>
      <w:r w:rsidR="00C21051" w:rsidRPr="00C21051">
        <w:rPr>
          <w:rFonts w:ascii="Arial" w:hAnsi="Arial" w:cs="Arial"/>
          <w:b/>
          <w:sz w:val="22"/>
          <w:szCs w:val="22"/>
        </w:rPr>
        <w:t xml:space="preserve">Valor total da obra: R$ </w:t>
      </w:r>
      <w:r w:rsidR="008161C8">
        <w:rPr>
          <w:rFonts w:ascii="Arial" w:hAnsi="Arial" w:cs="Arial"/>
          <w:b/>
          <w:sz w:val="22"/>
          <w:szCs w:val="22"/>
        </w:rPr>
        <w:t>464.</w:t>
      </w:r>
      <w:r w:rsidR="008432F1">
        <w:rPr>
          <w:rFonts w:ascii="Arial" w:hAnsi="Arial" w:cs="Arial"/>
          <w:b/>
          <w:sz w:val="22"/>
          <w:szCs w:val="22"/>
        </w:rPr>
        <w:t>445,56</w:t>
      </w:r>
      <w:r w:rsidR="00C21051" w:rsidRPr="00C21051">
        <w:rPr>
          <w:rFonts w:ascii="Arial" w:hAnsi="Arial" w:cs="Arial"/>
          <w:b/>
          <w:sz w:val="22"/>
          <w:szCs w:val="22"/>
        </w:rPr>
        <w:t xml:space="preserve"> (</w:t>
      </w:r>
      <w:proofErr w:type="gramStart"/>
      <w:r w:rsidR="008432F1">
        <w:rPr>
          <w:rFonts w:ascii="Arial" w:hAnsi="Arial" w:cs="Arial"/>
          <w:b/>
          <w:sz w:val="22"/>
          <w:szCs w:val="22"/>
        </w:rPr>
        <w:t>quatrocentos e sessenta e quatro mil, quatrocentos e quarenta e cinco</w:t>
      </w:r>
      <w:proofErr w:type="gramEnd"/>
      <w:r w:rsidR="008432F1">
        <w:rPr>
          <w:rFonts w:ascii="Arial" w:hAnsi="Arial" w:cs="Arial"/>
          <w:b/>
          <w:sz w:val="22"/>
          <w:szCs w:val="22"/>
        </w:rPr>
        <w:t xml:space="preserve"> reais e cinquenta e seis centavos</w:t>
      </w:r>
      <w:r w:rsidR="00C21051" w:rsidRPr="00C21051">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 xml:space="preserve">Na execução dos serviços, </w:t>
      </w:r>
      <w:proofErr w:type="gramStart"/>
      <w:r w:rsidRPr="00522043">
        <w:rPr>
          <w:rFonts w:ascii="Arial" w:hAnsi="Arial" w:cs="Arial"/>
          <w:sz w:val="22"/>
          <w:szCs w:val="22"/>
        </w:rPr>
        <w:t>objeto do presente Edital deverão ser</w:t>
      </w:r>
      <w:proofErr w:type="gramEnd"/>
      <w:r w:rsidRPr="00522043">
        <w:rPr>
          <w:rFonts w:ascii="Arial" w:hAnsi="Arial" w:cs="Arial"/>
          <w:sz w:val="22"/>
          <w:szCs w:val="22"/>
        </w:rPr>
        <w:t xml:space="preserve">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proofErr w:type="gramStart"/>
      <w:r w:rsidRPr="00522043">
        <w:rPr>
          <w:rFonts w:ascii="Arial" w:hAnsi="Arial" w:cs="Arial"/>
          <w:color w:val="000000"/>
          <w:sz w:val="22"/>
          <w:szCs w:val="22"/>
        </w:rPr>
        <w:t>A execução dos serviços obedecerão</w:t>
      </w:r>
      <w:proofErr w:type="gramEnd"/>
      <w:r w:rsidRPr="00522043">
        <w:rPr>
          <w:rFonts w:ascii="Arial" w:hAnsi="Arial" w:cs="Arial"/>
          <w:color w:val="000000"/>
          <w:sz w:val="22"/>
          <w:szCs w:val="22"/>
        </w:rPr>
        <w:t xml:space="preserve">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F541F3" w:rsidRPr="00522043">
        <w:rPr>
          <w:rFonts w:ascii="Arial" w:hAnsi="Arial" w:cs="Arial"/>
          <w:sz w:val="22"/>
          <w:szCs w:val="22"/>
        </w:rPr>
        <w:t xml:space="preserve">- </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de </w:t>
      </w:r>
      <w:proofErr w:type="gramStart"/>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roofErr w:type="gramEnd"/>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F541F3" w:rsidRPr="00522043">
        <w:rPr>
          <w:rFonts w:ascii="Arial" w:hAnsi="Arial" w:cs="Arial"/>
          <w:b/>
          <w:sz w:val="22"/>
          <w:szCs w:val="22"/>
        </w:rPr>
        <w:t xml:space="preserve">- </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F541F3" w:rsidRPr="00522043">
        <w:rPr>
          <w:rFonts w:ascii="Arial" w:hAnsi="Arial" w:cs="Arial"/>
          <w:sz w:val="22"/>
          <w:szCs w:val="22"/>
        </w:rPr>
        <w:t xml:space="preserve">- </w:t>
      </w:r>
      <w:r w:rsidR="00025EA3" w:rsidRPr="00522043">
        <w:rPr>
          <w:rFonts w:ascii="Arial" w:hAnsi="Arial" w:cs="Arial"/>
          <w:sz w:val="22"/>
          <w:szCs w:val="22"/>
        </w:rPr>
        <w:t xml:space="preserve">Cumprimento do disposto no inciso XXXIII do art. 7º da Constituição </w:t>
      </w:r>
      <w:proofErr w:type="gramStart"/>
      <w:r w:rsidR="00025EA3" w:rsidRPr="00522043">
        <w:rPr>
          <w:rFonts w:ascii="Arial" w:hAnsi="Arial" w:cs="Arial"/>
          <w:sz w:val="22"/>
          <w:szCs w:val="22"/>
        </w:rPr>
        <w:t>Federal(</w:t>
      </w:r>
      <w:proofErr w:type="gramEnd"/>
      <w:r w:rsidR="00025EA3" w:rsidRPr="00522043">
        <w:rPr>
          <w:rFonts w:ascii="Arial" w:hAnsi="Arial" w:cs="Arial"/>
          <w:sz w:val="22"/>
          <w:szCs w:val="22"/>
        </w:rPr>
        <w:t xml:space="preserve">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00011604" w:rsidRPr="00522043">
        <w:rPr>
          <w:rFonts w:ascii="Arial" w:hAnsi="Arial" w:cs="Arial"/>
          <w:sz w:val="22"/>
          <w:szCs w:val="22"/>
        </w:rPr>
        <w:t>–</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00731389" w:rsidRPr="00522043">
        <w:rPr>
          <w:rFonts w:ascii="Arial" w:hAnsi="Arial" w:cs="Arial"/>
          <w:sz w:val="22"/>
          <w:szCs w:val="22"/>
        </w:rPr>
        <w:t>–</w:t>
      </w:r>
      <w:r w:rsidRPr="00522043">
        <w:rPr>
          <w:rFonts w:ascii="Arial" w:hAnsi="Arial" w:cs="Arial"/>
          <w:sz w:val="22"/>
          <w:szCs w:val="22"/>
        </w:rPr>
        <w:t>PlanilhaOrçamentária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lastRenderedPageBreak/>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proofErr w:type="gramStart"/>
      <w:r w:rsidRPr="00522043">
        <w:rPr>
          <w:rFonts w:ascii="Arial" w:hAnsi="Arial" w:cs="Arial"/>
          <w:b/>
          <w:szCs w:val="22"/>
        </w:rPr>
        <w:t>a.</w:t>
      </w:r>
      <w:proofErr w:type="gramEnd"/>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b.</w:t>
      </w:r>
      <w:proofErr w:type="gramEnd"/>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w:t>
      </w:r>
      <w:proofErr w:type="gramStart"/>
      <w:r w:rsidRPr="00522043">
        <w:rPr>
          <w:rFonts w:ascii="Arial" w:hAnsi="Arial" w:cs="Arial"/>
          <w:szCs w:val="22"/>
        </w:rPr>
        <w:t>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w:t>
      </w:r>
      <w:r w:rsidRPr="00522043">
        <w:rPr>
          <w:rFonts w:ascii="Arial" w:hAnsi="Arial" w:cs="Arial"/>
          <w:szCs w:val="22"/>
        </w:rPr>
        <w:lastRenderedPageBreak/>
        <w:t>de credenciamento que comprove a outorga de poderes, na forma da Lei, para praticar todos os atos inerentes ao certame, expedida</w:t>
      </w:r>
      <w:proofErr w:type="gramEnd"/>
      <w:r w:rsidRPr="00522043">
        <w:rPr>
          <w:rFonts w:ascii="Arial" w:hAnsi="Arial" w:cs="Arial"/>
          <w:szCs w:val="22"/>
        </w:rPr>
        <w:t xml:space="preserve">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proofErr w:type="gramStart"/>
      <w:r w:rsidRPr="00522043">
        <w:rPr>
          <w:rFonts w:ascii="Arial" w:hAnsi="Arial" w:cs="Arial"/>
          <w:b/>
          <w:szCs w:val="22"/>
        </w:rPr>
        <w:t>a</w:t>
      </w:r>
      <w:r w:rsidRPr="00522043">
        <w:rPr>
          <w:rFonts w:ascii="Arial" w:hAnsi="Arial" w:cs="Arial"/>
          <w:szCs w:val="22"/>
        </w:rPr>
        <w:t>.</w:t>
      </w:r>
      <w:proofErr w:type="gramEnd"/>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lastRenderedPageBreak/>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t xml:space="preserve">A comprovação da visita se dará através de </w:t>
      </w:r>
      <w:r w:rsidRPr="00522043">
        <w:rPr>
          <w:rFonts w:ascii="Arial" w:hAnsi="Arial" w:cs="Arial"/>
          <w:szCs w:val="22"/>
          <w:u w:val="single"/>
          <w:lang w:eastAsia="pt-BR"/>
        </w:rPr>
        <w:t>declaração</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hyperlink r:id="rId8" w:history="1">
        <w:r w:rsidR="00DC0E47" w:rsidRPr="00522043">
          <w:rPr>
            <w:rStyle w:val="Hyperlink"/>
            <w:rFonts w:ascii="Arial" w:hAnsi="Arial" w:cs="Arial"/>
            <w:szCs w:val="22"/>
          </w:rPr>
          <w:t>semcol.rolimdemoura@gmail.com</w:t>
        </w:r>
      </w:hyperlink>
      <w:r w:rsidRPr="00522043">
        <w:rPr>
          <w:rFonts w:ascii="Arial" w:hAnsi="Arial" w:cs="Arial"/>
          <w:b w:val="0"/>
          <w:color w:val="000000"/>
          <w:szCs w:val="22"/>
          <w:lang w:eastAsia="pt-BR"/>
        </w:rPr>
        <w:t>que será encaminhado ao núcleo de engenharia.</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xml:space="preserve">, sito à Avenida João Pessoa, 4478, centro, no município ROLIM DE MOURA, Estado de Rondônia, no horário comercial. Telefone (69) 3442.1526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lastRenderedPageBreak/>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 xml:space="preserve">Qualquer cidadão é parte legítima para impugnar edital de licitação por irregularidade na aplicação desta Lei, devendo protocolar o pedido até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w:t>
      </w:r>
      <w:proofErr w:type="gramStart"/>
      <w:r w:rsidRPr="00522043">
        <w:rPr>
          <w:rFonts w:ascii="Arial" w:hAnsi="Arial" w:cs="Arial"/>
          <w:sz w:val="22"/>
          <w:szCs w:val="22"/>
        </w:rPr>
        <w:t>estes serão</w:t>
      </w:r>
      <w:proofErr w:type="gramEnd"/>
      <w:r w:rsidRPr="00522043">
        <w:rPr>
          <w:rFonts w:ascii="Arial" w:hAnsi="Arial" w:cs="Arial"/>
          <w:sz w:val="22"/>
          <w:szCs w:val="22"/>
        </w:rPr>
        <w:t xml:space="preserve">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F7407A"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F7407A"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F7407A"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F7407A"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F7407A"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r w:rsidRPr="00522043">
        <w:rPr>
          <w:rFonts w:ascii="Arial" w:hAnsi="Arial" w:cs="Arial"/>
          <w:szCs w:val="22"/>
        </w:rPr>
        <w:t xml:space="preserve">,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xml:space="preserve">, em </w:t>
      </w:r>
      <w:r w:rsidRPr="00522043">
        <w:rPr>
          <w:rFonts w:ascii="Arial" w:hAnsi="Arial" w:cs="Arial"/>
          <w:szCs w:val="22"/>
        </w:rPr>
        <w:lastRenderedPageBreak/>
        <w:t>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proofErr w:type="gramStart"/>
      <w:r w:rsidRPr="00522043">
        <w:rPr>
          <w:rFonts w:ascii="Arial" w:hAnsi="Arial" w:cs="Arial"/>
          <w:szCs w:val="22"/>
        </w:rPr>
        <w:t>Data:</w:t>
      </w:r>
      <w:proofErr w:type="gramEnd"/>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CC44CA">
        <w:rPr>
          <w:rFonts w:ascii="Arial" w:hAnsi="Arial" w:cs="Arial"/>
          <w:b/>
          <w:szCs w:val="22"/>
        </w:rPr>
        <w:t>016</w:t>
      </w:r>
      <w:r w:rsidRPr="00522043">
        <w:rPr>
          <w:rFonts w:ascii="Arial" w:hAnsi="Arial" w:cs="Arial"/>
          <w:szCs w:val="22"/>
        </w:rPr>
        <w:t>– Horário:</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CC44CA">
        <w:rPr>
          <w:rFonts w:ascii="Arial" w:hAnsi="Arial" w:cs="Arial"/>
          <w:b/>
          <w:szCs w:val="22"/>
        </w:rPr>
        <w:t>6</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proofErr w:type="gramStart"/>
      <w:r w:rsidR="005F0DEB" w:rsidRPr="00522043">
        <w:rPr>
          <w:rFonts w:ascii="Arial" w:hAnsi="Arial" w:cs="Arial"/>
          <w:szCs w:val="22"/>
        </w:rPr>
        <w:t>Data:</w:t>
      </w:r>
      <w:proofErr w:type="gramEnd"/>
      <w:r w:rsidR="005F0DEB" w:rsidRPr="00522043">
        <w:rPr>
          <w:rFonts w:ascii="Arial" w:hAnsi="Arial" w:cs="Arial"/>
          <w:b/>
          <w:szCs w:val="22"/>
        </w:rPr>
        <w:t>00/00</w:t>
      </w:r>
      <w:r w:rsidR="00CC44CA">
        <w:rPr>
          <w:rFonts w:ascii="Arial" w:hAnsi="Arial" w:cs="Arial"/>
          <w:b/>
          <w:szCs w:val="22"/>
        </w:rPr>
        <w:t>/2016</w:t>
      </w:r>
      <w:r w:rsidR="005F0DEB" w:rsidRPr="00522043">
        <w:rPr>
          <w:rFonts w:ascii="Arial" w:hAnsi="Arial" w:cs="Arial"/>
          <w:szCs w:val="22"/>
        </w:rPr>
        <w:t>– Horário:</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CC44CA">
        <w:rPr>
          <w:rFonts w:ascii="Arial" w:hAnsi="Arial" w:cs="Arial"/>
          <w:b/>
          <w:szCs w:val="22"/>
        </w:rPr>
        <w:t>6</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proofErr w:type="gramStart"/>
      <w:r w:rsidRPr="00522043">
        <w:rPr>
          <w:rFonts w:ascii="Arial" w:hAnsi="Arial" w:cs="Arial"/>
          <w:szCs w:val="22"/>
        </w:rPr>
        <w:t>b)</w:t>
      </w:r>
      <w:proofErr w:type="gramEnd"/>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w:t>
      </w:r>
      <w:proofErr w:type="gramStart"/>
      <w:r w:rsidR="005F0DEB" w:rsidRPr="00522043">
        <w:rPr>
          <w:rFonts w:ascii="Arial" w:hAnsi="Arial" w:cs="Arial"/>
          <w:color w:val="000000"/>
          <w:sz w:val="22"/>
          <w:szCs w:val="22"/>
        </w:rPr>
        <w:t>agilização</w:t>
      </w:r>
      <w:proofErr w:type="gramEnd"/>
      <w:r w:rsidR="005F0DEB" w:rsidRPr="00522043">
        <w:rPr>
          <w:rFonts w:ascii="Arial" w:hAnsi="Arial" w:cs="Arial"/>
          <w:color w:val="000000"/>
          <w:sz w:val="22"/>
          <w:szCs w:val="22"/>
        </w:rPr>
        <w:t xml:space="preserve"> da fase de habilitação do certame licitatório, pede-se que todas as páginas tenham suas folhas numeradas em ordem crescente e os volumes encadernados </w:t>
      </w:r>
      <w:r w:rsidR="005F0DEB" w:rsidRPr="00522043">
        <w:rPr>
          <w:rFonts w:ascii="Arial" w:hAnsi="Arial" w:cs="Arial"/>
          <w:color w:val="000000"/>
          <w:sz w:val="22"/>
          <w:szCs w:val="22"/>
        </w:rPr>
        <w:lastRenderedPageBreak/>
        <w:t xml:space="preserve">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 xml:space="preserve">Prova de Inscrição no Cadastro Estadual ou Municipal, se </w:t>
      </w:r>
      <w:proofErr w:type="gramStart"/>
      <w:r w:rsidR="00CE7A31" w:rsidRPr="00522043">
        <w:rPr>
          <w:rFonts w:ascii="Arial" w:hAnsi="Arial" w:cs="Arial"/>
          <w:spacing w:val="-2"/>
          <w:szCs w:val="22"/>
        </w:rPr>
        <w:t>houver,</w:t>
      </w:r>
      <w:proofErr w:type="gramEnd"/>
      <w:r w:rsidR="00CE7A31" w:rsidRPr="00522043">
        <w:rPr>
          <w:rFonts w:ascii="Arial" w:hAnsi="Arial" w:cs="Arial"/>
          <w:spacing w:val="-2"/>
          <w:szCs w:val="22"/>
        </w:rPr>
        <w:t xml:space="preserve">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lastRenderedPageBreak/>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 xml:space="preserve">Prova de regularidade relativa </w:t>
      </w:r>
      <w:proofErr w:type="gramStart"/>
      <w:r w:rsidR="00CE7A31" w:rsidRPr="00522043">
        <w:rPr>
          <w:rFonts w:ascii="Arial" w:hAnsi="Arial" w:cs="Arial"/>
          <w:spacing w:val="-2"/>
          <w:szCs w:val="22"/>
        </w:rPr>
        <w:t>a</w:t>
      </w:r>
      <w:proofErr w:type="gramEnd"/>
      <w:r w:rsidR="00CE7A31" w:rsidRPr="00522043">
        <w:rPr>
          <w:rFonts w:ascii="Arial" w:hAnsi="Arial" w:cs="Arial"/>
          <w:spacing w:val="-2"/>
          <w:szCs w:val="22"/>
        </w:rPr>
        <w:t xml:space="preserve">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w:t>
      </w:r>
      <w:proofErr w:type="gramStart"/>
      <w:r w:rsidR="008D52A1">
        <w:rPr>
          <w:rFonts w:ascii="Arial" w:hAnsi="Arial" w:cs="Arial"/>
          <w:b/>
          <w:sz w:val="22"/>
          <w:szCs w:val="22"/>
          <w:highlight w:val="lightGray"/>
        </w:rPr>
        <w:t>de</w:t>
      </w:r>
      <w:proofErr w:type="gramEnd"/>
      <w:r w:rsidR="008D52A1">
        <w:rPr>
          <w:rFonts w:ascii="Arial" w:hAnsi="Arial" w:cs="Arial"/>
          <w:b/>
          <w:sz w:val="22"/>
          <w:szCs w:val="22"/>
          <w:highlight w:val="lightGray"/>
        </w:rPr>
        <w:t xml:space="preserv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w:t>
      </w:r>
      <w:proofErr w:type="gramStart"/>
      <w:r w:rsidRPr="00522043">
        <w:rPr>
          <w:rFonts w:ascii="Arial" w:hAnsi="Arial" w:cs="Arial"/>
          <w:sz w:val="22"/>
          <w:szCs w:val="22"/>
        </w:rPr>
        <w:t>técnico adequados</w:t>
      </w:r>
      <w:proofErr w:type="gramEnd"/>
      <w:r w:rsidRPr="00522043">
        <w:rPr>
          <w:rFonts w:ascii="Arial" w:hAnsi="Arial" w:cs="Arial"/>
          <w:sz w:val="22"/>
          <w:szCs w:val="22"/>
        </w:rPr>
        <w:t xml:space="preserve">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xml:space="preserve">§ 3º Será sempre admitida </w:t>
      </w:r>
      <w:proofErr w:type="gramStart"/>
      <w:r w:rsidRPr="00522043">
        <w:rPr>
          <w:rFonts w:ascii="Arial" w:hAnsi="Arial" w:cs="Arial"/>
          <w:sz w:val="22"/>
          <w:szCs w:val="22"/>
        </w:rPr>
        <w:t>a</w:t>
      </w:r>
      <w:proofErr w:type="gramEnd"/>
      <w:r w:rsidRPr="00522043">
        <w:rPr>
          <w:rFonts w:ascii="Arial" w:hAnsi="Arial" w:cs="Arial"/>
          <w:sz w:val="22"/>
          <w:szCs w:val="22"/>
        </w:rPr>
        <w:t xml:space="preserve">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Pr="00522043"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522043"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E35210" w:rsidRPr="00522043">
        <w:rPr>
          <w:rFonts w:ascii="Arial" w:hAnsi="Arial" w:cs="Arial"/>
          <w:b/>
          <w:color w:val="000000"/>
          <w:szCs w:val="22"/>
        </w:rPr>
        <w:t>.</w:t>
      </w: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lastRenderedPageBreak/>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fornecido por pessoa jurídica de direito público ou privado, devidamente acompanhada de Certidão de Acervo Técnico (CAT), emitida pelo CREA,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e</w:t>
      </w:r>
      <w:proofErr w:type="gramEnd"/>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proofErr w:type="gramStart"/>
      <w:r w:rsidRPr="00522043">
        <w:rPr>
          <w:rFonts w:ascii="Arial" w:hAnsi="Arial" w:cs="Arial"/>
          <w:b/>
          <w:szCs w:val="22"/>
        </w:rPr>
        <w:t>f.</w:t>
      </w:r>
      <w:proofErr w:type="gramEnd"/>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1.</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3.</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005E72F7" w:rsidRPr="00522043">
        <w:rPr>
          <w:rFonts w:ascii="Arial" w:hAnsi="Arial" w:cs="Arial"/>
          <w:sz w:val="22"/>
          <w:szCs w:val="22"/>
          <w:u w:val="single"/>
        </w:rPr>
        <w:t>Est</w:t>
      </w:r>
      <w:r w:rsidR="000A5F33" w:rsidRPr="00522043">
        <w:rPr>
          <w:rFonts w:ascii="Arial" w:hAnsi="Arial" w:cs="Arial"/>
          <w:sz w:val="22"/>
          <w:szCs w:val="22"/>
          <w:u w:val="single"/>
        </w:rPr>
        <w:t xml:space="preserve">aDeclaração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lastRenderedPageBreak/>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lastRenderedPageBreak/>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plementarnº</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pósaclas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ofinaldos preçospro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ocritériodedese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pate,serádada</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 xml:space="preserve">referênciaàcontrataçãoparaas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presasee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presasdepequenoporte,desdequeo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enorpreçoofertadonãoseja deu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presaoue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presadepequeno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color w:val="000000"/>
          <w:w w:val="98"/>
          <w:sz w:val="22"/>
          <w:szCs w:val="22"/>
        </w:rPr>
        <w:t>Oempate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encionadonocaputdesteitemseráverificadonasituação</w:t>
      </w:r>
      <w:r w:rsidRPr="00522043">
        <w:rPr>
          <w:rFonts w:ascii="Arial" w:hAnsi="Arial" w:cs="Arial"/>
          <w:color w:val="000000"/>
          <w:spacing w:val="-2"/>
          <w:w w:val="98"/>
          <w:sz w:val="22"/>
          <w:szCs w:val="22"/>
        </w:rPr>
        <w:t>e</w:t>
      </w:r>
      <w:r w:rsidRPr="00522043">
        <w:rPr>
          <w:rFonts w:ascii="Arial" w:hAnsi="Arial" w:cs="Arial"/>
          <w:color w:val="000000"/>
          <w:w w:val="98"/>
          <w:sz w:val="22"/>
          <w:szCs w:val="22"/>
        </w:rPr>
        <w:t>mquea propostaapresentadapela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icroempresaoue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presadepequenoportesejaigualouaté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w:t>
      </w:r>
      <w:proofErr w:type="gramStart"/>
      <w:r w:rsidRPr="00522043">
        <w:rPr>
          <w:rFonts w:ascii="Arial" w:hAnsi="Arial" w:cs="Arial"/>
          <w:color w:val="000000"/>
          <w:w w:val="98"/>
          <w:sz w:val="22"/>
          <w:szCs w:val="22"/>
        </w:rPr>
        <w:t>(</w:t>
      </w:r>
      <w:proofErr w:type="gramEnd"/>
      <w:r w:rsidRPr="00522043">
        <w:rPr>
          <w:rFonts w:ascii="Arial" w:hAnsi="Arial" w:cs="Arial"/>
          <w:color w:val="000000"/>
          <w:w w:val="98"/>
          <w:sz w:val="22"/>
          <w:szCs w:val="22"/>
        </w:rPr>
        <w:t>dez por cento)super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oràproposta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aisbemclass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,ocasião</w:t>
      </w:r>
      <w:r w:rsidRPr="00522043">
        <w:rPr>
          <w:rFonts w:ascii="Arial" w:hAnsi="Arial" w:cs="Arial"/>
          <w:color w:val="000000"/>
          <w:spacing w:val="-2"/>
          <w:w w:val="98"/>
          <w:sz w:val="22"/>
          <w:szCs w:val="22"/>
        </w:rPr>
        <w:t>n</w:t>
      </w:r>
      <w:r w:rsidRPr="00522043">
        <w:rPr>
          <w:rFonts w:ascii="Arial" w:hAnsi="Arial" w:cs="Arial"/>
          <w:color w:val="000000"/>
          <w:w w:val="98"/>
          <w:sz w:val="22"/>
          <w:szCs w:val="22"/>
        </w:rPr>
        <w:t>aqualpro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daseguintefor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 xml:space="preserve">.2 entre uma empresa de grande porte e uma microempresa (ME) ou empresa de pequeno porte (EPP) a comissão dará </w:t>
      </w:r>
      <w:proofErr w:type="gramStart"/>
      <w:r w:rsidRPr="00522043">
        <w:rPr>
          <w:rFonts w:ascii="Arial" w:hAnsi="Arial" w:cs="Arial"/>
          <w:spacing w:val="-2"/>
          <w:w w:val="99"/>
          <w:sz w:val="22"/>
          <w:szCs w:val="22"/>
        </w:rPr>
        <w:t>5</w:t>
      </w:r>
      <w:proofErr w:type="gramEnd"/>
      <w:r w:rsidRPr="00522043">
        <w:rPr>
          <w:rFonts w:ascii="Arial" w:hAnsi="Arial" w:cs="Arial"/>
          <w:spacing w:val="-2"/>
          <w:w w:val="99"/>
          <w:sz w:val="22"/>
          <w:szCs w:val="22"/>
        </w:rPr>
        <w:t xml:space="preserve">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c) Será dado um prazo de </w:t>
      </w:r>
      <w:proofErr w:type="gramStart"/>
      <w:r w:rsidRPr="00522043">
        <w:rPr>
          <w:rFonts w:ascii="Arial" w:hAnsi="Arial" w:cs="Arial"/>
          <w:spacing w:val="-2"/>
          <w:w w:val="99"/>
          <w:sz w:val="22"/>
          <w:szCs w:val="22"/>
        </w:rPr>
        <w:t>2</w:t>
      </w:r>
      <w:proofErr w:type="gramEnd"/>
      <w:r w:rsidRPr="00522043">
        <w:rPr>
          <w:rFonts w:ascii="Arial" w:hAnsi="Arial" w:cs="Arial"/>
          <w:spacing w:val="-2"/>
          <w:w w:val="99"/>
          <w:sz w:val="22"/>
          <w:szCs w:val="22"/>
        </w:rPr>
        <w:t xml:space="preserve">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e) No caso de equivalências dos valores apresentados pelas </w:t>
      </w:r>
      <w:proofErr w:type="spellStart"/>
      <w:r w:rsidRPr="00522043">
        <w:rPr>
          <w:rFonts w:ascii="Arial" w:hAnsi="Arial" w:cs="Arial"/>
          <w:spacing w:val="-2"/>
          <w:w w:val="99"/>
          <w:sz w:val="22"/>
          <w:szCs w:val="22"/>
        </w:rPr>
        <w:t>MEs</w:t>
      </w:r>
      <w:proofErr w:type="spellEnd"/>
      <w:r w:rsidRPr="00522043">
        <w:rPr>
          <w:rFonts w:ascii="Arial" w:hAnsi="Arial" w:cs="Arial"/>
          <w:spacing w:val="-2"/>
          <w:w w:val="99"/>
          <w:sz w:val="22"/>
          <w:szCs w:val="22"/>
        </w:rPr>
        <w:t xml:space="preserve"> e/ou </w:t>
      </w:r>
      <w:proofErr w:type="spellStart"/>
      <w:r w:rsidRPr="00522043">
        <w:rPr>
          <w:rFonts w:ascii="Arial" w:hAnsi="Arial" w:cs="Arial"/>
          <w:spacing w:val="-2"/>
          <w:w w:val="99"/>
          <w:sz w:val="22"/>
          <w:szCs w:val="22"/>
        </w:rPr>
        <w:t>EPPs</w:t>
      </w:r>
      <w:proofErr w:type="spellEnd"/>
      <w:r w:rsidRPr="00522043">
        <w:rPr>
          <w:rFonts w:ascii="Arial" w:hAnsi="Arial" w:cs="Arial"/>
          <w:spacing w:val="-2"/>
          <w:w w:val="99"/>
          <w:sz w:val="22"/>
          <w:szCs w:val="22"/>
        </w:rPr>
        <w:t xml:space="preserve">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w:t>
      </w:r>
      <w:proofErr w:type="gramStart"/>
      <w:r w:rsidR="0011757A" w:rsidRPr="00522043">
        <w:rPr>
          <w:rFonts w:ascii="Arial" w:hAnsi="Arial" w:cs="Arial"/>
          <w:spacing w:val="-2"/>
          <w:w w:val="99"/>
          <w:sz w:val="22"/>
          <w:szCs w:val="22"/>
        </w:rPr>
        <w:t>a</w:t>
      </w:r>
      <w:proofErr w:type="gramEnd"/>
      <w:r w:rsidR="0011757A" w:rsidRPr="00522043">
        <w:rPr>
          <w:rFonts w:ascii="Arial" w:hAnsi="Arial" w:cs="Arial"/>
          <w:spacing w:val="-2"/>
          <w:w w:val="99"/>
          <w:sz w:val="22"/>
          <w:szCs w:val="22"/>
        </w:rPr>
        <w:t xml:space="preserve">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oc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proofErr w:type="gramStart"/>
      <w:r w:rsidRPr="00522043">
        <w:rPr>
          <w:rFonts w:ascii="Arial" w:hAnsi="Arial" w:cs="Arial"/>
          <w:color w:val="000000"/>
          <w:w w:val="99"/>
          <w:sz w:val="22"/>
          <w:szCs w:val="22"/>
        </w:rPr>
        <w:t>)</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entre</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seem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proofErr w:type="gramEnd"/>
      <w:r w:rsidRPr="00522043">
        <w:rPr>
          <w:rFonts w:ascii="Arial" w:hAnsi="Arial" w:cs="Arial"/>
          <w:color w:val="000000"/>
          <w:w w:val="99"/>
          <w:sz w:val="22"/>
          <w:szCs w:val="22"/>
        </w:rPr>
        <w:t xml:space="preserv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pacing w:val="-2"/>
          <w:w w:val="99"/>
          <w:sz w:val="22"/>
          <w:szCs w:val="22"/>
        </w:rPr>
        <w:t>qu</w:t>
      </w:r>
      <w:r w:rsidRPr="00522043">
        <w:rPr>
          <w:rFonts w:ascii="Arial" w:hAnsi="Arial" w:cs="Arial"/>
          <w:color w:val="000000"/>
          <w:w w:val="99"/>
          <w:sz w:val="22"/>
          <w:szCs w:val="22"/>
        </w:rPr>
        <w:t xml:space="preserve">esedeclare a vencedora, conforme disposto no </w:t>
      </w:r>
      <w:r w:rsidRPr="00522043">
        <w:rPr>
          <w:rFonts w:ascii="Arial" w:hAnsi="Arial" w:cs="Arial"/>
          <w:color w:val="000000"/>
          <w:w w:val="99"/>
          <w:sz w:val="22"/>
          <w:szCs w:val="22"/>
        </w:rPr>
        <w:lastRenderedPageBreak/>
        <w:t>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proofErr w:type="gramStart"/>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proofErr w:type="gramEnd"/>
      <w:r w:rsidRPr="00522043">
        <w:rPr>
          <w:rFonts w:ascii="Arial" w:hAnsi="Arial" w:cs="Arial"/>
          <w:color w:val="000000"/>
          <w:w w:val="99"/>
          <w:sz w:val="22"/>
          <w:szCs w:val="22"/>
        </w:rPr>
        <w:t>o</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adoc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color w:val="000000"/>
          <w:spacing w:val="-2"/>
          <w:w w:val="98"/>
          <w:sz w:val="22"/>
          <w:szCs w:val="22"/>
        </w:rPr>
        <w:t>A</w:t>
      </w:r>
      <w:r w:rsidRPr="00522043">
        <w:rPr>
          <w:rFonts w:ascii="Arial" w:hAnsi="Arial" w:cs="Arial"/>
          <w:color w:val="000000"/>
          <w:w w:val="98"/>
          <w:sz w:val="22"/>
          <w:szCs w:val="22"/>
        </w:rPr>
        <w:t>smicroe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presasee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presasdep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quenoportede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erãoapresentartodaa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entaçãoe</w:t>
      </w:r>
      <w:r w:rsidRPr="00522043">
        <w:rPr>
          <w:rFonts w:ascii="Arial" w:hAnsi="Arial" w:cs="Arial"/>
          <w:color w:val="000000"/>
          <w:spacing w:val="-2"/>
          <w:w w:val="98"/>
          <w:sz w:val="22"/>
          <w:szCs w:val="22"/>
        </w:rPr>
        <w:t>x</w:t>
      </w:r>
      <w:r w:rsidRPr="00522043">
        <w:rPr>
          <w:rFonts w:ascii="Arial" w:hAnsi="Arial" w:cs="Arial"/>
          <w:color w:val="000000"/>
          <w:w w:val="98"/>
          <w:sz w:val="22"/>
          <w:szCs w:val="22"/>
        </w:rPr>
        <w:t xml:space="preserve">igida </w:t>
      </w:r>
      <w:proofErr w:type="gramStart"/>
      <w:r w:rsidRPr="00522043">
        <w:rPr>
          <w:rFonts w:ascii="Arial" w:hAnsi="Arial" w:cs="Arial"/>
          <w:color w:val="000000"/>
          <w:w w:val="98"/>
          <w:sz w:val="22"/>
          <w:szCs w:val="22"/>
        </w:rPr>
        <w:t>paraefeitosdehabilita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proofErr w:type="gramEnd"/>
      <w:r w:rsidRPr="00522043">
        <w:rPr>
          <w:rFonts w:ascii="Arial" w:hAnsi="Arial" w:cs="Arial"/>
          <w:color w:val="000000"/>
          <w:w w:val="98"/>
          <w:sz w:val="22"/>
          <w:szCs w:val="22"/>
        </w:rPr>
        <w:t>conformeitem</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dital,sobpena deinabilit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ão,aindaq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arestriçãonadocu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entaçãopara</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açãodaregulari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uradoopr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zode</w:t>
      </w:r>
      <w:r w:rsidR="00164942">
        <w:rPr>
          <w:rFonts w:ascii="Arial" w:hAnsi="Arial" w:cs="Arial"/>
          <w:color w:val="000000"/>
          <w:w w:val="98"/>
          <w:sz w:val="22"/>
          <w:szCs w:val="22"/>
        </w:rPr>
        <w:t>5</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proofErr w:type="gramStart"/>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w:t>
      </w:r>
      <w:proofErr w:type="gramEnd"/>
      <w:r w:rsidRPr="00522043">
        <w:rPr>
          <w:rFonts w:ascii="Arial" w:hAnsi="Arial" w:cs="Arial"/>
          <w:color w:val="000000"/>
          <w:w w:val="98"/>
          <w:sz w:val="22"/>
          <w:szCs w:val="22"/>
        </w:rPr>
        <w:t>,con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osdade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raçãodo</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eisporigual</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eríodo,acritérioda</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ública,paraa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odadocu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entoouparcela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tododéb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interessadaapresentarasrespecti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ascertidõesnegati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asoupositi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omefeitodecertidão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color w:val="000000"/>
          <w:w w:val="98"/>
          <w:sz w:val="22"/>
          <w:szCs w:val="22"/>
        </w:rPr>
        <w:t>Anã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w:t>
      </w:r>
      <w:proofErr w:type="gramStart"/>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ãodado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entaçãonoprazop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istono</w:t>
      </w:r>
      <w:r w:rsidRPr="00522043">
        <w:rPr>
          <w:rFonts w:ascii="Arial" w:hAnsi="Arial" w:cs="Arial"/>
          <w:spacing w:val="-2"/>
          <w:w w:val="98"/>
          <w:sz w:val="22"/>
          <w:szCs w:val="22"/>
        </w:rPr>
        <w:t>s</w:t>
      </w:r>
      <w:r w:rsidRPr="00522043">
        <w:rPr>
          <w:rFonts w:ascii="Arial" w:hAnsi="Arial" w:cs="Arial"/>
          <w:w w:val="98"/>
          <w:sz w:val="22"/>
          <w:szCs w:val="22"/>
        </w:rPr>
        <w:t>ubitem</w:t>
      </w:r>
      <w:r w:rsidR="00C949D1" w:rsidRPr="00522043">
        <w:rPr>
          <w:rFonts w:ascii="Arial" w:hAnsi="Arial" w:cs="Arial"/>
          <w:sz w:val="22"/>
          <w:szCs w:val="22"/>
        </w:rPr>
        <w:t>9</w:t>
      </w:r>
      <w:r w:rsidRPr="00522043">
        <w:rPr>
          <w:rFonts w:ascii="Arial" w:hAnsi="Arial" w:cs="Arial"/>
          <w:sz w:val="22"/>
          <w:szCs w:val="22"/>
        </w:rPr>
        <w:t>.</w:t>
      </w:r>
      <w:proofErr w:type="gramEnd"/>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decadênciadodireitoàcontratação,semprejuí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odassanç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facultadoà</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ocarparano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asessãop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blicaoslic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naordemdeclas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ão,paraco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tratação,oure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ogaralicitação.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apresentados, considerando os descontos, se houver, deverão ser preços finais e não serão considerados alegações e pleitos das licitantes para majoração dos preços </w:t>
      </w:r>
      <w:r w:rsidRPr="00522043">
        <w:rPr>
          <w:rFonts w:ascii="Arial" w:hAnsi="Arial" w:cs="Arial"/>
          <w:szCs w:val="22"/>
        </w:rPr>
        <w:lastRenderedPageBreak/>
        <w:t>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proofErr w:type="gramStart"/>
      <w:r w:rsidRPr="00522043">
        <w:rPr>
          <w:rFonts w:ascii="Arial" w:hAnsi="Arial" w:cs="Arial"/>
          <w:b/>
          <w:szCs w:val="22"/>
        </w:rPr>
        <w:t>”</w:t>
      </w:r>
      <w:r w:rsidRPr="00522043">
        <w:rPr>
          <w:rFonts w:ascii="Arial" w:hAnsi="Arial" w:cs="Arial"/>
          <w:szCs w:val="22"/>
        </w:rPr>
        <w:t>será</w:t>
      </w:r>
      <w:proofErr w:type="gramEnd"/>
      <w:r w:rsidRPr="00522043">
        <w:rPr>
          <w:rFonts w:ascii="Arial" w:hAnsi="Arial" w:cs="Arial"/>
          <w:szCs w:val="22"/>
        </w:rPr>
        <w:t xml:space="preserve">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de Licitação Municipale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w:t>
      </w:r>
      <w:proofErr w:type="gramStart"/>
      <w:r w:rsidRPr="00522043">
        <w:rPr>
          <w:rFonts w:ascii="Arial" w:hAnsi="Arial" w:cs="Arial"/>
          <w:szCs w:val="22"/>
        </w:rPr>
        <w:t>à</w:t>
      </w:r>
      <w:proofErr w:type="gramEnd"/>
      <w:r w:rsidRPr="00522043">
        <w:rPr>
          <w:rFonts w:ascii="Arial" w:hAnsi="Arial" w:cs="Arial"/>
          <w:szCs w:val="22"/>
        </w:rPr>
        <w:t xml:space="preserve">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qual dos valores é menor: O valor orçado ou a média referida no item </w:t>
      </w:r>
      <w:proofErr w:type="gramStart"/>
      <w:r w:rsidRPr="00522043">
        <w:rPr>
          <w:rFonts w:ascii="Arial" w:hAnsi="Arial" w:cs="Arial"/>
          <w:szCs w:val="22"/>
        </w:rPr>
        <w:t>3</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 xml:space="preserve">do valor encontrado no item </w:t>
      </w:r>
      <w:proofErr w:type="gramStart"/>
      <w:r w:rsidRPr="00522043">
        <w:rPr>
          <w:rFonts w:ascii="Arial" w:hAnsi="Arial" w:cs="Arial"/>
          <w:szCs w:val="22"/>
        </w:rPr>
        <w:t>4</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Proceder </w:t>
      </w:r>
      <w:proofErr w:type="gramStart"/>
      <w:r w:rsidRPr="00522043">
        <w:rPr>
          <w:rFonts w:ascii="Arial" w:hAnsi="Arial" w:cs="Arial"/>
          <w:szCs w:val="22"/>
        </w:rPr>
        <w:t>a</w:t>
      </w:r>
      <w:proofErr w:type="gramEnd"/>
      <w:r w:rsidRPr="00522043">
        <w:rPr>
          <w:rFonts w:ascii="Arial" w:hAnsi="Arial" w:cs="Arial"/>
          <w:szCs w:val="22"/>
        </w:rPr>
        <w:t xml:space="preserve">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 xml:space="preserve">Conforme o § 2º do art. 48 da Lei 8666/93m dos licitantes classificados na forma do parágrafo anterior cujo valor global da proposta for inferior a 80% (oitenta por cento) do menor valor a que se referem </w:t>
      </w:r>
      <w:proofErr w:type="gramStart"/>
      <w:r w:rsidRPr="00522043">
        <w:rPr>
          <w:rFonts w:ascii="Arial" w:hAnsi="Arial" w:cs="Arial"/>
          <w:szCs w:val="22"/>
        </w:rPr>
        <w:t>as</w:t>
      </w:r>
      <w:proofErr w:type="gramEnd"/>
      <w:r w:rsidRPr="00522043">
        <w:rPr>
          <w:rFonts w:ascii="Arial" w:hAnsi="Arial" w:cs="Arial"/>
          <w:szCs w:val="22"/>
        </w:rPr>
        <w:t xml:space="preserve">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Calcular 80% (oitenta por cento) do valor encontrado no item </w:t>
      </w:r>
      <w:proofErr w:type="gramStart"/>
      <w:r w:rsidRPr="00522043">
        <w:rPr>
          <w:rFonts w:ascii="Arial" w:hAnsi="Arial" w:cs="Arial"/>
          <w:sz w:val="22"/>
          <w:szCs w:val="22"/>
        </w:rPr>
        <w:t>2</w:t>
      </w:r>
      <w:proofErr w:type="gramEnd"/>
      <w:r w:rsidRPr="00522043">
        <w:rPr>
          <w:rFonts w:ascii="Arial" w:hAnsi="Arial" w:cs="Arial"/>
          <w:sz w:val="22"/>
          <w:szCs w:val="22"/>
        </w:rPr>
        <w:t>;</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Verificar quais propostas se </w:t>
      </w:r>
      <w:proofErr w:type="gramStart"/>
      <w:r w:rsidRPr="00522043">
        <w:rPr>
          <w:rFonts w:ascii="Arial" w:hAnsi="Arial" w:cs="Arial"/>
          <w:sz w:val="22"/>
          <w:szCs w:val="22"/>
        </w:rPr>
        <w:t>enquadram nos</w:t>
      </w:r>
      <w:proofErr w:type="gramEnd"/>
      <w:r w:rsidRPr="00522043">
        <w:rPr>
          <w:rFonts w:ascii="Arial" w:hAnsi="Arial" w:cs="Arial"/>
          <w:sz w:val="22"/>
          <w:szCs w:val="22"/>
        </w:rPr>
        <w:t xml:space="preserve">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lastRenderedPageBreak/>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licitante vencedora terá o prazo de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recusa injustificada da licitante vencedora em atender o disposto no item anterior caracterizara descumprimento total das obrigações assumidas, sujeitando-a </w:t>
      </w:r>
      <w:proofErr w:type="gramStart"/>
      <w:r w:rsidRPr="00522043">
        <w:rPr>
          <w:rFonts w:ascii="Arial" w:hAnsi="Arial" w:cs="Arial"/>
          <w:sz w:val="22"/>
          <w:szCs w:val="22"/>
        </w:rPr>
        <w:t>às</w:t>
      </w:r>
      <w:proofErr w:type="gramEnd"/>
      <w:r w:rsidRPr="00522043">
        <w:rPr>
          <w:rFonts w:ascii="Arial" w:hAnsi="Arial" w:cs="Arial"/>
          <w:sz w:val="22"/>
          <w:szCs w:val="22"/>
        </w:rPr>
        <w:t xml:space="preserve">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Nos termos do Art. 54 da Lei nº. 8.666/93, o contrato reger-se-á por suas cláusulas e pelos preceitos de direito público, </w:t>
      </w:r>
      <w:proofErr w:type="spellStart"/>
      <w:r w:rsidRPr="00522043">
        <w:rPr>
          <w:rFonts w:ascii="Arial" w:hAnsi="Arial" w:cs="Arial"/>
          <w:sz w:val="22"/>
          <w:szCs w:val="22"/>
        </w:rPr>
        <w:t>aplicando-se-lhe</w:t>
      </w:r>
      <w:proofErr w:type="spellEnd"/>
      <w:r w:rsidRPr="00522043">
        <w:rPr>
          <w:rFonts w:ascii="Arial" w:hAnsi="Arial" w:cs="Arial"/>
          <w:sz w:val="22"/>
          <w:szCs w:val="22"/>
        </w:rPr>
        <w:t>,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9A5A25">
        <w:rPr>
          <w:rFonts w:ascii="Arial" w:hAnsi="Arial" w:cs="Arial"/>
          <w:b/>
          <w:sz w:val="22"/>
          <w:szCs w:val="22"/>
        </w:rPr>
        <w:t>270</w:t>
      </w:r>
      <w:r w:rsidRPr="00522043">
        <w:rPr>
          <w:rFonts w:ascii="Arial" w:hAnsi="Arial" w:cs="Arial"/>
          <w:b/>
          <w:bCs/>
          <w:noProof/>
          <w:sz w:val="22"/>
          <w:szCs w:val="22"/>
        </w:rPr>
        <w:t>(</w:t>
      </w:r>
      <w:r w:rsidR="009A5A25">
        <w:rPr>
          <w:rFonts w:ascii="Arial" w:hAnsi="Arial" w:cs="Arial"/>
          <w:b/>
          <w:bCs/>
          <w:noProof/>
          <w:sz w:val="22"/>
          <w:szCs w:val="22"/>
        </w:rPr>
        <w:t>duzentos e setenta</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lastRenderedPageBreak/>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9950E4">
        <w:rPr>
          <w:rFonts w:ascii="Arial" w:hAnsi="Arial" w:cs="Arial"/>
          <w:b/>
          <w:sz w:val="22"/>
          <w:szCs w:val="22"/>
        </w:rPr>
        <w:t>330</w:t>
      </w:r>
      <w:r w:rsidR="00BF2A60" w:rsidRPr="00B1184E">
        <w:rPr>
          <w:rFonts w:ascii="Arial" w:hAnsi="Arial" w:cs="Arial"/>
          <w:b/>
          <w:sz w:val="22"/>
          <w:szCs w:val="22"/>
        </w:rPr>
        <w:t xml:space="preserve"> (</w:t>
      </w:r>
      <w:r w:rsidR="009950E4">
        <w:rPr>
          <w:rFonts w:ascii="Arial" w:hAnsi="Arial" w:cs="Arial"/>
          <w:b/>
          <w:sz w:val="22"/>
          <w:szCs w:val="22"/>
        </w:rPr>
        <w:t>trezentos e trinta</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proofErr w:type="gramStart"/>
      <w:r w:rsidR="00BF2A60" w:rsidRPr="00522043">
        <w:rPr>
          <w:rFonts w:ascii="Arial" w:hAnsi="Arial" w:cs="Arial"/>
          <w:sz w:val="22"/>
          <w:szCs w:val="22"/>
        </w:rPr>
        <w:t>,</w:t>
      </w:r>
      <w:r w:rsidRPr="00522043">
        <w:rPr>
          <w:rFonts w:ascii="Arial" w:hAnsi="Arial" w:cs="Arial"/>
          <w:sz w:val="22"/>
          <w:szCs w:val="22"/>
        </w:rPr>
        <w:t xml:space="preserve"> poderá</w:t>
      </w:r>
      <w:proofErr w:type="gramEnd"/>
      <w:r w:rsidRPr="00522043">
        <w:rPr>
          <w:rFonts w:ascii="Arial" w:hAnsi="Arial" w:cs="Arial"/>
          <w:sz w:val="22"/>
          <w:szCs w:val="22"/>
        </w:rPr>
        <w:t xml:space="preserve">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w:t>
      </w:r>
      <w:proofErr w:type="gramStart"/>
      <w:r w:rsidRPr="00522043">
        <w:rPr>
          <w:rFonts w:ascii="Arial" w:hAnsi="Arial" w:cs="Arial"/>
          <w:szCs w:val="22"/>
        </w:rPr>
        <w:t>estar</w:t>
      </w:r>
      <w:proofErr w:type="gramEnd"/>
      <w:r w:rsidRPr="00522043">
        <w:rPr>
          <w:rFonts w:ascii="Arial" w:hAnsi="Arial" w:cs="Arial"/>
          <w:szCs w:val="22"/>
        </w:rPr>
        <w:t xml:space="preserve">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F74CBA">
        <w:rPr>
          <w:rFonts w:ascii="Arial" w:hAnsi="Arial" w:cs="Arial"/>
          <w:b/>
          <w:szCs w:val="22"/>
        </w:rPr>
        <w:t>330</w:t>
      </w:r>
      <w:r w:rsidRPr="00522043">
        <w:rPr>
          <w:rFonts w:ascii="Arial" w:hAnsi="Arial" w:cs="Arial"/>
          <w:b/>
          <w:szCs w:val="22"/>
        </w:rPr>
        <w:t xml:space="preserve"> (</w:t>
      </w:r>
      <w:r w:rsidR="00F74CBA">
        <w:rPr>
          <w:rFonts w:ascii="Arial" w:hAnsi="Arial" w:cs="Arial"/>
          <w:b/>
          <w:szCs w:val="22"/>
        </w:rPr>
        <w:t>trezentos e trinta</w:t>
      </w:r>
      <w:r w:rsidRPr="00522043">
        <w:rPr>
          <w:rFonts w:ascii="Arial" w:hAnsi="Arial" w:cs="Arial"/>
          <w:b/>
          <w:szCs w:val="22"/>
        </w:rPr>
        <w:t xml:space="preserve">) </w:t>
      </w:r>
      <w:r w:rsidR="00DC5E80" w:rsidRPr="00522043">
        <w:rPr>
          <w:rFonts w:ascii="Arial" w:hAnsi="Arial" w:cs="Arial"/>
          <w:b/>
          <w:szCs w:val="22"/>
        </w:rPr>
        <w:t>dias</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proofErr w:type="gramStart"/>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w:t>
      </w:r>
      <w:proofErr w:type="gramEnd"/>
      <w:r w:rsidRPr="00522043">
        <w:rPr>
          <w:rFonts w:ascii="Arial" w:hAnsi="Arial" w:cs="Arial"/>
          <w:b/>
          <w:szCs w:val="22"/>
        </w:rPr>
        <w:t xml:space="preserve">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8E08B5">
        <w:rPr>
          <w:rFonts w:ascii="Arial" w:hAnsi="Arial" w:cs="Arial"/>
          <w:b/>
          <w:szCs w:val="22"/>
        </w:rPr>
        <w:t>270</w:t>
      </w:r>
      <w:r w:rsidR="005D67AB" w:rsidRPr="00B1184E">
        <w:rPr>
          <w:rFonts w:ascii="Arial" w:hAnsi="Arial" w:cs="Arial"/>
          <w:b/>
          <w:szCs w:val="22"/>
        </w:rPr>
        <w:t xml:space="preserve"> (</w:t>
      </w:r>
      <w:r w:rsidR="008E08B5">
        <w:rPr>
          <w:rFonts w:ascii="Arial" w:hAnsi="Arial" w:cs="Arial"/>
          <w:b/>
          <w:szCs w:val="22"/>
        </w:rPr>
        <w:t>duzentos e setenta</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w:t>
      </w:r>
      <w:proofErr w:type="gramStart"/>
      <w:r w:rsidR="004F06AF" w:rsidRPr="00522043">
        <w:rPr>
          <w:rFonts w:ascii="Arial" w:hAnsi="Arial" w:cs="Arial"/>
          <w:szCs w:val="22"/>
        </w:rPr>
        <w:t xml:space="preserve">II </w:t>
      </w:r>
      <w:r w:rsidRPr="00522043">
        <w:rPr>
          <w:rFonts w:ascii="Arial" w:hAnsi="Arial" w:cs="Arial"/>
          <w:szCs w:val="22"/>
        </w:rPr>
        <w:t>,</w:t>
      </w:r>
      <w:proofErr w:type="gramEnd"/>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t>23.2</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pacing w:val="-4"/>
          <w:szCs w:val="22"/>
        </w:rPr>
      </w:pPr>
      <w:r w:rsidRPr="00522043">
        <w:rPr>
          <w:rFonts w:ascii="Arial" w:hAnsi="Arial" w:cs="Arial"/>
          <w:b/>
          <w:spacing w:val="-4"/>
          <w:szCs w:val="22"/>
        </w:rPr>
        <w:t>2</w:t>
      </w:r>
      <w:r w:rsidR="00604888" w:rsidRPr="00522043">
        <w:rPr>
          <w:rFonts w:ascii="Arial" w:hAnsi="Arial" w:cs="Arial"/>
          <w:b/>
          <w:spacing w:val="-4"/>
          <w:szCs w:val="22"/>
        </w:rPr>
        <w:t>4</w:t>
      </w:r>
      <w:r w:rsidRPr="00522043">
        <w:rPr>
          <w:rFonts w:ascii="Arial" w:hAnsi="Arial" w:cs="Arial"/>
          <w:b/>
          <w:spacing w:val="-4"/>
          <w:szCs w:val="22"/>
        </w:rPr>
        <w:t>.1.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4</w:t>
      </w:r>
      <w:r w:rsidRPr="00522043">
        <w:rPr>
          <w:rFonts w:ascii="Arial" w:hAnsi="Arial" w:cs="Arial"/>
          <w:b/>
          <w:szCs w:val="22"/>
        </w:rPr>
        <w:t>.2.</w:t>
      </w:r>
      <w:r w:rsidRPr="00522043">
        <w:rPr>
          <w:rFonts w:ascii="Arial" w:hAnsi="Arial" w:cs="Arial"/>
          <w:szCs w:val="22"/>
        </w:rPr>
        <w:tab/>
        <w:t>A licitante contratada deverá indicar, no docu</w:t>
      </w:r>
      <w:r w:rsidR="008E47D2" w:rsidRPr="00522043">
        <w:rPr>
          <w:rFonts w:ascii="Arial" w:hAnsi="Arial" w:cs="Arial"/>
          <w:szCs w:val="22"/>
        </w:rPr>
        <w:t xml:space="preserve">mento de cobrança, o número do </w:t>
      </w:r>
      <w:r w:rsidRPr="00522043">
        <w:rPr>
          <w:rFonts w:ascii="Arial" w:hAnsi="Arial" w:cs="Arial"/>
          <w:b/>
          <w:szCs w:val="22"/>
        </w:rPr>
        <w:t>CONTRATO</w:t>
      </w:r>
      <w:r w:rsidRPr="00522043">
        <w:rPr>
          <w:rFonts w:ascii="Arial" w:hAnsi="Arial" w:cs="Arial"/>
          <w:szCs w:val="22"/>
        </w:rPr>
        <w:t>, com a respectiva data de assinatura, item contratual das condições de pagamento a que se refere o documento de cobrança, o valor da parcela correspondente e a data do vencimento.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O prazo para pagamento referente à execução dos serviços e fornecimento de materiais, objeto do </w:t>
      </w:r>
      <w:r w:rsidRPr="00522043">
        <w:rPr>
          <w:rFonts w:ascii="Arial" w:hAnsi="Arial" w:cs="Arial"/>
          <w:b/>
          <w:szCs w:val="22"/>
        </w:rPr>
        <w:t>CONTRATO</w:t>
      </w:r>
      <w:r w:rsidRPr="00522043">
        <w:rPr>
          <w:rFonts w:ascii="Arial" w:hAnsi="Arial" w:cs="Arial"/>
          <w:szCs w:val="22"/>
        </w:rPr>
        <w:t xml:space="preserve"> a ser firmado com a licitante vencedora, será de 30 (trinta) dias consecutivos, contado a partir da ocorrência dos eventos ou da apresentação do documento de cobrança o que ocorrer por último.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.4.</w:t>
      </w:r>
      <w:r w:rsidRPr="00522043">
        <w:rPr>
          <w:rFonts w:ascii="Arial" w:hAnsi="Arial" w:cs="Arial"/>
          <w:szCs w:val="22"/>
        </w:rPr>
        <w:tab/>
        <w:t xml:space="preserve">Os quantitativos de serviços efetivamente executados pela licitante contratada serão medidos parcial e mensalmente pela </w:t>
      </w:r>
      <w:r w:rsidRPr="00522043">
        <w:rPr>
          <w:rFonts w:ascii="Arial" w:hAnsi="Arial" w:cs="Arial"/>
          <w:b/>
          <w:szCs w:val="22"/>
        </w:rPr>
        <w:t>PMRM</w:t>
      </w:r>
      <w:r w:rsidRPr="00522043">
        <w:rPr>
          <w:rFonts w:ascii="Arial" w:hAnsi="Arial" w:cs="Arial"/>
          <w:szCs w:val="22"/>
        </w:rPr>
        <w:t xml:space="preserve"> e lançados no Boletim de Medição, que depois de conferidos, serão assinados pelo responsável técnico da licitante contratada, pelo engenheiro fiscal e pelo Secretário </w:t>
      </w:r>
      <w:r w:rsidR="00FD37CC" w:rsidRPr="00522043">
        <w:rPr>
          <w:rFonts w:ascii="Arial" w:hAnsi="Arial" w:cs="Arial"/>
          <w:szCs w:val="22"/>
        </w:rPr>
        <w:t>da pasta</w:t>
      </w:r>
      <w:r w:rsidRPr="00522043">
        <w:rPr>
          <w:rFonts w:ascii="Arial" w:hAnsi="Arial" w:cs="Arial"/>
          <w:szCs w:val="22"/>
        </w:rPr>
        <w:t xml:space="preserve">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.5.</w:t>
      </w:r>
      <w:r w:rsidRPr="00522043">
        <w:rPr>
          <w:rFonts w:ascii="Arial" w:hAnsi="Arial" w:cs="Arial"/>
          <w:szCs w:val="22"/>
        </w:rPr>
        <w:tab/>
        <w:t xml:space="preserve">Os pagamentos serão efetuados com base em valores apurados através das medições dos serviços efetivamente executados no período, conforme o cronograma Físico-Financeiro, com base nos preços unitários constantes do </w:t>
      </w:r>
      <w:r w:rsidRPr="00522043">
        <w:rPr>
          <w:rFonts w:ascii="Arial" w:hAnsi="Arial" w:cs="Arial"/>
          <w:b/>
          <w:szCs w:val="22"/>
        </w:rPr>
        <w:t>CONTRATO</w:t>
      </w:r>
      <w:r w:rsidRPr="00522043">
        <w:rPr>
          <w:rFonts w:ascii="Arial" w:hAnsi="Arial" w:cs="Arial"/>
          <w:szCs w:val="22"/>
        </w:rPr>
        <w:t xml:space="preserve"> e devidamente certificados. </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.6.</w:t>
      </w:r>
      <w:r w:rsidRPr="00522043">
        <w:rPr>
          <w:rFonts w:ascii="Arial" w:hAnsi="Arial" w:cs="Arial"/>
          <w:szCs w:val="22"/>
        </w:rPr>
        <w:tab/>
        <w:t>As faturas serão obrigatoriamente acompanhadas das respectivas folhas de medição, identificadas com registro do CREA e do responsável técnico da licitante Contratada.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522043" w:rsidRDefault="00CE7A31" w:rsidP="00CE7A31">
      <w:pPr>
        <w:pStyle w:val="Corpodetexto"/>
        <w:tabs>
          <w:tab w:val="left" w:pos="360"/>
          <w:tab w:val="left" w:pos="720"/>
        </w:tabs>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.8.</w:t>
      </w:r>
      <w:r w:rsidRPr="00522043">
        <w:rPr>
          <w:rFonts w:ascii="Arial" w:hAnsi="Arial" w:cs="Arial"/>
          <w:szCs w:val="22"/>
        </w:rPr>
        <w:tab/>
        <w:t xml:space="preserve">O primeiro pagamento somente será efetuado após a comprovação por parte da licitante contratada de que o </w:t>
      </w:r>
      <w:r w:rsidRPr="00522043">
        <w:rPr>
          <w:rFonts w:ascii="Arial" w:hAnsi="Arial" w:cs="Arial"/>
          <w:b/>
          <w:szCs w:val="22"/>
        </w:rPr>
        <w:t>CONTRATO</w:t>
      </w:r>
      <w:r w:rsidRPr="00522043">
        <w:rPr>
          <w:rFonts w:ascii="Arial" w:hAnsi="Arial" w:cs="Arial"/>
          <w:szCs w:val="22"/>
        </w:rPr>
        <w:t xml:space="preserve"> teve Anotação de Responsabilidade Té</w:t>
      </w:r>
      <w:r w:rsidR="00DF0B24">
        <w:rPr>
          <w:rFonts w:ascii="Arial" w:hAnsi="Arial" w:cs="Arial"/>
          <w:szCs w:val="22"/>
        </w:rPr>
        <w:t>cnica – ART, efetuada no CREA</w:t>
      </w:r>
      <w:r w:rsidRPr="00522043">
        <w:rPr>
          <w:rFonts w:ascii="Arial" w:hAnsi="Arial" w:cs="Arial"/>
          <w:szCs w:val="22"/>
        </w:rPr>
        <w:t>, bem como fornecer o Alvará de Construção Municipal, se for o caso, além da apresentação do Certificado de Matrícula no Cadastro Específico do INSS.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.9.</w:t>
      </w:r>
      <w:r w:rsidRPr="00522043">
        <w:rPr>
          <w:rFonts w:ascii="Arial" w:hAnsi="Arial" w:cs="Arial"/>
          <w:b/>
          <w:szCs w:val="22"/>
        </w:rPr>
        <w:tab/>
      </w:r>
      <w:r w:rsidRPr="00522043">
        <w:rPr>
          <w:rFonts w:ascii="Arial" w:hAnsi="Arial" w:cs="Arial"/>
          <w:szCs w:val="22"/>
        </w:rPr>
        <w:t xml:space="preserve">O pagamento da medição final ficará condicionado </w:t>
      </w:r>
      <w:proofErr w:type="gramStart"/>
      <w:r w:rsidRPr="00522043">
        <w:rPr>
          <w:rFonts w:ascii="Arial" w:hAnsi="Arial" w:cs="Arial"/>
          <w:szCs w:val="22"/>
        </w:rPr>
        <w:t>a</w:t>
      </w:r>
      <w:proofErr w:type="gramEnd"/>
      <w:r w:rsidRPr="00522043">
        <w:rPr>
          <w:rFonts w:ascii="Arial" w:hAnsi="Arial" w:cs="Arial"/>
          <w:szCs w:val="22"/>
        </w:rPr>
        <w:t xml:space="preserve">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representantes da </w:t>
      </w:r>
      <w:r w:rsidRPr="00522043">
        <w:rPr>
          <w:rFonts w:ascii="Arial" w:hAnsi="Arial" w:cs="Arial"/>
          <w:b/>
          <w:szCs w:val="22"/>
        </w:rPr>
        <w:t>PMRM</w:t>
      </w:r>
      <w:r w:rsidRPr="00522043">
        <w:rPr>
          <w:rFonts w:ascii="Arial" w:hAnsi="Arial" w:cs="Arial"/>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lastRenderedPageBreak/>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proofErr w:type="gramStart"/>
      <w:r w:rsidRPr="00522043">
        <w:rPr>
          <w:rFonts w:ascii="Arial" w:hAnsi="Arial" w:cs="Arial"/>
          <w:b/>
          <w:color w:val="000000"/>
          <w:szCs w:val="22"/>
        </w:rPr>
        <w:t>a.</w:t>
      </w:r>
      <w:proofErr w:type="gramEnd"/>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proofErr w:type="gramStart"/>
      <w:r w:rsidRPr="00522043">
        <w:rPr>
          <w:rFonts w:ascii="Arial" w:hAnsi="Arial" w:cs="Arial"/>
          <w:b/>
          <w:color w:val="000000"/>
          <w:spacing w:val="-2"/>
          <w:szCs w:val="22"/>
        </w:rPr>
        <w:t>b.</w:t>
      </w:r>
      <w:proofErr w:type="gramEnd"/>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ab/>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ab/>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ab/>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w:t>
      </w:r>
      <w:r w:rsidR="005E6FFB" w:rsidRPr="00522043">
        <w:rPr>
          <w:rFonts w:ascii="Arial" w:hAnsi="Arial" w:cs="Arial"/>
          <w:szCs w:val="22"/>
        </w:rPr>
        <w:lastRenderedPageBreak/>
        <w:t>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AA1452">
        <w:rPr>
          <w:rFonts w:ascii="Arial" w:hAnsi="Arial" w:cs="Arial"/>
          <w:b/>
          <w:szCs w:val="22"/>
        </w:rPr>
        <w:t>270</w:t>
      </w:r>
      <w:r w:rsidRPr="00522043">
        <w:rPr>
          <w:rFonts w:ascii="Arial" w:hAnsi="Arial" w:cs="Arial"/>
          <w:b/>
          <w:szCs w:val="22"/>
        </w:rPr>
        <w:t xml:space="preserve"> (</w:t>
      </w:r>
      <w:r w:rsidR="00AA1452">
        <w:rPr>
          <w:rFonts w:ascii="Arial" w:hAnsi="Arial" w:cs="Arial"/>
          <w:b/>
          <w:szCs w:val="22"/>
        </w:rPr>
        <w:t>duzentos e setenta</w:t>
      </w:r>
      <w:r w:rsidRPr="00522043">
        <w:rPr>
          <w:rFonts w:ascii="Arial" w:hAnsi="Arial" w:cs="Arial"/>
          <w:b/>
          <w:szCs w:val="22"/>
        </w:rPr>
        <w:t xml:space="preserve">) </w:t>
      </w:r>
      <w:r w:rsidR="00DC5E80" w:rsidRPr="00522043">
        <w:rPr>
          <w:rFonts w:ascii="Arial" w:hAnsi="Arial" w:cs="Arial"/>
          <w:b/>
          <w:szCs w:val="22"/>
        </w:rPr>
        <w:t>dias</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w:t>
      </w:r>
      <w:r w:rsidRPr="00522043">
        <w:rPr>
          <w:rFonts w:ascii="Arial" w:hAnsi="Arial" w:cs="Arial"/>
          <w:szCs w:val="22"/>
        </w:rPr>
        <w:lastRenderedPageBreak/>
        <w:t xml:space="preserve">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ab/>
        <w:t xml:space="preserve">Comprovar perante a </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lastRenderedPageBreak/>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 xml:space="preserve">As </w:t>
      </w:r>
      <w:proofErr w:type="spellStart"/>
      <w:r w:rsidRPr="00522043">
        <w:rPr>
          <w:rFonts w:ascii="Arial" w:hAnsi="Arial" w:cs="Arial"/>
          <w:i/>
          <w:szCs w:val="22"/>
        </w:rPr>
        <w:t>Built</w:t>
      </w:r>
      <w:proofErr w:type="spellEnd"/>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empresa vencedora, não poderá sub-empreitar o contrato para execução deste serviço, sem a expressa concordância da contratante. A concordância da contratante para tal procedimento, somente ocorrerá, após a solicitação da contratada, devidamente justificada.</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Pr="00522043">
        <w:rPr>
          <w:rFonts w:ascii="Arial" w:hAnsi="Arial" w:cs="Arial"/>
          <w:sz w:val="22"/>
          <w:szCs w:val="22"/>
        </w:rPr>
        <w:t>de Licitação - Prefeitura Municipal de Rolim de Moura/</w:t>
      </w:r>
      <w:proofErr w:type="spellStart"/>
      <w:r w:rsidRPr="00522043">
        <w:rPr>
          <w:rFonts w:ascii="Arial" w:hAnsi="Arial" w:cs="Arial"/>
          <w:sz w:val="22"/>
          <w:szCs w:val="22"/>
        </w:rPr>
        <w:t>Ro</w:t>
      </w:r>
      <w:proofErr w:type="spellEnd"/>
      <w:r w:rsidRPr="00522043">
        <w:rPr>
          <w:rFonts w:ascii="Arial" w:hAnsi="Arial" w:cs="Arial"/>
          <w:sz w:val="22"/>
          <w:szCs w:val="22"/>
        </w:rPr>
        <w:t xml:space="preserve">, observadas as disposições da Lei Federal 8.666/93, atualizadas pelas Leis Federais </w:t>
      </w:r>
      <w:proofErr w:type="spellStart"/>
      <w:r w:rsidRPr="00522043">
        <w:rPr>
          <w:rFonts w:ascii="Arial" w:hAnsi="Arial" w:cs="Arial"/>
          <w:sz w:val="22"/>
          <w:szCs w:val="22"/>
        </w:rPr>
        <w:t>nº.</w:t>
      </w:r>
      <w:proofErr w:type="spellEnd"/>
      <w:r w:rsidRPr="00522043">
        <w:rPr>
          <w:rFonts w:ascii="Arial" w:hAnsi="Arial" w:cs="Arial"/>
          <w:sz w:val="22"/>
          <w:szCs w:val="22"/>
        </w:rPr>
        <w:t xml:space="preserve">s 8.883/94 e </w:t>
      </w:r>
      <w:r w:rsidRPr="00522043">
        <w:rPr>
          <w:rFonts w:ascii="Arial" w:hAnsi="Arial" w:cs="Arial"/>
          <w:sz w:val="22"/>
          <w:szCs w:val="22"/>
        </w:rPr>
        <w:lastRenderedPageBreak/>
        <w:t>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Quaisquer informações poderão ser obtidas de Segunda a Sexta-Feira, no horário das: 07:30 ás 13:30 h, na sala de reuniões da CPL, localizado no Prédio da Prefeitura Municipal de Rolim de </w:t>
      </w:r>
      <w:proofErr w:type="spellStart"/>
      <w:r w:rsidRPr="00522043">
        <w:rPr>
          <w:rFonts w:ascii="Arial" w:hAnsi="Arial" w:cs="Arial"/>
          <w:sz w:val="22"/>
          <w:szCs w:val="22"/>
        </w:rPr>
        <w:t>Moura-Ro</w:t>
      </w:r>
      <w:proofErr w:type="spellEnd"/>
      <w:r w:rsidRPr="00522043">
        <w:rPr>
          <w:rFonts w:ascii="Arial" w:hAnsi="Arial" w:cs="Arial"/>
          <w:sz w:val="22"/>
          <w:szCs w:val="22"/>
        </w:rPr>
        <w:t>.,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713950">
        <w:rPr>
          <w:rFonts w:ascii="Arial" w:hAnsi="Arial" w:cs="Arial"/>
          <w:szCs w:val="22"/>
        </w:rPr>
        <w:t>22</w:t>
      </w:r>
      <w:r w:rsidR="00831DAC" w:rsidRPr="00522043">
        <w:rPr>
          <w:rFonts w:ascii="Arial" w:hAnsi="Arial" w:cs="Arial"/>
          <w:szCs w:val="22"/>
        </w:rPr>
        <w:t xml:space="preserve"> de </w:t>
      </w:r>
      <w:r w:rsidR="00B1184E">
        <w:rPr>
          <w:rFonts w:ascii="Arial" w:hAnsi="Arial" w:cs="Arial"/>
          <w:szCs w:val="22"/>
        </w:rPr>
        <w:t>ju</w:t>
      </w:r>
      <w:r w:rsidR="00480B3E">
        <w:rPr>
          <w:rFonts w:ascii="Arial" w:hAnsi="Arial" w:cs="Arial"/>
          <w:szCs w:val="22"/>
        </w:rPr>
        <w:t>l</w:t>
      </w:r>
      <w:r w:rsidR="00B1184E">
        <w:rPr>
          <w:rFonts w:ascii="Arial" w:hAnsi="Arial" w:cs="Arial"/>
          <w:szCs w:val="22"/>
        </w:rPr>
        <w:t>ho</w:t>
      </w:r>
      <w:r w:rsidR="00831DAC" w:rsidRPr="00522043">
        <w:rPr>
          <w:rFonts w:ascii="Arial" w:hAnsi="Arial" w:cs="Arial"/>
          <w:szCs w:val="22"/>
        </w:rPr>
        <w:t xml:space="preserve"> de 201</w:t>
      </w:r>
      <w:r w:rsidR="00DF0B24">
        <w:rPr>
          <w:rFonts w:ascii="Arial" w:hAnsi="Arial" w:cs="Arial"/>
          <w:szCs w:val="22"/>
        </w:rPr>
        <w:t>6</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Portaria nº 112/2016</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lastRenderedPageBreak/>
        <w:t xml:space="preserve">CONCORRÊNCIA </w:t>
      </w:r>
      <w:r w:rsidR="00707D72" w:rsidRPr="00522043">
        <w:rPr>
          <w:rFonts w:ascii="Arial" w:hAnsi="Arial" w:cs="Arial"/>
          <w:b/>
          <w:szCs w:val="22"/>
        </w:rPr>
        <w:t>Nº 00</w:t>
      </w:r>
      <w:r w:rsidR="00FD715F" w:rsidRPr="00522043">
        <w:rPr>
          <w:rFonts w:ascii="Arial" w:hAnsi="Arial" w:cs="Arial"/>
          <w:b/>
          <w:szCs w:val="22"/>
        </w:rPr>
        <w:t>/1</w:t>
      </w:r>
      <w:r w:rsidR="00DF0B24">
        <w:rPr>
          <w:rFonts w:ascii="Arial" w:hAnsi="Arial" w:cs="Arial"/>
          <w:b/>
          <w:szCs w:val="22"/>
        </w:rPr>
        <w:t>6</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480B3E">
        <w:rPr>
          <w:rFonts w:ascii="Arial" w:hAnsi="Arial" w:cs="Arial"/>
          <w:b/>
          <w:sz w:val="22"/>
          <w:szCs w:val="22"/>
        </w:rPr>
        <w:t>4570</w:t>
      </w:r>
      <w:r w:rsidR="00FD715F" w:rsidRPr="00522043">
        <w:rPr>
          <w:rFonts w:ascii="Arial" w:hAnsi="Arial" w:cs="Arial"/>
          <w:b/>
          <w:sz w:val="22"/>
          <w:szCs w:val="22"/>
        </w:rPr>
        <w:t>/1</w:t>
      </w:r>
      <w:r w:rsidR="00296ECA">
        <w:rPr>
          <w:rFonts w:ascii="Arial" w:hAnsi="Arial" w:cs="Arial"/>
          <w:b/>
          <w:sz w:val="22"/>
          <w:szCs w:val="22"/>
        </w:rPr>
        <w:t>6</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707D72" w:rsidP="00FD715F">
      <w:pPr>
        <w:ind w:right="51"/>
        <w:jc w:val="both"/>
        <w:rPr>
          <w:rFonts w:ascii="Arial" w:hAnsi="Arial" w:cs="Arial"/>
          <w:sz w:val="22"/>
          <w:szCs w:val="22"/>
        </w:rPr>
      </w:pPr>
      <w:r w:rsidRPr="00522043">
        <w:rPr>
          <w:rFonts w:ascii="Arial" w:hAnsi="Arial" w:cs="Arial"/>
          <w:sz w:val="22"/>
          <w:szCs w:val="22"/>
        </w:rPr>
        <w:t xml:space="preserve">                    Abertura: 00 / 00</w:t>
      </w:r>
      <w:r w:rsidR="00FD715F" w:rsidRPr="00522043">
        <w:rPr>
          <w:rFonts w:ascii="Arial" w:hAnsi="Arial" w:cs="Arial"/>
          <w:sz w:val="22"/>
          <w:szCs w:val="22"/>
        </w:rPr>
        <w:t>/ 201</w:t>
      </w:r>
      <w:r w:rsidR="00296ECA">
        <w:rPr>
          <w:rFonts w:ascii="Arial" w:hAnsi="Arial" w:cs="Arial"/>
          <w:sz w:val="22"/>
          <w:szCs w:val="22"/>
        </w:rPr>
        <w:t>6</w:t>
      </w:r>
    </w:p>
    <w:p w:rsidR="00FD715F" w:rsidRPr="00522043" w:rsidRDefault="00296ECA" w:rsidP="00FD715F">
      <w:pPr>
        <w:ind w:right="51"/>
        <w:jc w:val="both"/>
        <w:rPr>
          <w:rFonts w:ascii="Arial" w:hAnsi="Arial" w:cs="Arial"/>
          <w:sz w:val="22"/>
          <w:szCs w:val="22"/>
        </w:rPr>
      </w:pPr>
      <w:r>
        <w:rPr>
          <w:rFonts w:ascii="Arial" w:hAnsi="Arial" w:cs="Arial"/>
          <w:sz w:val="22"/>
          <w:szCs w:val="22"/>
        </w:rPr>
        <w:t xml:space="preserve">                      Horas: 00:0</w:t>
      </w:r>
      <w:r w:rsidR="00FD715F"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lastRenderedPageBreak/>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96ECA">
        <w:rPr>
          <w:rFonts w:ascii="Arial" w:hAnsi="Arial" w:cs="Arial"/>
          <w:b/>
          <w:sz w:val="22"/>
          <w:szCs w:val="22"/>
        </w:rPr>
        <w:t>6</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2D37B3">
        <w:rPr>
          <w:rFonts w:ascii="Arial" w:hAnsi="Arial" w:cs="Arial"/>
          <w:b/>
          <w:sz w:val="22"/>
          <w:szCs w:val="22"/>
        </w:rPr>
        <w:t>4570</w:t>
      </w:r>
      <w:r w:rsidR="00A93CD3" w:rsidRPr="00522043">
        <w:rPr>
          <w:rFonts w:ascii="Arial" w:hAnsi="Arial" w:cs="Arial"/>
          <w:b/>
          <w:sz w:val="22"/>
          <w:szCs w:val="22"/>
        </w:rPr>
        <w:t>/</w:t>
      </w:r>
      <w:r w:rsidR="00296ECA">
        <w:rPr>
          <w:rFonts w:ascii="Arial" w:hAnsi="Arial" w:cs="Arial"/>
          <w:b/>
          <w:sz w:val="22"/>
          <w:szCs w:val="22"/>
        </w:rPr>
        <w:t>16</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707D72" w:rsidP="00CB1F1D">
      <w:pPr>
        <w:ind w:right="51"/>
        <w:jc w:val="both"/>
        <w:rPr>
          <w:rFonts w:ascii="Arial" w:hAnsi="Arial" w:cs="Arial"/>
          <w:sz w:val="22"/>
          <w:szCs w:val="22"/>
        </w:rPr>
      </w:pPr>
      <w:r w:rsidRPr="00522043">
        <w:rPr>
          <w:rFonts w:ascii="Arial" w:hAnsi="Arial" w:cs="Arial"/>
          <w:sz w:val="22"/>
          <w:szCs w:val="22"/>
        </w:rPr>
        <w:t xml:space="preserve">                    Abertura: 00 / 00</w:t>
      </w:r>
      <w:r w:rsidR="00CB1F1D"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w:t>
      </w:r>
      <w:proofErr w:type="spellStart"/>
      <w:r w:rsidRPr="00522043">
        <w:rPr>
          <w:rFonts w:ascii="Arial" w:hAnsi="Arial" w:cs="Arial"/>
          <w:sz w:val="22"/>
          <w:szCs w:val="22"/>
        </w:rPr>
        <w:t>n°___________________</w:t>
      </w:r>
      <w:proofErr w:type="spellEnd"/>
      <w:r w:rsidRPr="00522043">
        <w:rPr>
          <w:rFonts w:ascii="Arial" w:hAnsi="Arial" w:cs="Arial"/>
          <w:sz w:val="22"/>
          <w:szCs w:val="22"/>
        </w:rPr>
        <w:t>,sediada a Avenida/</w:t>
      </w:r>
      <w:proofErr w:type="spellStart"/>
      <w:r w:rsidRPr="00522043">
        <w:rPr>
          <w:rFonts w:ascii="Arial" w:hAnsi="Arial" w:cs="Arial"/>
          <w:sz w:val="22"/>
          <w:szCs w:val="22"/>
        </w:rPr>
        <w:t>Rua_________________declara</w:t>
      </w:r>
      <w:proofErr w:type="spellEnd"/>
      <w:r w:rsidRPr="00522043">
        <w:rPr>
          <w:rFonts w:ascii="Arial" w:hAnsi="Arial" w:cs="Arial"/>
          <w:sz w:val="22"/>
          <w:szCs w:val="22"/>
        </w:rPr>
        <w:t xml:space="preserve"> sob as penas da lei, para fins de participação na </w:t>
      </w:r>
      <w:r w:rsidR="007C3151" w:rsidRPr="00522043">
        <w:rPr>
          <w:rFonts w:ascii="Arial" w:hAnsi="Arial" w:cs="Arial"/>
          <w:sz w:val="22"/>
          <w:szCs w:val="22"/>
        </w:rPr>
        <w:t xml:space="preserve">CONCORRÊNCIA </w:t>
      </w:r>
      <w:proofErr w:type="spellStart"/>
      <w:r w:rsidRPr="00522043">
        <w:rPr>
          <w:rFonts w:ascii="Arial" w:hAnsi="Arial" w:cs="Arial"/>
          <w:sz w:val="22"/>
          <w:szCs w:val="22"/>
        </w:rPr>
        <w:t>n°___</w:t>
      </w:r>
      <w:proofErr w:type="spellEnd"/>
      <w:r w:rsidR="002B3E73" w:rsidRPr="00522043">
        <w:rPr>
          <w:rFonts w:ascii="Arial" w:hAnsi="Arial" w:cs="Arial"/>
          <w:sz w:val="22"/>
          <w:szCs w:val="22"/>
        </w:rPr>
        <w:t>/2015</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 xml:space="preserve">   (nome/assinatura)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962F99" w:rsidP="00056BFF">
      <w:pPr>
        <w:ind w:right="51"/>
        <w:jc w:val="both"/>
        <w:rPr>
          <w:rFonts w:ascii="Arial" w:hAnsi="Arial" w:cs="Arial"/>
          <w:sz w:val="22"/>
          <w:szCs w:val="22"/>
        </w:rPr>
      </w:pPr>
      <w:r w:rsidRPr="00522043">
        <w:rPr>
          <w:rFonts w:ascii="Arial" w:hAnsi="Arial" w:cs="Arial"/>
          <w:sz w:val="22"/>
          <w:szCs w:val="22"/>
        </w:rPr>
        <w:t xml:space="preserve">                 Horas: 0</w:t>
      </w:r>
      <w:r w:rsidR="00707D72" w:rsidRPr="00522043">
        <w:rPr>
          <w:rFonts w:ascii="Arial" w:hAnsi="Arial" w:cs="Arial"/>
          <w:sz w:val="22"/>
          <w:szCs w:val="22"/>
        </w:rPr>
        <w:t>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bookmarkStart w:id="0" w:name="OLE_LINK1"/>
      <w:bookmarkStart w:id="1" w:name="OLE_LINK2"/>
      <w:r w:rsidRPr="00522043">
        <w:rPr>
          <w:rFonts w:ascii="Arial" w:hAnsi="Arial" w:cs="Arial"/>
          <w:b/>
          <w:sz w:val="22"/>
          <w:szCs w:val="22"/>
        </w:rPr>
        <w:lastRenderedPageBreak/>
        <w:t>ANEXO</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w:t>
      </w:r>
      <w:r w:rsidR="00056BFF" w:rsidRPr="00522043">
        <w:rPr>
          <w:rFonts w:ascii="Arial" w:hAnsi="Arial" w:cs="Arial"/>
          <w:sz w:val="22"/>
          <w:szCs w:val="22"/>
        </w:rPr>
        <w:t xml:space="preserve"> / 0</w:t>
      </w:r>
      <w:r w:rsidRPr="00522043">
        <w:rPr>
          <w:rFonts w:ascii="Arial" w:hAnsi="Arial" w:cs="Arial"/>
          <w:sz w:val="22"/>
          <w:szCs w:val="22"/>
        </w:rPr>
        <w:t>0</w:t>
      </w:r>
      <w:r w:rsidR="00056BFF"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0"/>
    <w:bookmarkEnd w:id="1"/>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7E01FA">
        <w:rPr>
          <w:rFonts w:ascii="Arial" w:hAnsi="Arial" w:cs="Arial"/>
          <w:bCs/>
          <w:caps/>
          <w:szCs w:val="22"/>
        </w:rPr>
        <w:t>INFRAESTRUTURA EM CANTEIROS CENTRAIS DE RUAS E AVENIDAS COM ILUMINAÇÃO, ACESSIBILIDADE, CALÇADAS E PAISAGISMO, NO MUNICÍPIO DE ROLIM DE MOURA - RO</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Abertura: 00</w:t>
      </w:r>
      <w:r w:rsidR="00962F99" w:rsidRPr="00522043">
        <w:rPr>
          <w:rFonts w:ascii="Arial" w:hAnsi="Arial" w:cs="Arial"/>
          <w:sz w:val="22"/>
          <w:szCs w:val="22"/>
        </w:rPr>
        <w:t xml:space="preserve"> / </w:t>
      </w:r>
      <w:r w:rsidR="00B476CD" w:rsidRPr="00522043">
        <w:rPr>
          <w:rFonts w:ascii="Arial" w:hAnsi="Arial" w:cs="Arial"/>
          <w:sz w:val="22"/>
          <w:szCs w:val="22"/>
        </w:rPr>
        <w:t>0</w:t>
      </w:r>
      <w:r w:rsidRPr="00522043">
        <w:rPr>
          <w:rFonts w:ascii="Arial" w:hAnsi="Arial" w:cs="Arial"/>
          <w:sz w:val="22"/>
          <w:szCs w:val="22"/>
        </w:rPr>
        <w:t>0</w:t>
      </w:r>
      <w:r w:rsidR="00B476CD"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Horas: 00:0</w:t>
      </w:r>
      <w:r w:rsidR="00B476CD"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844"/>
        <w:gridCol w:w="777"/>
        <w:gridCol w:w="1293"/>
        <w:gridCol w:w="4850"/>
        <w:gridCol w:w="547"/>
        <w:gridCol w:w="844"/>
        <w:gridCol w:w="2662"/>
        <w:gridCol w:w="1010"/>
        <w:gridCol w:w="723"/>
        <w:gridCol w:w="1335"/>
      </w:tblGrid>
      <w:tr w:rsidR="002D37B3" w:rsidRPr="002D37B3" w:rsidTr="00D0322A">
        <w:trPr>
          <w:trHeight w:val="270"/>
        </w:trPr>
        <w:tc>
          <w:tcPr>
            <w:tcW w:w="279" w:type="pct"/>
            <w:tcBorders>
              <w:top w:val="single" w:sz="8" w:space="0" w:color="auto"/>
              <w:left w:val="single" w:sz="8" w:space="0" w:color="auto"/>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bookmarkStart w:id="2" w:name="RANGE!A1:J102"/>
            <w:r w:rsidRPr="002D37B3">
              <w:rPr>
                <w:rFonts w:ascii="Century Gothic" w:hAnsi="Century Gothic" w:cs="Arial"/>
                <w:sz w:val="20"/>
                <w:szCs w:val="20"/>
                <w:lang w:eastAsia="pt-BR"/>
              </w:rPr>
              <w:t> </w:t>
            </w:r>
            <w:bookmarkEnd w:id="2"/>
          </w:p>
        </w:tc>
        <w:tc>
          <w:tcPr>
            <w:tcW w:w="245" w:type="pct"/>
            <w:tcBorders>
              <w:top w:val="single" w:sz="8" w:space="0" w:color="auto"/>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12" w:type="pct"/>
            <w:tcBorders>
              <w:top w:val="single" w:sz="8" w:space="0" w:color="auto"/>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1616" w:type="pct"/>
            <w:tcBorders>
              <w:top w:val="nil"/>
              <w:left w:val="nil"/>
              <w:bottom w:val="nil"/>
              <w:right w:val="nil"/>
            </w:tcBorders>
            <w:shd w:val="clear" w:color="auto" w:fill="auto"/>
            <w:noWrap/>
            <w:vAlign w:val="bottom"/>
            <w:hideMark/>
          </w:tcPr>
          <w:p w:rsidR="002D37B3" w:rsidRPr="002D37B3" w:rsidRDefault="002D37B3" w:rsidP="002D37B3">
            <w:pPr>
              <w:suppressAutoHyphens w:val="0"/>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672064" behindDoc="0" locked="0" layoutInCell="1" allowOverlap="1">
                  <wp:simplePos x="0" y="0"/>
                  <wp:positionH relativeFrom="column">
                    <wp:posOffset>1638300</wp:posOffset>
                  </wp:positionH>
                  <wp:positionV relativeFrom="paragraph">
                    <wp:posOffset>57150</wp:posOffset>
                  </wp:positionV>
                  <wp:extent cx="1190625" cy="1190625"/>
                  <wp:effectExtent l="19050" t="19050" r="28575" b="28575"/>
                  <wp:wrapNone/>
                  <wp:docPr id="1480137" name="Imagem 1480137" descr="rolim-de-moura.jpg"/>
                  <wp:cNvGraphicFramePr/>
                  <a:graphic xmlns:a="http://schemas.openxmlformats.org/drawingml/2006/main">
                    <a:graphicData uri="http://schemas.openxmlformats.org/drawingml/2006/picture">
                      <pic:pic xmlns:pic="http://schemas.openxmlformats.org/drawingml/2006/picture">
                        <pic:nvPicPr>
                          <pic:cNvPr id="1480137" name="Imagem 1" descr="rolim-de-moura.jpg"/>
                          <pic:cNvPicPr>
                            <a:picLocks noChangeAspect="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171575"/>
                          </a:xfrm>
                          <a:prstGeom prst="rect">
                            <a:avLst/>
                          </a:prstGeom>
                          <a:noFill/>
                          <a:ln w="9525">
                            <a:solidFill>
                              <a:srgbClr val="FFFFFF"/>
                            </a:solidFill>
                            <a:miter lim="800000"/>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4710"/>
            </w:tblGrid>
            <w:tr w:rsidR="002D37B3" w:rsidRPr="002D37B3">
              <w:trPr>
                <w:trHeight w:val="270"/>
                <w:tblCellSpacing w:w="0" w:type="dxa"/>
              </w:trPr>
              <w:tc>
                <w:tcPr>
                  <w:tcW w:w="5460" w:type="dxa"/>
                  <w:tcBorders>
                    <w:top w:val="single" w:sz="8" w:space="0" w:color="auto"/>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bl>
          <w:p w:rsidR="002D37B3" w:rsidRPr="002D37B3" w:rsidRDefault="002D37B3" w:rsidP="002D37B3">
            <w:pPr>
              <w:suppressAutoHyphens w:val="0"/>
              <w:rPr>
                <w:rFonts w:ascii="Arial" w:hAnsi="Arial" w:cs="Arial"/>
                <w:sz w:val="20"/>
                <w:szCs w:val="20"/>
                <w:lang w:eastAsia="pt-BR"/>
              </w:rPr>
            </w:pPr>
          </w:p>
        </w:tc>
        <w:tc>
          <w:tcPr>
            <w:tcW w:w="222" w:type="pct"/>
            <w:tcBorders>
              <w:top w:val="single" w:sz="8" w:space="0" w:color="auto"/>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color w:val="333399"/>
                <w:sz w:val="20"/>
                <w:szCs w:val="20"/>
                <w:lang w:eastAsia="pt-BR"/>
              </w:rPr>
            </w:pPr>
            <w:r w:rsidRPr="002D37B3">
              <w:rPr>
                <w:rFonts w:ascii="Century Gothic" w:hAnsi="Century Gothic" w:cs="Arial"/>
                <w:color w:val="333399"/>
                <w:sz w:val="20"/>
                <w:szCs w:val="20"/>
                <w:lang w:eastAsia="pt-BR"/>
              </w:rPr>
              <w:t> </w:t>
            </w:r>
          </w:p>
        </w:tc>
        <w:tc>
          <w:tcPr>
            <w:tcW w:w="297" w:type="pct"/>
            <w:tcBorders>
              <w:top w:val="single" w:sz="8" w:space="0" w:color="auto"/>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color w:val="333399"/>
                <w:sz w:val="20"/>
                <w:szCs w:val="20"/>
                <w:lang w:eastAsia="pt-BR"/>
              </w:rPr>
            </w:pPr>
            <w:r w:rsidRPr="002D37B3">
              <w:rPr>
                <w:rFonts w:ascii="Century Gothic" w:hAnsi="Century Gothic" w:cs="Arial"/>
                <w:color w:val="333399"/>
                <w:sz w:val="20"/>
                <w:szCs w:val="20"/>
                <w:lang w:eastAsia="pt-BR"/>
              </w:rPr>
              <w:t> </w:t>
            </w:r>
          </w:p>
        </w:tc>
        <w:tc>
          <w:tcPr>
            <w:tcW w:w="844" w:type="pct"/>
            <w:tcBorders>
              <w:top w:val="single" w:sz="8" w:space="0" w:color="auto"/>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color w:val="333399"/>
                <w:sz w:val="20"/>
                <w:szCs w:val="20"/>
                <w:lang w:eastAsia="pt-BR"/>
              </w:rPr>
            </w:pPr>
            <w:r w:rsidRPr="002D37B3">
              <w:rPr>
                <w:rFonts w:ascii="Century Gothic" w:hAnsi="Century Gothic" w:cs="Arial"/>
                <w:color w:val="333399"/>
                <w:sz w:val="20"/>
                <w:szCs w:val="20"/>
                <w:lang w:eastAsia="pt-BR"/>
              </w:rPr>
              <w:t> </w:t>
            </w:r>
          </w:p>
        </w:tc>
        <w:tc>
          <w:tcPr>
            <w:tcW w:w="447" w:type="pct"/>
            <w:tcBorders>
              <w:top w:val="single" w:sz="8" w:space="0" w:color="auto"/>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color w:val="333399"/>
                <w:sz w:val="20"/>
                <w:szCs w:val="20"/>
                <w:lang w:eastAsia="pt-BR"/>
              </w:rPr>
            </w:pPr>
            <w:r w:rsidRPr="002D37B3">
              <w:rPr>
                <w:rFonts w:ascii="Century Gothic" w:hAnsi="Century Gothic" w:cs="Arial"/>
                <w:color w:val="333399"/>
                <w:sz w:val="20"/>
                <w:szCs w:val="20"/>
                <w:lang w:eastAsia="pt-BR"/>
              </w:rPr>
              <w:t> </w:t>
            </w:r>
          </w:p>
        </w:tc>
        <w:tc>
          <w:tcPr>
            <w:tcW w:w="235" w:type="pct"/>
            <w:tcBorders>
              <w:top w:val="single" w:sz="8" w:space="0" w:color="auto"/>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single" w:sz="8" w:space="0" w:color="auto"/>
              <w:left w:val="nil"/>
              <w:bottom w:val="nil"/>
              <w:right w:val="single" w:sz="8" w:space="0" w:color="auto"/>
            </w:tcBorders>
            <w:shd w:val="clear" w:color="000000" w:fill="FFFFFF"/>
            <w:vAlign w:val="bottom"/>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270"/>
        </w:trPr>
        <w:tc>
          <w:tcPr>
            <w:tcW w:w="279" w:type="pct"/>
            <w:tcBorders>
              <w:top w:val="nil"/>
              <w:left w:val="single" w:sz="8" w:space="0" w:color="auto"/>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4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1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1616"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2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270"/>
        </w:trPr>
        <w:tc>
          <w:tcPr>
            <w:tcW w:w="279" w:type="pct"/>
            <w:tcBorders>
              <w:top w:val="nil"/>
              <w:left w:val="single" w:sz="8" w:space="0" w:color="auto"/>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4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1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1616"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2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270"/>
        </w:trPr>
        <w:tc>
          <w:tcPr>
            <w:tcW w:w="279" w:type="pct"/>
            <w:tcBorders>
              <w:top w:val="nil"/>
              <w:left w:val="single" w:sz="8" w:space="0" w:color="auto"/>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4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1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1616"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2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300"/>
        </w:trPr>
        <w:tc>
          <w:tcPr>
            <w:tcW w:w="279" w:type="pct"/>
            <w:tcBorders>
              <w:top w:val="nil"/>
              <w:left w:val="single" w:sz="8" w:space="0" w:color="auto"/>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4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1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1616"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2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300"/>
        </w:trPr>
        <w:tc>
          <w:tcPr>
            <w:tcW w:w="279" w:type="pct"/>
            <w:tcBorders>
              <w:top w:val="nil"/>
              <w:left w:val="single" w:sz="8" w:space="0" w:color="auto"/>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4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1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1616"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2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300"/>
        </w:trPr>
        <w:tc>
          <w:tcPr>
            <w:tcW w:w="279" w:type="pct"/>
            <w:tcBorders>
              <w:top w:val="nil"/>
              <w:left w:val="single" w:sz="8" w:space="0" w:color="auto"/>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4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1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1616"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22"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300"/>
        </w:trPr>
        <w:tc>
          <w:tcPr>
            <w:tcW w:w="4361" w:type="pct"/>
            <w:gridSpan w:val="8"/>
            <w:tcBorders>
              <w:top w:val="nil"/>
              <w:left w:val="single" w:sz="8" w:space="0" w:color="auto"/>
              <w:bottom w:val="nil"/>
              <w:right w:val="single" w:sz="8" w:space="0" w:color="000000"/>
            </w:tcBorders>
            <w:shd w:val="clear" w:color="000000" w:fill="FFFFFF"/>
            <w:noWrap/>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GOVERNO DE RONDÔNIA</w:t>
            </w:r>
          </w:p>
        </w:tc>
        <w:tc>
          <w:tcPr>
            <w:tcW w:w="23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04"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r>
      <w:tr w:rsidR="002D37B3" w:rsidRPr="002D37B3" w:rsidTr="00D0322A">
        <w:trPr>
          <w:trHeight w:val="300"/>
        </w:trPr>
        <w:tc>
          <w:tcPr>
            <w:tcW w:w="4361" w:type="pct"/>
            <w:gridSpan w:val="8"/>
            <w:tcBorders>
              <w:top w:val="nil"/>
              <w:left w:val="single" w:sz="8" w:space="0" w:color="auto"/>
              <w:bottom w:val="nil"/>
              <w:right w:val="single" w:sz="8" w:space="0" w:color="000000"/>
            </w:tcBorders>
            <w:shd w:val="clear" w:color="000000" w:fill="FFFFFF"/>
            <w:noWrap/>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PREFEITURA DE ROLIM DE MOURA</w:t>
            </w:r>
          </w:p>
        </w:tc>
        <w:tc>
          <w:tcPr>
            <w:tcW w:w="23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04"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r>
      <w:tr w:rsidR="002D37B3" w:rsidRPr="002D37B3" w:rsidTr="00D0322A">
        <w:trPr>
          <w:trHeight w:val="300"/>
        </w:trPr>
        <w:tc>
          <w:tcPr>
            <w:tcW w:w="279" w:type="pct"/>
            <w:tcBorders>
              <w:top w:val="nil"/>
              <w:left w:val="single" w:sz="8" w:space="0" w:color="auto"/>
              <w:bottom w:val="nil"/>
              <w:right w:val="nil"/>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45" w:type="pct"/>
            <w:tcBorders>
              <w:top w:val="nil"/>
              <w:left w:val="nil"/>
              <w:bottom w:val="nil"/>
              <w:right w:val="nil"/>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nil"/>
              <w:left w:val="nil"/>
              <w:bottom w:val="nil"/>
              <w:right w:val="nil"/>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nil"/>
              <w:left w:val="nil"/>
              <w:bottom w:val="nil"/>
              <w:right w:val="nil"/>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22" w:type="pct"/>
            <w:tcBorders>
              <w:top w:val="nil"/>
              <w:left w:val="nil"/>
              <w:bottom w:val="nil"/>
              <w:right w:val="nil"/>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97" w:type="pct"/>
            <w:tcBorders>
              <w:top w:val="nil"/>
              <w:left w:val="nil"/>
              <w:bottom w:val="nil"/>
              <w:right w:val="nil"/>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844" w:type="pct"/>
            <w:tcBorders>
              <w:top w:val="nil"/>
              <w:left w:val="nil"/>
              <w:bottom w:val="nil"/>
              <w:right w:val="nil"/>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47" w:type="pct"/>
            <w:tcBorders>
              <w:top w:val="nil"/>
              <w:left w:val="nil"/>
              <w:bottom w:val="nil"/>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35" w:type="pct"/>
            <w:tcBorders>
              <w:top w:val="nil"/>
              <w:left w:val="nil"/>
              <w:bottom w:val="nil"/>
              <w:right w:val="nil"/>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04" w:type="pct"/>
            <w:tcBorders>
              <w:top w:val="nil"/>
              <w:left w:val="nil"/>
              <w:bottom w:val="nil"/>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r>
      <w:tr w:rsidR="002D37B3" w:rsidRPr="002D37B3" w:rsidTr="00D0322A">
        <w:trPr>
          <w:trHeight w:val="300"/>
        </w:trPr>
        <w:tc>
          <w:tcPr>
            <w:tcW w:w="4361" w:type="pct"/>
            <w:gridSpan w:val="8"/>
            <w:tcBorders>
              <w:top w:val="nil"/>
              <w:left w:val="single" w:sz="8" w:space="0" w:color="auto"/>
              <w:bottom w:val="nil"/>
              <w:right w:val="single" w:sz="8" w:space="0" w:color="000000"/>
            </w:tcBorders>
            <w:shd w:val="clear" w:color="000000" w:fill="FFFFFF"/>
            <w:noWrap/>
            <w:vAlign w:val="center"/>
            <w:hideMark/>
          </w:tcPr>
          <w:p w:rsidR="002D37B3" w:rsidRPr="002D37B3" w:rsidRDefault="002D37B3" w:rsidP="002D37B3">
            <w:pPr>
              <w:suppressAutoHyphens w:val="0"/>
              <w:jc w:val="center"/>
              <w:rPr>
                <w:rFonts w:ascii="Century Gothic" w:hAnsi="Century Gothic" w:cs="Arial"/>
                <w:b/>
                <w:bCs/>
                <w:sz w:val="20"/>
                <w:szCs w:val="20"/>
                <w:u w:val="single"/>
                <w:lang w:eastAsia="pt-BR"/>
              </w:rPr>
            </w:pPr>
            <w:r w:rsidRPr="002D37B3">
              <w:rPr>
                <w:rFonts w:ascii="Century Gothic" w:hAnsi="Century Gothic" w:cs="Arial"/>
                <w:b/>
                <w:bCs/>
                <w:sz w:val="20"/>
                <w:szCs w:val="20"/>
                <w:u w:val="single"/>
                <w:lang w:eastAsia="pt-BR"/>
              </w:rPr>
              <w:t>PLANILHA ORÇAMENTÁRIA</w:t>
            </w:r>
          </w:p>
        </w:tc>
        <w:tc>
          <w:tcPr>
            <w:tcW w:w="235"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b/>
                <w:bCs/>
                <w:sz w:val="20"/>
                <w:szCs w:val="20"/>
                <w:u w:val="single"/>
                <w:lang w:eastAsia="pt-BR"/>
              </w:rPr>
            </w:pPr>
            <w:r w:rsidRPr="002D37B3">
              <w:rPr>
                <w:rFonts w:ascii="Century Gothic" w:hAnsi="Century Gothic" w:cs="Arial"/>
                <w:b/>
                <w:bCs/>
                <w:sz w:val="20"/>
                <w:szCs w:val="20"/>
                <w:u w:val="single"/>
                <w:lang w:eastAsia="pt-BR"/>
              </w:rPr>
              <w:t> </w:t>
            </w:r>
          </w:p>
        </w:tc>
        <w:tc>
          <w:tcPr>
            <w:tcW w:w="404"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b/>
                <w:bCs/>
                <w:sz w:val="20"/>
                <w:szCs w:val="20"/>
                <w:u w:val="single"/>
                <w:lang w:eastAsia="pt-BR"/>
              </w:rPr>
            </w:pPr>
            <w:r w:rsidRPr="002D37B3">
              <w:rPr>
                <w:rFonts w:ascii="Century Gothic" w:hAnsi="Century Gothic" w:cs="Arial"/>
                <w:b/>
                <w:bCs/>
                <w:sz w:val="20"/>
                <w:szCs w:val="20"/>
                <w:u w:val="single"/>
                <w:lang w:eastAsia="pt-BR"/>
              </w:rPr>
              <w:t> </w:t>
            </w:r>
          </w:p>
        </w:tc>
      </w:tr>
      <w:tr w:rsidR="002D37B3" w:rsidRPr="002D37B3" w:rsidTr="00D0322A">
        <w:trPr>
          <w:trHeight w:val="330"/>
        </w:trPr>
        <w:tc>
          <w:tcPr>
            <w:tcW w:w="279" w:type="pct"/>
            <w:tcBorders>
              <w:top w:val="nil"/>
              <w:left w:val="single" w:sz="8" w:space="0" w:color="auto"/>
              <w:bottom w:val="nil"/>
              <w:right w:val="nil"/>
            </w:tcBorders>
            <w:shd w:val="clear" w:color="000000" w:fill="FFFFFF"/>
            <w:noWrap/>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45" w:type="pct"/>
            <w:tcBorders>
              <w:top w:val="nil"/>
              <w:left w:val="nil"/>
              <w:bottom w:val="nil"/>
              <w:right w:val="nil"/>
            </w:tcBorders>
            <w:shd w:val="clear" w:color="000000" w:fill="FFFFFF"/>
            <w:noWrap/>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12" w:type="pct"/>
            <w:tcBorders>
              <w:top w:val="nil"/>
              <w:left w:val="nil"/>
              <w:bottom w:val="nil"/>
              <w:right w:val="nil"/>
            </w:tcBorders>
            <w:shd w:val="clear" w:color="000000" w:fill="FFFFFF"/>
            <w:noWrap/>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1616" w:type="pct"/>
            <w:tcBorders>
              <w:top w:val="nil"/>
              <w:left w:val="nil"/>
              <w:bottom w:val="nil"/>
              <w:right w:val="nil"/>
            </w:tcBorders>
            <w:shd w:val="clear" w:color="000000" w:fill="FFFFFF"/>
            <w:noWrap/>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22" w:type="pct"/>
            <w:tcBorders>
              <w:top w:val="nil"/>
              <w:left w:val="nil"/>
              <w:bottom w:val="nil"/>
              <w:right w:val="nil"/>
            </w:tcBorders>
            <w:shd w:val="clear" w:color="000000" w:fill="FFFFFF"/>
            <w:noWrap/>
            <w:vAlign w:val="center"/>
            <w:hideMark/>
          </w:tcPr>
          <w:p w:rsidR="002D37B3" w:rsidRPr="002D37B3" w:rsidRDefault="002D37B3" w:rsidP="002D37B3">
            <w:pPr>
              <w:suppressAutoHyphens w:val="0"/>
              <w:jc w:val="center"/>
              <w:rPr>
                <w:rFonts w:ascii="Century Gothic" w:hAnsi="Century Gothic" w:cs="Arial"/>
                <w:color w:val="333399"/>
                <w:sz w:val="20"/>
                <w:szCs w:val="20"/>
                <w:lang w:eastAsia="pt-BR"/>
              </w:rPr>
            </w:pPr>
            <w:r w:rsidRPr="002D37B3">
              <w:rPr>
                <w:rFonts w:ascii="Century Gothic" w:hAnsi="Century Gothic" w:cs="Arial"/>
                <w:color w:val="333399"/>
                <w:sz w:val="20"/>
                <w:szCs w:val="20"/>
                <w:lang w:eastAsia="pt-BR"/>
              </w:rPr>
              <w:t> </w:t>
            </w:r>
          </w:p>
        </w:tc>
        <w:tc>
          <w:tcPr>
            <w:tcW w:w="297"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844"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47" w:type="pct"/>
            <w:tcBorders>
              <w:top w:val="nil"/>
              <w:left w:val="nil"/>
              <w:bottom w:val="nil"/>
              <w:right w:val="single" w:sz="8" w:space="0" w:color="auto"/>
            </w:tcBorders>
            <w:shd w:val="clear" w:color="000000" w:fill="FFFFFF"/>
            <w:noWrap/>
            <w:vAlign w:val="center"/>
            <w:hideMark/>
          </w:tcPr>
          <w:p w:rsidR="002D37B3" w:rsidRPr="002D37B3" w:rsidRDefault="002D37B3" w:rsidP="002D37B3">
            <w:pPr>
              <w:suppressAutoHyphens w:val="0"/>
              <w:jc w:val="center"/>
              <w:rPr>
                <w:rFonts w:ascii="Century Gothic" w:hAnsi="Century Gothic" w:cs="Arial"/>
                <w:color w:val="333399"/>
                <w:sz w:val="20"/>
                <w:szCs w:val="20"/>
                <w:lang w:eastAsia="pt-BR"/>
              </w:rPr>
            </w:pPr>
            <w:r w:rsidRPr="002D37B3">
              <w:rPr>
                <w:rFonts w:ascii="Century Gothic" w:hAnsi="Century Gothic" w:cs="Arial"/>
                <w:color w:val="333399"/>
                <w:sz w:val="20"/>
                <w:szCs w:val="20"/>
                <w:lang w:eastAsia="pt-BR"/>
              </w:rPr>
              <w:t> </w:t>
            </w:r>
          </w:p>
        </w:tc>
        <w:tc>
          <w:tcPr>
            <w:tcW w:w="235"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nil"/>
              <w:right w:val="single" w:sz="8" w:space="0" w:color="auto"/>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r>
      <w:tr w:rsidR="002D37B3" w:rsidRPr="002D37B3" w:rsidTr="00D0322A">
        <w:trPr>
          <w:trHeight w:val="330"/>
        </w:trPr>
        <w:tc>
          <w:tcPr>
            <w:tcW w:w="279" w:type="pct"/>
            <w:tcBorders>
              <w:top w:val="nil"/>
              <w:left w:val="single" w:sz="8" w:space="0" w:color="auto"/>
              <w:bottom w:val="nil"/>
              <w:right w:val="nil"/>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OBRA  : </w:t>
            </w:r>
          </w:p>
        </w:tc>
        <w:tc>
          <w:tcPr>
            <w:tcW w:w="2273" w:type="pct"/>
            <w:gridSpan w:val="3"/>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CONCLUSÃO DO GINÁSIO POLIESPORTIVO - 4ª ETAPA</w:t>
            </w:r>
          </w:p>
        </w:tc>
        <w:tc>
          <w:tcPr>
            <w:tcW w:w="222"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297"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844"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47" w:type="pct"/>
            <w:tcBorders>
              <w:top w:val="nil"/>
              <w:left w:val="nil"/>
              <w:bottom w:val="nil"/>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nil"/>
              <w:right w:val="single" w:sz="8" w:space="0" w:color="auto"/>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r>
      <w:tr w:rsidR="002D37B3" w:rsidRPr="002D37B3" w:rsidTr="00D0322A">
        <w:trPr>
          <w:trHeight w:val="330"/>
        </w:trPr>
        <w:tc>
          <w:tcPr>
            <w:tcW w:w="279" w:type="pct"/>
            <w:tcBorders>
              <w:top w:val="nil"/>
              <w:left w:val="single" w:sz="8" w:space="0" w:color="auto"/>
              <w:bottom w:val="nil"/>
              <w:right w:val="nil"/>
            </w:tcBorders>
            <w:shd w:val="clear" w:color="000000" w:fill="FFFFFF"/>
            <w:noWrap/>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lastRenderedPageBreak/>
              <w:t>END.    :</w:t>
            </w:r>
          </w:p>
        </w:tc>
        <w:tc>
          <w:tcPr>
            <w:tcW w:w="2273" w:type="pct"/>
            <w:gridSpan w:val="3"/>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AV. 25 DE AGOSTO C/ RUA AFONSO PENA </w:t>
            </w:r>
          </w:p>
        </w:tc>
        <w:tc>
          <w:tcPr>
            <w:tcW w:w="222"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297" w:type="pct"/>
            <w:tcBorders>
              <w:top w:val="nil"/>
              <w:left w:val="nil"/>
              <w:bottom w:val="nil"/>
              <w:right w:val="nil"/>
            </w:tcBorders>
            <w:shd w:val="clear" w:color="000000" w:fill="FFFFFF"/>
            <w:noWrap/>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b/>
                <w:bCs/>
                <w:sz w:val="20"/>
                <w:szCs w:val="20"/>
                <w:lang w:eastAsia="pt-BR"/>
              </w:rPr>
              <w:t>FONTES :</w:t>
            </w:r>
          </w:p>
        </w:tc>
        <w:tc>
          <w:tcPr>
            <w:tcW w:w="844"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"A" - SINAPI/MARÇO/2016</w:t>
            </w:r>
          </w:p>
        </w:tc>
        <w:tc>
          <w:tcPr>
            <w:tcW w:w="447" w:type="pct"/>
            <w:tcBorders>
              <w:top w:val="nil"/>
              <w:left w:val="nil"/>
              <w:bottom w:val="nil"/>
              <w:right w:val="single" w:sz="8" w:space="0" w:color="auto"/>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235"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nil"/>
              <w:right w:val="single" w:sz="8" w:space="0" w:color="auto"/>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r>
      <w:tr w:rsidR="002D37B3" w:rsidRPr="002D37B3" w:rsidTr="00D0322A">
        <w:trPr>
          <w:trHeight w:val="330"/>
        </w:trPr>
        <w:tc>
          <w:tcPr>
            <w:tcW w:w="279" w:type="pct"/>
            <w:tcBorders>
              <w:top w:val="nil"/>
              <w:left w:val="single" w:sz="8" w:space="0" w:color="auto"/>
              <w:bottom w:val="nil"/>
              <w:right w:val="nil"/>
            </w:tcBorders>
            <w:shd w:val="clear" w:color="000000" w:fill="FFFFFF"/>
            <w:noWrap/>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LOCAL  :</w:t>
            </w:r>
          </w:p>
        </w:tc>
        <w:tc>
          <w:tcPr>
            <w:tcW w:w="657" w:type="pct"/>
            <w:gridSpan w:val="2"/>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ROLIM DE MOURA - RO </w:t>
            </w:r>
          </w:p>
        </w:tc>
        <w:tc>
          <w:tcPr>
            <w:tcW w:w="1616" w:type="pct"/>
            <w:tcBorders>
              <w:top w:val="nil"/>
              <w:left w:val="nil"/>
              <w:bottom w:val="nil"/>
              <w:right w:val="nil"/>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22"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297"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844"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"C" - COMPOSIÇÃO DE CUSTO</w:t>
            </w:r>
          </w:p>
        </w:tc>
        <w:tc>
          <w:tcPr>
            <w:tcW w:w="447" w:type="pct"/>
            <w:tcBorders>
              <w:top w:val="nil"/>
              <w:left w:val="nil"/>
              <w:bottom w:val="nil"/>
              <w:right w:val="single" w:sz="8" w:space="0" w:color="auto"/>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235"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nil"/>
              <w:right w:val="single" w:sz="8" w:space="0" w:color="auto"/>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r>
      <w:tr w:rsidR="002D37B3" w:rsidRPr="002D37B3" w:rsidTr="00D0322A">
        <w:trPr>
          <w:trHeight w:val="345"/>
        </w:trPr>
        <w:tc>
          <w:tcPr>
            <w:tcW w:w="279" w:type="pct"/>
            <w:tcBorders>
              <w:top w:val="nil"/>
              <w:left w:val="single" w:sz="8" w:space="0" w:color="auto"/>
              <w:bottom w:val="nil"/>
              <w:right w:val="nil"/>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ÁREA   :</w:t>
            </w:r>
          </w:p>
        </w:tc>
        <w:tc>
          <w:tcPr>
            <w:tcW w:w="657" w:type="pct"/>
            <w:gridSpan w:val="2"/>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2.274,18m²</w:t>
            </w:r>
          </w:p>
        </w:tc>
        <w:tc>
          <w:tcPr>
            <w:tcW w:w="1616" w:type="pct"/>
            <w:tcBorders>
              <w:top w:val="nil"/>
              <w:left w:val="nil"/>
              <w:bottom w:val="nil"/>
              <w:right w:val="nil"/>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22" w:type="pct"/>
            <w:tcBorders>
              <w:top w:val="nil"/>
              <w:left w:val="nil"/>
              <w:bottom w:val="nil"/>
              <w:right w:val="nil"/>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297" w:type="pct"/>
            <w:tcBorders>
              <w:top w:val="nil"/>
              <w:left w:val="nil"/>
              <w:bottom w:val="nil"/>
              <w:right w:val="nil"/>
            </w:tcBorders>
            <w:shd w:val="clear" w:color="000000" w:fill="FFFFFF"/>
            <w:noWrap/>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BDI:</w:t>
            </w:r>
          </w:p>
        </w:tc>
        <w:tc>
          <w:tcPr>
            <w:tcW w:w="844" w:type="pct"/>
            <w:tcBorders>
              <w:top w:val="nil"/>
              <w:left w:val="nil"/>
              <w:bottom w:val="nil"/>
              <w:right w:val="nil"/>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28,82%</w:t>
            </w:r>
          </w:p>
        </w:tc>
        <w:tc>
          <w:tcPr>
            <w:tcW w:w="447" w:type="pct"/>
            <w:tcBorders>
              <w:top w:val="nil"/>
              <w:left w:val="nil"/>
              <w:bottom w:val="nil"/>
              <w:right w:val="single" w:sz="8" w:space="0" w:color="auto"/>
            </w:tcBorders>
            <w:shd w:val="clear" w:color="000000" w:fill="FFFFFF"/>
            <w:vAlign w:val="bottom"/>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235" w:type="pct"/>
            <w:tcBorders>
              <w:top w:val="nil"/>
              <w:left w:val="nil"/>
              <w:bottom w:val="nil"/>
              <w:right w:val="nil"/>
            </w:tcBorders>
            <w:shd w:val="clear" w:color="000000" w:fill="FFFFFF"/>
            <w:vAlign w:val="bottom"/>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BDI:</w:t>
            </w:r>
          </w:p>
        </w:tc>
        <w:tc>
          <w:tcPr>
            <w:tcW w:w="404" w:type="pct"/>
            <w:tcBorders>
              <w:top w:val="nil"/>
              <w:left w:val="nil"/>
              <w:bottom w:val="nil"/>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25,00%</w:t>
            </w:r>
          </w:p>
        </w:tc>
      </w:tr>
      <w:tr w:rsidR="002D37B3" w:rsidRPr="002D37B3" w:rsidTr="00D0322A">
        <w:trPr>
          <w:trHeight w:val="360"/>
        </w:trPr>
        <w:tc>
          <w:tcPr>
            <w:tcW w:w="279" w:type="pct"/>
            <w:vMerge w:val="restart"/>
            <w:tcBorders>
              <w:top w:val="single" w:sz="8" w:space="0" w:color="auto"/>
              <w:left w:val="single" w:sz="8" w:space="0" w:color="auto"/>
              <w:bottom w:val="single" w:sz="4" w:space="0" w:color="auto"/>
              <w:right w:val="single" w:sz="4"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ITEM</w:t>
            </w:r>
          </w:p>
        </w:tc>
        <w:tc>
          <w:tcPr>
            <w:tcW w:w="245" w:type="pct"/>
            <w:vMerge w:val="restart"/>
            <w:tcBorders>
              <w:top w:val="single" w:sz="8" w:space="0" w:color="auto"/>
              <w:left w:val="single" w:sz="4" w:space="0" w:color="auto"/>
              <w:bottom w:val="single" w:sz="4" w:space="0" w:color="auto"/>
              <w:right w:val="single" w:sz="4"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TABELA</w:t>
            </w:r>
          </w:p>
        </w:tc>
        <w:tc>
          <w:tcPr>
            <w:tcW w:w="412" w:type="pct"/>
            <w:vMerge w:val="restart"/>
            <w:tcBorders>
              <w:top w:val="single" w:sz="8" w:space="0" w:color="auto"/>
              <w:left w:val="single" w:sz="4" w:space="0" w:color="auto"/>
              <w:bottom w:val="single" w:sz="4" w:space="0" w:color="auto"/>
              <w:right w:val="single" w:sz="4"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CÓDIGO</w:t>
            </w:r>
          </w:p>
        </w:tc>
        <w:tc>
          <w:tcPr>
            <w:tcW w:w="1616" w:type="pct"/>
            <w:vMerge w:val="restart"/>
            <w:tcBorders>
              <w:top w:val="single" w:sz="8" w:space="0" w:color="auto"/>
              <w:left w:val="single" w:sz="4" w:space="0" w:color="auto"/>
              <w:bottom w:val="single" w:sz="4" w:space="0" w:color="auto"/>
              <w:right w:val="nil"/>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DISCRIMINAÇÃO DE SERVIÇOS</w:t>
            </w:r>
          </w:p>
        </w:tc>
        <w:tc>
          <w:tcPr>
            <w:tcW w:w="222" w:type="pct"/>
            <w:vMerge w:val="restart"/>
            <w:tcBorders>
              <w:top w:val="single" w:sz="8" w:space="0" w:color="auto"/>
              <w:left w:val="single" w:sz="4" w:space="0" w:color="auto"/>
              <w:bottom w:val="single" w:sz="4" w:space="0" w:color="000000"/>
              <w:right w:val="single" w:sz="4"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UND.</w:t>
            </w:r>
          </w:p>
        </w:tc>
        <w:tc>
          <w:tcPr>
            <w:tcW w:w="297" w:type="pct"/>
            <w:vMerge w:val="restart"/>
            <w:tcBorders>
              <w:top w:val="single" w:sz="8" w:space="0" w:color="auto"/>
              <w:left w:val="single" w:sz="4" w:space="0" w:color="auto"/>
              <w:bottom w:val="single" w:sz="4" w:space="0" w:color="000000"/>
              <w:right w:val="single" w:sz="4"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QUANT.</w:t>
            </w:r>
          </w:p>
        </w:tc>
        <w:tc>
          <w:tcPr>
            <w:tcW w:w="1290" w:type="pct"/>
            <w:gridSpan w:val="2"/>
            <w:tcBorders>
              <w:top w:val="single" w:sz="8" w:space="0" w:color="auto"/>
              <w:left w:val="nil"/>
              <w:bottom w:val="single" w:sz="4" w:space="0" w:color="auto"/>
              <w:right w:val="single" w:sz="8" w:space="0" w:color="000000"/>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COM DESONERAÇÃO</w:t>
            </w:r>
          </w:p>
        </w:tc>
        <w:tc>
          <w:tcPr>
            <w:tcW w:w="639" w:type="pct"/>
            <w:gridSpan w:val="2"/>
            <w:tcBorders>
              <w:top w:val="single" w:sz="4" w:space="0" w:color="auto"/>
              <w:left w:val="nil"/>
              <w:bottom w:val="single" w:sz="4" w:space="0" w:color="auto"/>
              <w:right w:val="single" w:sz="8" w:space="0" w:color="000000"/>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SEM DESONERAÇÃO</w:t>
            </w:r>
          </w:p>
        </w:tc>
      </w:tr>
      <w:tr w:rsidR="002D37B3" w:rsidRPr="002D37B3" w:rsidTr="00D0322A">
        <w:trPr>
          <w:trHeight w:val="330"/>
        </w:trPr>
        <w:tc>
          <w:tcPr>
            <w:tcW w:w="279" w:type="pct"/>
            <w:vMerge/>
            <w:tcBorders>
              <w:top w:val="single" w:sz="8" w:space="0" w:color="auto"/>
              <w:left w:val="single" w:sz="8" w:space="0" w:color="auto"/>
              <w:bottom w:val="single" w:sz="4" w:space="0" w:color="auto"/>
              <w:right w:val="single" w:sz="4" w:space="0" w:color="auto"/>
            </w:tcBorders>
            <w:vAlign w:val="center"/>
            <w:hideMark/>
          </w:tcPr>
          <w:p w:rsidR="002D37B3" w:rsidRPr="002D37B3" w:rsidRDefault="002D37B3" w:rsidP="002D37B3">
            <w:pPr>
              <w:suppressAutoHyphens w:val="0"/>
              <w:rPr>
                <w:rFonts w:ascii="Century Gothic" w:hAnsi="Century Gothic" w:cs="Arial"/>
                <w:b/>
                <w:bCs/>
                <w:sz w:val="20"/>
                <w:szCs w:val="20"/>
                <w:lang w:eastAsia="pt-BR"/>
              </w:rPr>
            </w:pPr>
          </w:p>
        </w:tc>
        <w:tc>
          <w:tcPr>
            <w:tcW w:w="245" w:type="pct"/>
            <w:vMerge/>
            <w:tcBorders>
              <w:top w:val="single" w:sz="8" w:space="0" w:color="auto"/>
              <w:left w:val="single" w:sz="4" w:space="0" w:color="auto"/>
              <w:bottom w:val="single" w:sz="4" w:space="0" w:color="auto"/>
              <w:right w:val="single" w:sz="4" w:space="0" w:color="auto"/>
            </w:tcBorders>
            <w:vAlign w:val="center"/>
            <w:hideMark/>
          </w:tcPr>
          <w:p w:rsidR="002D37B3" w:rsidRPr="002D37B3" w:rsidRDefault="002D37B3" w:rsidP="002D37B3">
            <w:pPr>
              <w:suppressAutoHyphens w:val="0"/>
              <w:rPr>
                <w:rFonts w:ascii="Century Gothic" w:hAnsi="Century Gothic" w:cs="Arial"/>
                <w:b/>
                <w:bCs/>
                <w:sz w:val="20"/>
                <w:szCs w:val="20"/>
                <w:lang w:eastAsia="pt-BR"/>
              </w:rPr>
            </w:pPr>
          </w:p>
        </w:tc>
        <w:tc>
          <w:tcPr>
            <w:tcW w:w="412" w:type="pct"/>
            <w:vMerge/>
            <w:tcBorders>
              <w:top w:val="single" w:sz="8" w:space="0" w:color="auto"/>
              <w:left w:val="single" w:sz="4" w:space="0" w:color="auto"/>
              <w:bottom w:val="single" w:sz="4" w:space="0" w:color="auto"/>
              <w:right w:val="single" w:sz="4" w:space="0" w:color="auto"/>
            </w:tcBorders>
            <w:vAlign w:val="center"/>
            <w:hideMark/>
          </w:tcPr>
          <w:p w:rsidR="002D37B3" w:rsidRPr="002D37B3" w:rsidRDefault="002D37B3" w:rsidP="002D37B3">
            <w:pPr>
              <w:suppressAutoHyphens w:val="0"/>
              <w:rPr>
                <w:rFonts w:ascii="Century Gothic" w:hAnsi="Century Gothic" w:cs="Arial"/>
                <w:b/>
                <w:bCs/>
                <w:sz w:val="20"/>
                <w:szCs w:val="20"/>
                <w:lang w:eastAsia="pt-BR"/>
              </w:rPr>
            </w:pPr>
          </w:p>
        </w:tc>
        <w:tc>
          <w:tcPr>
            <w:tcW w:w="1616" w:type="pct"/>
            <w:vMerge/>
            <w:tcBorders>
              <w:top w:val="single" w:sz="8" w:space="0" w:color="auto"/>
              <w:left w:val="single" w:sz="4" w:space="0" w:color="auto"/>
              <w:bottom w:val="single" w:sz="4" w:space="0" w:color="auto"/>
              <w:right w:val="nil"/>
            </w:tcBorders>
            <w:vAlign w:val="center"/>
            <w:hideMark/>
          </w:tcPr>
          <w:p w:rsidR="002D37B3" w:rsidRPr="002D37B3" w:rsidRDefault="002D37B3" w:rsidP="002D37B3">
            <w:pPr>
              <w:suppressAutoHyphens w:val="0"/>
              <w:rPr>
                <w:rFonts w:ascii="Century Gothic" w:hAnsi="Century Gothic" w:cs="Arial"/>
                <w:b/>
                <w:bCs/>
                <w:sz w:val="20"/>
                <w:szCs w:val="20"/>
                <w:lang w:eastAsia="pt-BR"/>
              </w:rPr>
            </w:pPr>
          </w:p>
        </w:tc>
        <w:tc>
          <w:tcPr>
            <w:tcW w:w="222" w:type="pct"/>
            <w:vMerge/>
            <w:tcBorders>
              <w:top w:val="single" w:sz="8" w:space="0" w:color="auto"/>
              <w:left w:val="single" w:sz="4" w:space="0" w:color="auto"/>
              <w:bottom w:val="single" w:sz="4" w:space="0" w:color="000000"/>
              <w:right w:val="single" w:sz="4" w:space="0" w:color="auto"/>
            </w:tcBorders>
            <w:vAlign w:val="center"/>
            <w:hideMark/>
          </w:tcPr>
          <w:p w:rsidR="002D37B3" w:rsidRPr="002D37B3" w:rsidRDefault="002D37B3" w:rsidP="002D37B3">
            <w:pPr>
              <w:suppressAutoHyphens w:val="0"/>
              <w:rPr>
                <w:rFonts w:ascii="Century Gothic" w:hAnsi="Century Gothic" w:cs="Arial"/>
                <w:b/>
                <w:bCs/>
                <w:sz w:val="20"/>
                <w:szCs w:val="20"/>
                <w:lang w:eastAsia="pt-BR"/>
              </w:rPr>
            </w:pPr>
          </w:p>
        </w:tc>
        <w:tc>
          <w:tcPr>
            <w:tcW w:w="297" w:type="pct"/>
            <w:vMerge/>
            <w:tcBorders>
              <w:top w:val="single" w:sz="8" w:space="0" w:color="auto"/>
              <w:left w:val="single" w:sz="4" w:space="0" w:color="auto"/>
              <w:bottom w:val="single" w:sz="4" w:space="0" w:color="000000"/>
              <w:right w:val="single" w:sz="4" w:space="0" w:color="auto"/>
            </w:tcBorders>
            <w:vAlign w:val="center"/>
            <w:hideMark/>
          </w:tcPr>
          <w:p w:rsidR="002D37B3" w:rsidRPr="002D37B3" w:rsidRDefault="002D37B3" w:rsidP="002D37B3">
            <w:pPr>
              <w:suppressAutoHyphens w:val="0"/>
              <w:rPr>
                <w:rFonts w:ascii="Century Gothic" w:hAnsi="Century Gothic" w:cs="Arial"/>
                <w:b/>
                <w:bCs/>
                <w:sz w:val="20"/>
                <w:szCs w:val="20"/>
                <w:lang w:eastAsia="pt-BR"/>
              </w:rPr>
            </w:pPr>
          </w:p>
        </w:tc>
        <w:tc>
          <w:tcPr>
            <w:tcW w:w="844" w:type="pct"/>
            <w:tcBorders>
              <w:top w:val="nil"/>
              <w:left w:val="nil"/>
              <w:bottom w:val="single" w:sz="4" w:space="0" w:color="auto"/>
              <w:right w:val="single" w:sz="4" w:space="0" w:color="auto"/>
            </w:tcBorders>
            <w:shd w:val="clear" w:color="000000" w:fill="A6A6A6"/>
            <w:noWrap/>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VALOR UNIT.</w:t>
            </w:r>
          </w:p>
        </w:tc>
        <w:tc>
          <w:tcPr>
            <w:tcW w:w="447"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TOTAL</w:t>
            </w:r>
          </w:p>
        </w:tc>
        <w:tc>
          <w:tcPr>
            <w:tcW w:w="235" w:type="pct"/>
            <w:tcBorders>
              <w:top w:val="nil"/>
              <w:left w:val="nil"/>
              <w:bottom w:val="nil"/>
              <w:right w:val="single" w:sz="4"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VALOR UNIT.</w:t>
            </w:r>
          </w:p>
        </w:tc>
        <w:tc>
          <w:tcPr>
            <w:tcW w:w="404" w:type="pct"/>
            <w:tcBorders>
              <w:top w:val="nil"/>
              <w:left w:val="nil"/>
              <w:bottom w:val="nil"/>
              <w:right w:val="single" w:sz="8"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TOTAL</w:t>
            </w:r>
          </w:p>
        </w:tc>
      </w:tr>
      <w:tr w:rsidR="002D37B3" w:rsidRPr="002D37B3" w:rsidTr="00D0322A">
        <w:trPr>
          <w:trHeight w:val="33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1.0</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SERVIÇOS PRELIMINARES</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single" w:sz="4" w:space="0" w:color="auto"/>
              <w:left w:val="nil"/>
              <w:bottom w:val="single" w:sz="4" w:space="0" w:color="auto"/>
              <w:right w:val="single" w:sz="4"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color w:val="FF0000"/>
                <w:sz w:val="22"/>
                <w:szCs w:val="22"/>
                <w:lang w:eastAsia="pt-BR"/>
              </w:rPr>
            </w:pPr>
            <w:r w:rsidRPr="002D37B3">
              <w:rPr>
                <w:rFonts w:ascii="Century Gothic" w:hAnsi="Century Gothic" w:cs="Arial"/>
                <w:color w:val="FF0000"/>
                <w:sz w:val="22"/>
                <w:szCs w:val="22"/>
                <w:lang w:eastAsia="pt-BR"/>
              </w:rPr>
              <w:t> </w:t>
            </w:r>
          </w:p>
        </w:tc>
        <w:tc>
          <w:tcPr>
            <w:tcW w:w="404" w:type="pct"/>
            <w:tcBorders>
              <w:top w:val="single" w:sz="4" w:space="0" w:color="auto"/>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r>
      <w:tr w:rsidR="002D37B3" w:rsidRPr="002D37B3" w:rsidTr="00D0322A">
        <w:trPr>
          <w:trHeight w:val="30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1.1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74209/001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Placa de obra em chapa de aço galvanizado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322,56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1.935,36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327,16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1.962,96 </w:t>
            </w:r>
          </w:p>
        </w:tc>
      </w:tr>
      <w:tr w:rsidR="002D37B3" w:rsidRPr="002D37B3" w:rsidTr="00D0322A">
        <w:trPr>
          <w:trHeight w:val="315"/>
        </w:trPr>
        <w:tc>
          <w:tcPr>
            <w:tcW w:w="3914" w:type="pct"/>
            <w:gridSpan w:val="7"/>
            <w:tcBorders>
              <w:top w:val="single" w:sz="4" w:space="0" w:color="auto"/>
              <w:left w:val="single" w:sz="8" w:space="0" w:color="auto"/>
              <w:bottom w:val="single" w:sz="4" w:space="0" w:color="auto"/>
              <w:right w:val="single" w:sz="4"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CUSTO TOTAL SERVIÇOS PRELIMINARES SEM BDI</w:t>
            </w:r>
          </w:p>
        </w:tc>
        <w:tc>
          <w:tcPr>
            <w:tcW w:w="447"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1.935,36 </w:t>
            </w:r>
          </w:p>
        </w:tc>
        <w:tc>
          <w:tcPr>
            <w:tcW w:w="235" w:type="pct"/>
            <w:tcBorders>
              <w:top w:val="nil"/>
              <w:left w:val="nil"/>
              <w:bottom w:val="single" w:sz="4" w:space="0" w:color="auto"/>
              <w:right w:val="single" w:sz="4" w:space="0" w:color="auto"/>
            </w:tcBorders>
            <w:shd w:val="clear" w:color="000000" w:fill="A6A6A6"/>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1.962,96 </w:t>
            </w:r>
          </w:p>
        </w:tc>
      </w:tr>
      <w:tr w:rsidR="002D37B3" w:rsidRPr="002D37B3" w:rsidTr="00D0322A">
        <w:trPr>
          <w:trHeight w:val="27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2.0</w:t>
            </w:r>
          </w:p>
        </w:tc>
        <w:tc>
          <w:tcPr>
            <w:tcW w:w="245"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ALVENARIA DE FECHAMENTO E DIVISÓRIAS</w:t>
            </w:r>
          </w:p>
        </w:tc>
        <w:tc>
          <w:tcPr>
            <w:tcW w:w="22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single" w:sz="4" w:space="0" w:color="auto"/>
              <w:right w:val="single" w:sz="4" w:space="0" w:color="auto"/>
            </w:tcBorders>
            <w:shd w:val="clear" w:color="auto" w:fill="auto"/>
            <w:noWrap/>
            <w:vAlign w:val="bottom"/>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2.1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73970/002</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Estrutura </w:t>
            </w:r>
            <w:proofErr w:type="spellStart"/>
            <w:r w:rsidRPr="002D37B3">
              <w:rPr>
                <w:rFonts w:ascii="Century Gothic" w:hAnsi="Century Gothic" w:cs="Arial"/>
                <w:color w:val="000000"/>
                <w:sz w:val="20"/>
                <w:szCs w:val="20"/>
                <w:lang w:eastAsia="pt-BR"/>
              </w:rPr>
              <w:t>metalica</w:t>
            </w:r>
            <w:proofErr w:type="spellEnd"/>
            <w:r w:rsidRPr="002D37B3">
              <w:rPr>
                <w:rFonts w:ascii="Century Gothic" w:hAnsi="Century Gothic" w:cs="Arial"/>
                <w:color w:val="000000"/>
                <w:sz w:val="20"/>
                <w:szCs w:val="20"/>
                <w:lang w:eastAsia="pt-BR"/>
              </w:rPr>
              <w:t xml:space="preserve"> em </w:t>
            </w:r>
            <w:proofErr w:type="spellStart"/>
            <w:r w:rsidRPr="002D37B3">
              <w:rPr>
                <w:rFonts w:ascii="Century Gothic" w:hAnsi="Century Gothic" w:cs="Arial"/>
                <w:color w:val="000000"/>
                <w:sz w:val="20"/>
                <w:szCs w:val="20"/>
                <w:lang w:eastAsia="pt-BR"/>
              </w:rPr>
              <w:t>aco</w:t>
            </w:r>
            <w:proofErr w:type="spellEnd"/>
            <w:r w:rsidRPr="002D37B3">
              <w:rPr>
                <w:rFonts w:ascii="Century Gothic" w:hAnsi="Century Gothic" w:cs="Arial"/>
                <w:color w:val="000000"/>
                <w:sz w:val="20"/>
                <w:szCs w:val="20"/>
                <w:lang w:eastAsia="pt-BR"/>
              </w:rPr>
              <w:t xml:space="preserve"> estrutural (terça metálica 20x50x150x50x20#11 para fechamento dos oitões)</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Kg</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1.387,80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7,83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10.866,47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8,00 </w:t>
            </w:r>
          </w:p>
        </w:tc>
        <w:tc>
          <w:tcPr>
            <w:tcW w:w="404" w:type="pct"/>
            <w:tcBorders>
              <w:top w:val="nil"/>
              <w:left w:val="nil"/>
              <w:bottom w:val="single" w:sz="4" w:space="0" w:color="auto"/>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11.102,40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2.2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84040</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Cobertura com telha de </w:t>
            </w:r>
            <w:proofErr w:type="spellStart"/>
            <w:r w:rsidRPr="002D37B3">
              <w:rPr>
                <w:rFonts w:ascii="Century Gothic" w:hAnsi="Century Gothic" w:cs="Arial"/>
                <w:color w:val="000000"/>
                <w:sz w:val="20"/>
                <w:szCs w:val="20"/>
                <w:lang w:eastAsia="pt-BR"/>
              </w:rPr>
              <w:t>aco</w:t>
            </w:r>
            <w:proofErr w:type="spellEnd"/>
            <w:r w:rsidRPr="002D37B3">
              <w:rPr>
                <w:rFonts w:ascii="Century Gothic" w:hAnsi="Century Gothic" w:cs="Arial"/>
                <w:color w:val="000000"/>
                <w:sz w:val="20"/>
                <w:szCs w:val="20"/>
                <w:lang w:eastAsia="pt-BR"/>
              </w:rPr>
              <w:t xml:space="preserve"> </w:t>
            </w:r>
            <w:proofErr w:type="spellStart"/>
            <w:r w:rsidRPr="002D37B3">
              <w:rPr>
                <w:rFonts w:ascii="Century Gothic" w:hAnsi="Century Gothic" w:cs="Arial"/>
                <w:color w:val="000000"/>
                <w:sz w:val="20"/>
                <w:szCs w:val="20"/>
                <w:lang w:eastAsia="pt-BR"/>
              </w:rPr>
              <w:t>zincado</w:t>
            </w:r>
            <w:proofErr w:type="spellEnd"/>
            <w:r w:rsidRPr="002D37B3">
              <w:rPr>
                <w:rFonts w:ascii="Century Gothic" w:hAnsi="Century Gothic" w:cs="Arial"/>
                <w:color w:val="000000"/>
                <w:sz w:val="20"/>
                <w:szCs w:val="20"/>
                <w:lang w:eastAsia="pt-BR"/>
              </w:rPr>
              <w:t xml:space="preserve">, trapezoidal, espessura de 0,5 mm incluindo </w:t>
            </w:r>
            <w:proofErr w:type="spellStart"/>
            <w:r w:rsidRPr="002D37B3">
              <w:rPr>
                <w:rFonts w:ascii="Century Gothic" w:hAnsi="Century Gothic" w:cs="Arial"/>
                <w:color w:val="000000"/>
                <w:sz w:val="20"/>
                <w:szCs w:val="20"/>
                <w:lang w:eastAsia="pt-BR"/>
              </w:rPr>
              <w:t>acessorios</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587,49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28,95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17.007,84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29,20 </w:t>
            </w:r>
          </w:p>
        </w:tc>
        <w:tc>
          <w:tcPr>
            <w:tcW w:w="404" w:type="pct"/>
            <w:tcBorders>
              <w:top w:val="nil"/>
              <w:left w:val="nil"/>
              <w:bottom w:val="single" w:sz="4" w:space="0" w:color="auto"/>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17.154,71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2.3</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73970/002</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Estrutura </w:t>
            </w:r>
            <w:proofErr w:type="spellStart"/>
            <w:r w:rsidRPr="002D37B3">
              <w:rPr>
                <w:rFonts w:ascii="Century Gothic" w:hAnsi="Century Gothic" w:cs="Arial"/>
                <w:color w:val="000000"/>
                <w:sz w:val="20"/>
                <w:szCs w:val="20"/>
                <w:lang w:eastAsia="pt-BR"/>
              </w:rPr>
              <w:t>metalica</w:t>
            </w:r>
            <w:proofErr w:type="spellEnd"/>
            <w:r w:rsidRPr="002D37B3">
              <w:rPr>
                <w:rFonts w:ascii="Century Gothic" w:hAnsi="Century Gothic" w:cs="Arial"/>
                <w:color w:val="000000"/>
                <w:sz w:val="20"/>
                <w:szCs w:val="20"/>
                <w:lang w:eastAsia="pt-BR"/>
              </w:rPr>
              <w:t xml:space="preserve"> em </w:t>
            </w:r>
            <w:proofErr w:type="spellStart"/>
            <w:r w:rsidRPr="002D37B3">
              <w:rPr>
                <w:rFonts w:ascii="Century Gothic" w:hAnsi="Century Gothic" w:cs="Arial"/>
                <w:color w:val="000000"/>
                <w:sz w:val="20"/>
                <w:szCs w:val="20"/>
                <w:lang w:eastAsia="pt-BR"/>
              </w:rPr>
              <w:t>aco</w:t>
            </w:r>
            <w:proofErr w:type="spellEnd"/>
            <w:r w:rsidRPr="002D37B3">
              <w:rPr>
                <w:rFonts w:ascii="Century Gothic" w:hAnsi="Century Gothic" w:cs="Arial"/>
                <w:color w:val="000000"/>
                <w:sz w:val="20"/>
                <w:szCs w:val="20"/>
                <w:lang w:eastAsia="pt-BR"/>
              </w:rPr>
              <w:t xml:space="preserve"> estrutural (Perfil 20x50x100x50x20#12 para fechamento das telhas)</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Kg</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1.238,78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7,83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9.699,65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8,00 </w:t>
            </w:r>
          </w:p>
        </w:tc>
        <w:tc>
          <w:tcPr>
            <w:tcW w:w="404" w:type="pct"/>
            <w:tcBorders>
              <w:top w:val="nil"/>
              <w:left w:val="nil"/>
              <w:bottom w:val="single" w:sz="4" w:space="0" w:color="auto"/>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9.910,24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lastRenderedPageBreak/>
              <w:t>2.4</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Tela de proteção  em arame galv. Quadrangular/</w:t>
            </w:r>
            <w:proofErr w:type="spellStart"/>
            <w:r w:rsidRPr="002D37B3">
              <w:rPr>
                <w:rFonts w:ascii="Century Gothic" w:hAnsi="Century Gothic" w:cs="Arial"/>
                <w:color w:val="000000"/>
                <w:sz w:val="20"/>
                <w:szCs w:val="20"/>
                <w:lang w:eastAsia="pt-BR"/>
              </w:rPr>
              <w:t>losangular</w:t>
            </w:r>
            <w:proofErr w:type="spellEnd"/>
            <w:r w:rsidRPr="002D37B3">
              <w:rPr>
                <w:rFonts w:ascii="Century Gothic" w:hAnsi="Century Gothic" w:cs="Arial"/>
                <w:color w:val="000000"/>
                <w:sz w:val="20"/>
                <w:szCs w:val="20"/>
                <w:lang w:eastAsia="pt-BR"/>
              </w:rPr>
              <w:t>, fio 2,11mm, malha 5x5cm.</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66,30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35,03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2.322,49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37,69 </w:t>
            </w:r>
          </w:p>
        </w:tc>
        <w:tc>
          <w:tcPr>
            <w:tcW w:w="404" w:type="pct"/>
            <w:tcBorders>
              <w:top w:val="nil"/>
              <w:left w:val="nil"/>
              <w:bottom w:val="single" w:sz="4" w:space="0" w:color="auto"/>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2.498,85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2.5</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Divisória de colmeia cega com montante incluso porta (0,90 x 2,10)m. (Radio/</w:t>
            </w:r>
            <w:proofErr w:type="spellStart"/>
            <w:r w:rsidRPr="002D37B3">
              <w:rPr>
                <w:rFonts w:ascii="Century Gothic" w:hAnsi="Century Gothic" w:cs="Arial"/>
                <w:color w:val="000000"/>
                <w:sz w:val="20"/>
                <w:szCs w:val="20"/>
                <w:lang w:eastAsia="pt-BR"/>
              </w:rPr>
              <w:t>Tv</w:t>
            </w:r>
            <w:proofErr w:type="spellEnd"/>
            <w:r w:rsidRPr="002D37B3">
              <w:rPr>
                <w:rFonts w:ascii="Century Gothic" w:hAnsi="Century Gothic" w:cs="Arial"/>
                <w:color w:val="000000"/>
                <w:sz w:val="20"/>
                <w:szCs w:val="20"/>
                <w:lang w:eastAsia="pt-BR"/>
              </w:rPr>
              <w:t>)</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128,38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96,19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12.349,26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97,93 </w:t>
            </w:r>
          </w:p>
        </w:tc>
        <w:tc>
          <w:tcPr>
            <w:tcW w:w="404" w:type="pct"/>
            <w:tcBorders>
              <w:top w:val="nil"/>
              <w:left w:val="nil"/>
              <w:bottom w:val="single" w:sz="4" w:space="0" w:color="auto"/>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12.572,65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2.6</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9875</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proofErr w:type="spellStart"/>
            <w:r w:rsidRPr="002D37B3">
              <w:rPr>
                <w:rFonts w:ascii="Century Gothic" w:hAnsi="Century Gothic" w:cs="Arial"/>
                <w:color w:val="000000"/>
                <w:sz w:val="20"/>
                <w:szCs w:val="20"/>
                <w:lang w:eastAsia="pt-BR"/>
              </w:rPr>
              <w:t>Cobogoceramico</w:t>
            </w:r>
            <w:proofErr w:type="spellEnd"/>
            <w:r w:rsidRPr="002D37B3">
              <w:rPr>
                <w:rFonts w:ascii="Century Gothic" w:hAnsi="Century Gothic" w:cs="Arial"/>
                <w:color w:val="000000"/>
                <w:sz w:val="20"/>
                <w:szCs w:val="20"/>
                <w:lang w:eastAsia="pt-BR"/>
              </w:rPr>
              <w:t xml:space="preserve"> (elemento vazado), 9x20x20cm, assentado com argamassa </w:t>
            </w:r>
            <w:proofErr w:type="spellStart"/>
            <w:r w:rsidRPr="002D37B3">
              <w:rPr>
                <w:rFonts w:ascii="Century Gothic" w:hAnsi="Century Gothic" w:cs="Arial"/>
                <w:color w:val="000000"/>
                <w:sz w:val="20"/>
                <w:szCs w:val="20"/>
                <w:lang w:eastAsia="pt-BR"/>
              </w:rPr>
              <w:t>traco</w:t>
            </w:r>
            <w:proofErr w:type="spellEnd"/>
            <w:r w:rsidRPr="002D37B3">
              <w:rPr>
                <w:rFonts w:ascii="Century Gothic" w:hAnsi="Century Gothic" w:cs="Arial"/>
                <w:color w:val="000000"/>
                <w:sz w:val="20"/>
                <w:szCs w:val="20"/>
                <w:lang w:eastAsia="pt-BR"/>
              </w:rPr>
              <w:t xml:space="preserve"> 1:4 de cimento e areia</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90,71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1.814,20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94,01 </w:t>
            </w:r>
          </w:p>
        </w:tc>
        <w:tc>
          <w:tcPr>
            <w:tcW w:w="404" w:type="pct"/>
            <w:tcBorders>
              <w:top w:val="nil"/>
              <w:left w:val="nil"/>
              <w:bottom w:val="single" w:sz="4" w:space="0" w:color="auto"/>
              <w:right w:val="single" w:sz="8" w:space="0" w:color="auto"/>
            </w:tcBorders>
            <w:shd w:val="clear" w:color="000000" w:fill="FFFFFF"/>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1.880,20 </w:t>
            </w:r>
          </w:p>
        </w:tc>
      </w:tr>
      <w:tr w:rsidR="002D37B3" w:rsidRPr="002D37B3" w:rsidTr="00D0322A">
        <w:trPr>
          <w:trHeight w:val="270"/>
        </w:trPr>
        <w:tc>
          <w:tcPr>
            <w:tcW w:w="3914" w:type="pct"/>
            <w:gridSpan w:val="7"/>
            <w:tcBorders>
              <w:top w:val="single" w:sz="4" w:space="0" w:color="auto"/>
              <w:left w:val="single" w:sz="8" w:space="0" w:color="auto"/>
              <w:bottom w:val="single" w:sz="4" w:space="0" w:color="auto"/>
              <w:right w:val="single" w:sz="4"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CUSTO TOTAL DE ALVENARIA DE FECHAMENTO E DIVISÓRIAS SEM BDI</w:t>
            </w:r>
          </w:p>
        </w:tc>
        <w:tc>
          <w:tcPr>
            <w:tcW w:w="447"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54.059,90 </w:t>
            </w:r>
          </w:p>
        </w:tc>
        <w:tc>
          <w:tcPr>
            <w:tcW w:w="235" w:type="pct"/>
            <w:tcBorders>
              <w:top w:val="nil"/>
              <w:left w:val="nil"/>
              <w:bottom w:val="single" w:sz="4" w:space="0" w:color="auto"/>
              <w:right w:val="single" w:sz="4" w:space="0" w:color="auto"/>
            </w:tcBorders>
            <w:shd w:val="clear" w:color="000000" w:fill="A6A6A6"/>
            <w:noWrap/>
            <w:vAlign w:val="bottom"/>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55.119,04 </w:t>
            </w:r>
          </w:p>
        </w:tc>
      </w:tr>
      <w:tr w:rsidR="002D37B3" w:rsidRPr="002D37B3" w:rsidTr="00D0322A">
        <w:trPr>
          <w:trHeight w:val="27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3.0</w:t>
            </w:r>
          </w:p>
        </w:tc>
        <w:tc>
          <w:tcPr>
            <w:tcW w:w="245"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COBERTURA, FECHAMENTO E PAINEL</w:t>
            </w:r>
          </w:p>
        </w:tc>
        <w:tc>
          <w:tcPr>
            <w:tcW w:w="22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single" w:sz="4" w:space="0" w:color="auto"/>
              <w:right w:val="single" w:sz="4" w:space="0" w:color="auto"/>
            </w:tcBorders>
            <w:shd w:val="clear" w:color="auto" w:fill="auto"/>
            <w:noWrap/>
            <w:vAlign w:val="bottom"/>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3.1</w:t>
            </w:r>
          </w:p>
        </w:tc>
        <w:tc>
          <w:tcPr>
            <w:tcW w:w="245"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72107</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Rufo em chapa de </w:t>
            </w:r>
            <w:proofErr w:type="spellStart"/>
            <w:r w:rsidRPr="002D37B3">
              <w:rPr>
                <w:rFonts w:ascii="Century Gothic" w:hAnsi="Century Gothic" w:cs="Arial"/>
                <w:color w:val="000000"/>
                <w:sz w:val="20"/>
                <w:szCs w:val="20"/>
                <w:lang w:eastAsia="pt-BR"/>
              </w:rPr>
              <w:t>aco</w:t>
            </w:r>
            <w:proofErr w:type="spellEnd"/>
            <w:r w:rsidRPr="002D37B3">
              <w:rPr>
                <w:rFonts w:ascii="Century Gothic" w:hAnsi="Century Gothic" w:cs="Arial"/>
                <w:color w:val="000000"/>
                <w:sz w:val="20"/>
                <w:szCs w:val="20"/>
                <w:lang w:eastAsia="pt-BR"/>
              </w:rPr>
              <w:t xml:space="preserve"> galvanizado numero 24, desenvolvimento de 25cm (contra-rufo)</w:t>
            </w:r>
          </w:p>
        </w:tc>
        <w:tc>
          <w:tcPr>
            <w:tcW w:w="22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135,54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19,83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2.687,76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20,56 </w:t>
            </w:r>
          </w:p>
        </w:tc>
        <w:tc>
          <w:tcPr>
            <w:tcW w:w="404" w:type="pct"/>
            <w:tcBorders>
              <w:top w:val="nil"/>
              <w:left w:val="nil"/>
              <w:bottom w:val="single" w:sz="4" w:space="0" w:color="auto"/>
              <w:right w:val="single" w:sz="8" w:space="0" w:color="auto"/>
            </w:tcBorders>
            <w:shd w:val="clear" w:color="auto" w:fill="auto"/>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2.786,70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3.2</w:t>
            </w:r>
          </w:p>
        </w:tc>
        <w:tc>
          <w:tcPr>
            <w:tcW w:w="245"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83671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Tubo </w:t>
            </w:r>
            <w:proofErr w:type="spellStart"/>
            <w:r w:rsidRPr="002D37B3">
              <w:rPr>
                <w:rFonts w:ascii="Century Gothic" w:hAnsi="Century Gothic" w:cs="Arial"/>
                <w:color w:val="000000"/>
                <w:sz w:val="20"/>
                <w:szCs w:val="20"/>
                <w:lang w:eastAsia="pt-BR"/>
              </w:rPr>
              <w:t>pvcdn</w:t>
            </w:r>
            <w:proofErr w:type="spellEnd"/>
            <w:r w:rsidRPr="002D37B3">
              <w:rPr>
                <w:rFonts w:ascii="Century Gothic" w:hAnsi="Century Gothic" w:cs="Arial"/>
                <w:color w:val="000000"/>
                <w:sz w:val="20"/>
                <w:szCs w:val="20"/>
                <w:lang w:eastAsia="pt-BR"/>
              </w:rPr>
              <w:t xml:space="preserve"> 100 mm para drenagem - fornecimento e </w:t>
            </w:r>
            <w:proofErr w:type="spellStart"/>
            <w:r w:rsidRPr="002D37B3">
              <w:rPr>
                <w:rFonts w:ascii="Century Gothic" w:hAnsi="Century Gothic" w:cs="Arial"/>
                <w:color w:val="000000"/>
                <w:sz w:val="20"/>
                <w:szCs w:val="20"/>
                <w:lang w:eastAsia="pt-BR"/>
              </w:rPr>
              <w:t>instalacao</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154,00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42,94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6.612,76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46,66 </w:t>
            </w:r>
          </w:p>
        </w:tc>
        <w:tc>
          <w:tcPr>
            <w:tcW w:w="404" w:type="pct"/>
            <w:tcBorders>
              <w:top w:val="nil"/>
              <w:left w:val="nil"/>
              <w:bottom w:val="single" w:sz="4" w:space="0" w:color="auto"/>
              <w:right w:val="single" w:sz="8" w:space="0" w:color="auto"/>
            </w:tcBorders>
            <w:shd w:val="clear" w:color="auto" w:fill="auto"/>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7.185,64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3.3</w:t>
            </w:r>
          </w:p>
        </w:tc>
        <w:tc>
          <w:tcPr>
            <w:tcW w:w="245"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73986/001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Forro de gesso em placas 60x60cm, espessura 1,2cm, inclusive </w:t>
            </w:r>
            <w:proofErr w:type="spellStart"/>
            <w:r w:rsidRPr="002D37B3">
              <w:rPr>
                <w:rFonts w:ascii="Century Gothic" w:hAnsi="Century Gothic" w:cs="Arial"/>
                <w:color w:val="000000"/>
                <w:sz w:val="20"/>
                <w:szCs w:val="20"/>
                <w:lang w:eastAsia="pt-BR"/>
              </w:rPr>
              <w:t>fixacao</w:t>
            </w:r>
            <w:proofErr w:type="spellEnd"/>
            <w:r w:rsidRPr="002D37B3">
              <w:rPr>
                <w:rFonts w:ascii="Century Gothic" w:hAnsi="Century Gothic" w:cs="Arial"/>
                <w:color w:val="000000"/>
                <w:sz w:val="20"/>
                <w:szCs w:val="20"/>
                <w:lang w:eastAsia="pt-BR"/>
              </w:rPr>
              <w:t xml:space="preserve"> com arame</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578,54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32,41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18.750,34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33,87 </w:t>
            </w:r>
          </w:p>
        </w:tc>
        <w:tc>
          <w:tcPr>
            <w:tcW w:w="404" w:type="pct"/>
            <w:tcBorders>
              <w:top w:val="nil"/>
              <w:left w:val="nil"/>
              <w:bottom w:val="single" w:sz="4" w:space="0" w:color="auto"/>
              <w:right w:val="single" w:sz="8" w:space="0" w:color="auto"/>
            </w:tcBorders>
            <w:shd w:val="clear" w:color="auto" w:fill="auto"/>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19.595,00 </w:t>
            </w:r>
          </w:p>
        </w:tc>
      </w:tr>
      <w:tr w:rsidR="002D37B3" w:rsidRPr="002D37B3" w:rsidTr="00D0322A">
        <w:trPr>
          <w:trHeight w:val="585"/>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3.4</w:t>
            </w:r>
          </w:p>
        </w:tc>
        <w:tc>
          <w:tcPr>
            <w:tcW w:w="245"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Forro em PVC largura de 10cm, fixado em estrutura de madeira</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47,50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66,16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3.142,92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69,99 </w:t>
            </w:r>
          </w:p>
        </w:tc>
        <w:tc>
          <w:tcPr>
            <w:tcW w:w="404" w:type="pct"/>
            <w:tcBorders>
              <w:top w:val="nil"/>
              <w:left w:val="nil"/>
              <w:bottom w:val="single" w:sz="4" w:space="0" w:color="auto"/>
              <w:right w:val="single" w:sz="8" w:space="0" w:color="auto"/>
            </w:tcBorders>
            <w:shd w:val="clear" w:color="auto" w:fill="auto"/>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3.324,76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3.5</w:t>
            </w:r>
          </w:p>
        </w:tc>
        <w:tc>
          <w:tcPr>
            <w:tcW w:w="245"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72107</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Rufo em chapa de </w:t>
            </w:r>
            <w:proofErr w:type="spellStart"/>
            <w:r w:rsidRPr="002D37B3">
              <w:rPr>
                <w:rFonts w:ascii="Century Gothic" w:hAnsi="Century Gothic" w:cs="Arial"/>
                <w:color w:val="000000"/>
                <w:sz w:val="20"/>
                <w:szCs w:val="20"/>
                <w:lang w:eastAsia="pt-BR"/>
              </w:rPr>
              <w:t>aco</w:t>
            </w:r>
            <w:proofErr w:type="spellEnd"/>
            <w:r w:rsidRPr="002D37B3">
              <w:rPr>
                <w:rFonts w:ascii="Century Gothic" w:hAnsi="Century Gothic" w:cs="Arial"/>
                <w:color w:val="000000"/>
                <w:sz w:val="20"/>
                <w:szCs w:val="20"/>
                <w:lang w:eastAsia="pt-BR"/>
              </w:rPr>
              <w:t xml:space="preserve"> galvanizado numero 24, desenvolvimento de 25cm</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104,00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19,83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2.062,32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20,56 </w:t>
            </w:r>
          </w:p>
        </w:tc>
        <w:tc>
          <w:tcPr>
            <w:tcW w:w="404" w:type="pct"/>
            <w:tcBorders>
              <w:top w:val="nil"/>
              <w:left w:val="nil"/>
              <w:bottom w:val="single" w:sz="4" w:space="0" w:color="auto"/>
              <w:right w:val="single" w:sz="8" w:space="0" w:color="auto"/>
            </w:tcBorders>
            <w:shd w:val="clear" w:color="auto" w:fill="auto"/>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2.138,24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3.6</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72105</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Calha em chapa de </w:t>
            </w:r>
            <w:proofErr w:type="spellStart"/>
            <w:r w:rsidRPr="002D37B3">
              <w:rPr>
                <w:rFonts w:ascii="Century Gothic" w:hAnsi="Century Gothic" w:cs="Arial"/>
                <w:sz w:val="20"/>
                <w:szCs w:val="20"/>
                <w:lang w:eastAsia="pt-BR"/>
              </w:rPr>
              <w:t>aco</w:t>
            </w:r>
            <w:proofErr w:type="spellEnd"/>
            <w:r w:rsidRPr="002D37B3">
              <w:rPr>
                <w:rFonts w:ascii="Century Gothic" w:hAnsi="Century Gothic" w:cs="Arial"/>
                <w:sz w:val="20"/>
                <w:szCs w:val="20"/>
                <w:lang w:eastAsia="pt-BR"/>
              </w:rPr>
              <w:t xml:space="preserve"> galvanizado numero 24, desenvolvimento de 50cm</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45,77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183,08 </w:t>
            </w:r>
          </w:p>
        </w:tc>
        <w:tc>
          <w:tcPr>
            <w:tcW w:w="235" w:type="pct"/>
            <w:tcBorders>
              <w:top w:val="nil"/>
              <w:left w:val="single" w:sz="4"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47,36 </w:t>
            </w:r>
          </w:p>
        </w:tc>
        <w:tc>
          <w:tcPr>
            <w:tcW w:w="404" w:type="pct"/>
            <w:tcBorders>
              <w:top w:val="nil"/>
              <w:left w:val="nil"/>
              <w:bottom w:val="single" w:sz="4" w:space="0" w:color="auto"/>
              <w:right w:val="single" w:sz="8" w:space="0" w:color="auto"/>
            </w:tcBorders>
            <w:shd w:val="clear" w:color="auto" w:fill="auto"/>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189,44 </w:t>
            </w:r>
          </w:p>
        </w:tc>
      </w:tr>
      <w:tr w:rsidR="002D37B3" w:rsidRPr="002D37B3" w:rsidTr="00D0322A">
        <w:trPr>
          <w:trHeight w:val="285"/>
        </w:trPr>
        <w:tc>
          <w:tcPr>
            <w:tcW w:w="3914" w:type="pct"/>
            <w:gridSpan w:val="7"/>
            <w:tcBorders>
              <w:top w:val="single" w:sz="4" w:space="0" w:color="auto"/>
              <w:left w:val="single" w:sz="8" w:space="0" w:color="auto"/>
              <w:bottom w:val="single" w:sz="8" w:space="0" w:color="auto"/>
              <w:right w:val="single" w:sz="4"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lastRenderedPageBreak/>
              <w:t>CUSTO TOTAL DE COBERTURA, FECHAMENTO E PAINEL SEM BDI</w:t>
            </w:r>
          </w:p>
        </w:tc>
        <w:tc>
          <w:tcPr>
            <w:tcW w:w="447" w:type="pct"/>
            <w:tcBorders>
              <w:top w:val="nil"/>
              <w:left w:val="nil"/>
              <w:bottom w:val="single" w:sz="8"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33.439,18 </w:t>
            </w:r>
          </w:p>
        </w:tc>
        <w:tc>
          <w:tcPr>
            <w:tcW w:w="235" w:type="pct"/>
            <w:tcBorders>
              <w:top w:val="nil"/>
              <w:left w:val="nil"/>
              <w:bottom w:val="single" w:sz="4" w:space="0" w:color="auto"/>
              <w:right w:val="single" w:sz="4" w:space="0" w:color="auto"/>
            </w:tcBorders>
            <w:shd w:val="clear" w:color="000000" w:fill="A6A6A6"/>
            <w:noWrap/>
            <w:vAlign w:val="bottom"/>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35.219,78 </w:t>
            </w:r>
          </w:p>
        </w:tc>
      </w:tr>
      <w:tr w:rsidR="002D37B3" w:rsidRPr="002D37B3" w:rsidTr="00D0322A">
        <w:trPr>
          <w:trHeight w:val="36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4.0</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PAVIMENTAÇÃO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2"/>
                <w:szCs w:val="22"/>
                <w:lang w:eastAsia="pt-BR"/>
              </w:rPr>
            </w:pPr>
            <w:r w:rsidRPr="002D37B3">
              <w:rPr>
                <w:rFonts w:ascii="Century Gothic" w:hAnsi="Century Gothic" w:cs="Arial"/>
                <w:b/>
                <w:bCs/>
                <w:sz w:val="22"/>
                <w:szCs w:val="22"/>
                <w:lang w:eastAsia="pt-BR"/>
              </w:rPr>
              <w:t>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2"/>
                <w:szCs w:val="22"/>
                <w:lang w:eastAsia="pt-BR"/>
              </w:rPr>
            </w:pPr>
            <w:r w:rsidRPr="002D37B3">
              <w:rPr>
                <w:rFonts w:ascii="Century Gothic" w:hAnsi="Century Gothic" w:cs="Arial"/>
                <w:b/>
                <w:bCs/>
                <w:sz w:val="22"/>
                <w:szCs w:val="22"/>
                <w:lang w:eastAsia="pt-BR"/>
              </w:rPr>
              <w:t> </w:t>
            </w:r>
          </w:p>
        </w:tc>
      </w:tr>
      <w:tr w:rsidR="002D37B3" w:rsidRPr="002D37B3" w:rsidTr="00D0322A">
        <w:trPr>
          <w:trHeight w:val="108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4.1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87700</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proofErr w:type="spellStart"/>
            <w:r w:rsidRPr="002D37B3">
              <w:rPr>
                <w:rFonts w:ascii="Century Gothic" w:hAnsi="Century Gothic" w:cs="Arial"/>
                <w:color w:val="000000"/>
                <w:sz w:val="20"/>
                <w:szCs w:val="20"/>
                <w:lang w:eastAsia="pt-BR"/>
              </w:rPr>
              <w:t>Contrapiso</w:t>
            </w:r>
            <w:proofErr w:type="spellEnd"/>
            <w:r w:rsidRPr="002D37B3">
              <w:rPr>
                <w:rFonts w:ascii="Century Gothic" w:hAnsi="Century Gothic" w:cs="Arial"/>
                <w:color w:val="000000"/>
                <w:sz w:val="20"/>
                <w:szCs w:val="20"/>
                <w:lang w:eastAsia="pt-BR"/>
              </w:rPr>
              <w:t xml:space="preserve"> em argamassa traço 1:4 (cimento e areia), preparo mecânico com betoneira 400 l, aplicado em áreas secas sobre laje, não aderido, espessura 6cm.</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205,78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37,32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7.679,71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38,73 </w:t>
            </w:r>
          </w:p>
        </w:tc>
        <w:tc>
          <w:tcPr>
            <w:tcW w:w="40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7.969,86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4.2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88477</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Contrapiso</w:t>
            </w:r>
            <w:proofErr w:type="spellEnd"/>
            <w:r w:rsidRPr="002D37B3">
              <w:rPr>
                <w:rFonts w:ascii="Century Gothic" w:hAnsi="Century Gothic" w:cs="Arial"/>
                <w:sz w:val="20"/>
                <w:szCs w:val="20"/>
                <w:lang w:eastAsia="pt-BR"/>
              </w:rPr>
              <w:t xml:space="preserve"> </w:t>
            </w:r>
            <w:proofErr w:type="spellStart"/>
            <w:r w:rsidRPr="002D37B3">
              <w:rPr>
                <w:rFonts w:ascii="Century Gothic" w:hAnsi="Century Gothic" w:cs="Arial"/>
                <w:sz w:val="20"/>
                <w:szCs w:val="20"/>
                <w:lang w:eastAsia="pt-BR"/>
              </w:rPr>
              <w:t>autonivelante</w:t>
            </w:r>
            <w:proofErr w:type="spellEnd"/>
            <w:r w:rsidRPr="002D37B3">
              <w:rPr>
                <w:rFonts w:ascii="Century Gothic" w:hAnsi="Century Gothic" w:cs="Arial"/>
                <w:sz w:val="20"/>
                <w:szCs w:val="20"/>
                <w:lang w:eastAsia="pt-BR"/>
              </w:rPr>
              <w:t>, aplicado sobre laje, aderido, espessura 3cm. (Regularização)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230,00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24,38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5.607,40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24,76 </w:t>
            </w:r>
          </w:p>
        </w:tc>
        <w:tc>
          <w:tcPr>
            <w:tcW w:w="40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5.694,80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4.3</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87248</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Revestimento cerâmico para piso com placas tipo </w:t>
            </w:r>
            <w:proofErr w:type="spellStart"/>
            <w:r w:rsidRPr="002D37B3">
              <w:rPr>
                <w:rFonts w:ascii="Century Gothic" w:hAnsi="Century Gothic" w:cs="Arial"/>
                <w:color w:val="000000"/>
                <w:sz w:val="20"/>
                <w:szCs w:val="20"/>
                <w:lang w:eastAsia="pt-BR"/>
              </w:rPr>
              <w:t>grês</w:t>
            </w:r>
            <w:proofErr w:type="spellEnd"/>
            <w:r w:rsidRPr="002D37B3">
              <w:rPr>
                <w:rFonts w:ascii="Century Gothic" w:hAnsi="Century Gothic" w:cs="Arial"/>
                <w:color w:val="000000"/>
                <w:sz w:val="20"/>
                <w:szCs w:val="20"/>
                <w:lang w:eastAsia="pt-BR"/>
              </w:rPr>
              <w:t xml:space="preserve"> de dimensões 35x35 cm aplicada em ambientes de área maior que 10 m2.</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230,00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27,91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6.419,30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28,50 </w:t>
            </w:r>
          </w:p>
        </w:tc>
        <w:tc>
          <w:tcPr>
            <w:tcW w:w="40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6.555,00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4.4</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84074</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Reboco com argamassa pré-fabricada, acabamento </w:t>
            </w:r>
            <w:proofErr w:type="spellStart"/>
            <w:r w:rsidRPr="002D37B3">
              <w:rPr>
                <w:rFonts w:ascii="Century Gothic" w:hAnsi="Century Gothic" w:cs="Arial"/>
                <w:color w:val="000000"/>
                <w:sz w:val="20"/>
                <w:szCs w:val="20"/>
                <w:lang w:eastAsia="pt-BR"/>
              </w:rPr>
              <w:t>camurcado</w:t>
            </w:r>
            <w:proofErr w:type="spellEnd"/>
            <w:r w:rsidRPr="002D37B3">
              <w:rPr>
                <w:rFonts w:ascii="Century Gothic" w:hAnsi="Century Gothic" w:cs="Arial"/>
                <w:color w:val="000000"/>
                <w:sz w:val="20"/>
                <w:szCs w:val="20"/>
                <w:lang w:eastAsia="pt-BR"/>
              </w:rPr>
              <w:t>, espessura 0,3cm, preparo manual</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195,79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22,08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4.323,04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24,26 </w:t>
            </w:r>
          </w:p>
        </w:tc>
        <w:tc>
          <w:tcPr>
            <w:tcW w:w="40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4.749,87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4.5</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73904/001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Aterro apiloado(manual) em camadas de 20 cm com material de empréstimo. (para calçada)</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m³</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178,59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128,55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22.957,74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132,71 </w:t>
            </w:r>
          </w:p>
        </w:tc>
        <w:tc>
          <w:tcPr>
            <w:tcW w:w="40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23.700,68 </w:t>
            </w:r>
          </w:p>
        </w:tc>
      </w:tr>
      <w:tr w:rsidR="002D37B3" w:rsidRPr="002D37B3" w:rsidTr="00D0322A">
        <w:trPr>
          <w:trHeight w:val="1095"/>
        </w:trPr>
        <w:tc>
          <w:tcPr>
            <w:tcW w:w="279" w:type="pct"/>
            <w:tcBorders>
              <w:top w:val="nil"/>
              <w:left w:val="single" w:sz="8" w:space="0" w:color="auto"/>
              <w:bottom w:val="single" w:sz="8"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4.6</w:t>
            </w:r>
          </w:p>
        </w:tc>
        <w:tc>
          <w:tcPr>
            <w:tcW w:w="245"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A</w:t>
            </w:r>
          </w:p>
        </w:tc>
        <w:tc>
          <w:tcPr>
            <w:tcW w:w="412"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73892/002</w:t>
            </w:r>
          </w:p>
        </w:tc>
        <w:tc>
          <w:tcPr>
            <w:tcW w:w="1616"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Execução de passeio (calçada) em concreto 12 </w:t>
            </w:r>
            <w:proofErr w:type="spellStart"/>
            <w:r w:rsidRPr="002D37B3">
              <w:rPr>
                <w:rFonts w:ascii="Century Gothic" w:hAnsi="Century Gothic" w:cs="Arial"/>
                <w:color w:val="000000"/>
                <w:sz w:val="20"/>
                <w:szCs w:val="20"/>
                <w:lang w:eastAsia="pt-BR"/>
              </w:rPr>
              <w:t>mpa</w:t>
            </w:r>
            <w:proofErr w:type="spellEnd"/>
            <w:r w:rsidRPr="002D37B3">
              <w:rPr>
                <w:rFonts w:ascii="Century Gothic" w:hAnsi="Century Gothic" w:cs="Arial"/>
                <w:color w:val="000000"/>
                <w:sz w:val="20"/>
                <w:szCs w:val="20"/>
                <w:lang w:eastAsia="pt-BR"/>
              </w:rPr>
              <w:t>, traço 1:3:5 (cimento /areia/brita), preparo mecânico, espessura 7cm, com junta de dilatação em madeira, incluso lançamento e adensamento</w:t>
            </w:r>
          </w:p>
        </w:tc>
        <w:tc>
          <w:tcPr>
            <w:tcW w:w="222"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157,56 </w:t>
            </w:r>
          </w:p>
        </w:tc>
        <w:tc>
          <w:tcPr>
            <w:tcW w:w="844"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35,97 </w:t>
            </w:r>
          </w:p>
        </w:tc>
        <w:tc>
          <w:tcPr>
            <w:tcW w:w="447" w:type="pct"/>
            <w:tcBorders>
              <w:top w:val="nil"/>
              <w:left w:val="nil"/>
              <w:bottom w:val="single" w:sz="8"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5.667,43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37,55 </w:t>
            </w:r>
          </w:p>
        </w:tc>
        <w:tc>
          <w:tcPr>
            <w:tcW w:w="40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5.916,38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lastRenderedPageBreak/>
              <w:t>4.7</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C</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Execução de pavimento em piso </w:t>
            </w:r>
            <w:proofErr w:type="spellStart"/>
            <w:r w:rsidRPr="002D37B3">
              <w:rPr>
                <w:rFonts w:ascii="Century Gothic" w:hAnsi="Century Gothic" w:cs="Arial"/>
                <w:color w:val="000000"/>
                <w:sz w:val="20"/>
                <w:szCs w:val="20"/>
                <w:lang w:eastAsia="pt-BR"/>
              </w:rPr>
              <w:t>intertravado</w:t>
            </w:r>
            <w:proofErr w:type="spellEnd"/>
            <w:r w:rsidRPr="002D37B3">
              <w:rPr>
                <w:rFonts w:ascii="Century Gothic" w:hAnsi="Century Gothic" w:cs="Arial"/>
                <w:color w:val="000000"/>
                <w:sz w:val="20"/>
                <w:szCs w:val="20"/>
                <w:lang w:eastAsia="pt-BR"/>
              </w:rPr>
              <w:t>, com bloco sextavado de 25 x 25 cm, espessura 8 cm. af_12/2015</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1.643,79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63,48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104.347,95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64,45 </w:t>
            </w:r>
          </w:p>
        </w:tc>
        <w:tc>
          <w:tcPr>
            <w:tcW w:w="40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105.943,28 </w:t>
            </w:r>
          </w:p>
        </w:tc>
      </w:tr>
      <w:tr w:rsidR="002D37B3" w:rsidRPr="002D37B3" w:rsidTr="00D0322A">
        <w:trPr>
          <w:trHeight w:val="108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4.8</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74223/001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Meio-fio (guia) de concreto </w:t>
            </w:r>
            <w:proofErr w:type="spellStart"/>
            <w:r w:rsidRPr="002D37B3">
              <w:rPr>
                <w:rFonts w:ascii="Century Gothic" w:hAnsi="Century Gothic" w:cs="Arial"/>
                <w:color w:val="000000"/>
                <w:sz w:val="20"/>
                <w:szCs w:val="20"/>
                <w:lang w:eastAsia="pt-BR"/>
              </w:rPr>
              <w:t>pre-moldado</w:t>
            </w:r>
            <w:proofErr w:type="spellEnd"/>
            <w:r w:rsidRPr="002D37B3">
              <w:rPr>
                <w:rFonts w:ascii="Century Gothic" w:hAnsi="Century Gothic" w:cs="Arial"/>
                <w:color w:val="000000"/>
                <w:sz w:val="20"/>
                <w:szCs w:val="20"/>
                <w:lang w:eastAsia="pt-BR"/>
              </w:rPr>
              <w:t xml:space="preserve">, dimensões 12x15x30x100cm (face </w:t>
            </w:r>
            <w:proofErr w:type="spellStart"/>
            <w:r w:rsidRPr="002D37B3">
              <w:rPr>
                <w:rFonts w:ascii="Century Gothic" w:hAnsi="Century Gothic" w:cs="Arial"/>
                <w:color w:val="000000"/>
                <w:sz w:val="20"/>
                <w:szCs w:val="20"/>
                <w:lang w:eastAsia="pt-BR"/>
              </w:rPr>
              <w:t>superiorxfaceinferiorxalturaxcomprimento</w:t>
            </w:r>
            <w:proofErr w:type="spellEnd"/>
            <w:r w:rsidRPr="002D37B3">
              <w:rPr>
                <w:rFonts w:ascii="Century Gothic" w:hAnsi="Century Gothic" w:cs="Arial"/>
                <w:color w:val="000000"/>
                <w:sz w:val="20"/>
                <w:szCs w:val="20"/>
                <w:lang w:eastAsia="pt-BR"/>
              </w:rPr>
              <w:t xml:space="preserve">),rejuntado c/argamassa 1:4 cimento:areia, incluindo escavação e </w:t>
            </w:r>
            <w:proofErr w:type="spellStart"/>
            <w:r w:rsidRPr="002D37B3">
              <w:rPr>
                <w:rFonts w:ascii="Century Gothic" w:hAnsi="Century Gothic" w:cs="Arial"/>
                <w:color w:val="000000"/>
                <w:sz w:val="20"/>
                <w:szCs w:val="20"/>
                <w:lang w:eastAsia="pt-BR"/>
              </w:rPr>
              <w:t>reaterro</w:t>
            </w:r>
            <w:proofErr w:type="spellEnd"/>
            <w:r w:rsidRPr="002D37B3">
              <w:rPr>
                <w:rFonts w:ascii="Century Gothic" w:hAnsi="Century Gothic" w:cs="Arial"/>
                <w:color w:val="000000"/>
                <w:sz w:val="20"/>
                <w:szCs w:val="20"/>
                <w:lang w:eastAsia="pt-BR"/>
              </w:rPr>
              <w:t>.</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482,11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36,76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17.722,36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38,86 </w:t>
            </w:r>
          </w:p>
        </w:tc>
        <w:tc>
          <w:tcPr>
            <w:tcW w:w="40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18.734,79 </w:t>
            </w:r>
          </w:p>
        </w:tc>
      </w:tr>
      <w:tr w:rsidR="002D37B3" w:rsidRPr="002D37B3" w:rsidTr="00D0322A">
        <w:trPr>
          <w:trHeight w:val="330"/>
        </w:trPr>
        <w:tc>
          <w:tcPr>
            <w:tcW w:w="3914" w:type="pct"/>
            <w:gridSpan w:val="7"/>
            <w:tcBorders>
              <w:top w:val="single" w:sz="4" w:space="0" w:color="auto"/>
              <w:left w:val="single" w:sz="8" w:space="0" w:color="auto"/>
              <w:bottom w:val="single" w:sz="4" w:space="0" w:color="auto"/>
              <w:right w:val="single" w:sz="4"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CUSTO TOTAL DE PAVIMENTAÇÃO SEM BDI</w:t>
            </w:r>
          </w:p>
        </w:tc>
        <w:tc>
          <w:tcPr>
            <w:tcW w:w="447"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174.724,95 </w:t>
            </w:r>
          </w:p>
        </w:tc>
        <w:tc>
          <w:tcPr>
            <w:tcW w:w="235" w:type="pct"/>
            <w:tcBorders>
              <w:top w:val="nil"/>
              <w:left w:val="nil"/>
              <w:bottom w:val="single" w:sz="4" w:space="0" w:color="auto"/>
              <w:right w:val="single" w:sz="4" w:space="0" w:color="auto"/>
            </w:tcBorders>
            <w:shd w:val="clear" w:color="000000" w:fill="A6A6A6"/>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179.264,66 </w:t>
            </w:r>
          </w:p>
        </w:tc>
      </w:tr>
      <w:tr w:rsidR="002D37B3" w:rsidRPr="002D37B3" w:rsidTr="00D0322A">
        <w:trPr>
          <w:trHeight w:val="33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5.0</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ESQUADRIAS E VIDROS</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5.1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74139/002</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Porta de madeira para banheiro, em chapa de madeira compensada, revestida com laminado </w:t>
            </w:r>
            <w:proofErr w:type="spellStart"/>
            <w:r w:rsidRPr="002D37B3">
              <w:rPr>
                <w:rFonts w:ascii="Century Gothic" w:hAnsi="Century Gothic" w:cs="Arial"/>
                <w:sz w:val="20"/>
                <w:szCs w:val="20"/>
                <w:lang w:eastAsia="pt-BR"/>
              </w:rPr>
              <w:t>texturizado</w:t>
            </w:r>
            <w:proofErr w:type="spellEnd"/>
            <w:r w:rsidRPr="002D37B3">
              <w:rPr>
                <w:rFonts w:ascii="Century Gothic" w:hAnsi="Century Gothic" w:cs="Arial"/>
                <w:sz w:val="20"/>
                <w:szCs w:val="20"/>
                <w:lang w:eastAsia="pt-BR"/>
              </w:rPr>
              <w:t xml:space="preserve">, 60x160cm, incluso marco e </w:t>
            </w:r>
            <w:proofErr w:type="spellStart"/>
            <w:r w:rsidRPr="002D37B3">
              <w:rPr>
                <w:rFonts w:ascii="Century Gothic" w:hAnsi="Century Gothic" w:cs="Arial"/>
                <w:sz w:val="20"/>
                <w:szCs w:val="20"/>
                <w:lang w:eastAsia="pt-BR"/>
              </w:rPr>
              <w:t>dobradicas</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28,00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xml:space="preserve">            208,85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5.847,80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217,04</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6.077,12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5.2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91009</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Porta de madeira para verniz, semi-oca (leve ou média), 60x210cm, espessura de 3,5cm, incluso dobradiças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xml:space="preserve">            148,95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297,90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152,04</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304,08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5.3</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91011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Porta de madeira para verniz, semi-oca (leve ou média), 80x210cm, espessura de 3,5cm, incluso dobradiças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10,00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xml:space="preserve">            164,35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1.643,50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168,07</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1.680,70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5.4</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91012</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Porta de madeira para verniz, semi-oca (leve ou média), 90x210cm, espessura de 3,5cm, incluso dobradiças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xml:space="preserve">            179,74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1.078,44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183,78</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1.102,68 </w:t>
            </w:r>
          </w:p>
        </w:tc>
      </w:tr>
      <w:tr w:rsidR="002D37B3" w:rsidRPr="002D37B3" w:rsidTr="00D0322A">
        <w:trPr>
          <w:trHeight w:val="30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5.5</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72122</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Vidro fantasia tipo canelado, espessura 4mm</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70,72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xml:space="preserve">            113,81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8.048,64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115,1</w:t>
            </w:r>
            <w:r w:rsidRPr="002D37B3">
              <w:rPr>
                <w:rFonts w:ascii="Century Gothic" w:hAnsi="Century Gothic" w:cs="Arial"/>
                <w:sz w:val="20"/>
                <w:szCs w:val="20"/>
                <w:lang w:eastAsia="pt-BR"/>
              </w:rPr>
              <w:lastRenderedPageBreak/>
              <w:t>1</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lastRenderedPageBreak/>
              <w:t xml:space="preserve">8.140,58 </w:t>
            </w:r>
          </w:p>
        </w:tc>
      </w:tr>
      <w:tr w:rsidR="002D37B3" w:rsidRPr="002D37B3" w:rsidTr="00D0322A">
        <w:trPr>
          <w:trHeight w:val="330"/>
        </w:trPr>
        <w:tc>
          <w:tcPr>
            <w:tcW w:w="3914" w:type="pct"/>
            <w:gridSpan w:val="7"/>
            <w:tcBorders>
              <w:top w:val="single" w:sz="4" w:space="0" w:color="auto"/>
              <w:left w:val="single" w:sz="8" w:space="0" w:color="auto"/>
              <w:bottom w:val="single" w:sz="4" w:space="0" w:color="auto"/>
              <w:right w:val="single" w:sz="4"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lastRenderedPageBreak/>
              <w:t>CUSTO TOTAL DE ESQUADRIAS E VIDROS SEM BDI</w:t>
            </w:r>
          </w:p>
        </w:tc>
        <w:tc>
          <w:tcPr>
            <w:tcW w:w="447"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16.916,28 </w:t>
            </w:r>
          </w:p>
        </w:tc>
        <w:tc>
          <w:tcPr>
            <w:tcW w:w="235" w:type="pct"/>
            <w:tcBorders>
              <w:top w:val="nil"/>
              <w:left w:val="nil"/>
              <w:bottom w:val="single" w:sz="4" w:space="0" w:color="auto"/>
              <w:right w:val="single" w:sz="4" w:space="0" w:color="auto"/>
            </w:tcBorders>
            <w:shd w:val="clear" w:color="000000" w:fill="A6A6A6"/>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17.305,16 </w:t>
            </w:r>
          </w:p>
        </w:tc>
      </w:tr>
      <w:tr w:rsidR="002D37B3" w:rsidRPr="002D37B3" w:rsidTr="00D0322A">
        <w:trPr>
          <w:trHeight w:val="33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6.0</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PINTURA</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6.1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88489</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Aplicação manual de pintura com tinta látex acrílica em paredes, duas demãos.</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xml:space="preserve">  2.474,52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9,73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24.077,08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10,15</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25.116,38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6.2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88483</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Aplicação de fundo selador látex </w:t>
            </w:r>
            <w:proofErr w:type="spellStart"/>
            <w:r w:rsidRPr="002D37B3">
              <w:rPr>
                <w:rFonts w:ascii="Century Gothic" w:hAnsi="Century Gothic" w:cs="Arial"/>
                <w:color w:val="000000"/>
                <w:sz w:val="20"/>
                <w:szCs w:val="20"/>
                <w:lang w:eastAsia="pt-BR"/>
              </w:rPr>
              <w:t>pva</w:t>
            </w:r>
            <w:proofErr w:type="spellEnd"/>
            <w:r w:rsidRPr="002D37B3">
              <w:rPr>
                <w:rFonts w:ascii="Century Gothic" w:hAnsi="Century Gothic" w:cs="Arial"/>
                <w:color w:val="000000"/>
                <w:sz w:val="20"/>
                <w:szCs w:val="20"/>
                <w:lang w:eastAsia="pt-BR"/>
              </w:rPr>
              <w:t xml:space="preserve"> em paredes, uma demão.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xml:space="preserve">  2.474,52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1,93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4.775,82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1,99</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4.924,29 </w:t>
            </w:r>
          </w:p>
        </w:tc>
      </w:tr>
      <w:tr w:rsidR="002D37B3" w:rsidRPr="002D37B3" w:rsidTr="00D0322A">
        <w:trPr>
          <w:trHeight w:val="30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6.3</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84659</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Pintura esmalte fosco em madeira, duas demãos</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224,04</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11,24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2.518,21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12,11</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2.713,12 </w:t>
            </w:r>
          </w:p>
        </w:tc>
      </w:tr>
      <w:tr w:rsidR="002D37B3" w:rsidRPr="002D37B3" w:rsidTr="00D0322A">
        <w:trPr>
          <w:trHeight w:val="108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6.4</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74145/001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Pintura esmalte fosco, duas </w:t>
            </w:r>
            <w:proofErr w:type="spellStart"/>
            <w:r w:rsidRPr="002D37B3">
              <w:rPr>
                <w:rFonts w:ascii="Century Gothic" w:hAnsi="Century Gothic" w:cs="Arial"/>
                <w:color w:val="000000"/>
                <w:sz w:val="20"/>
                <w:szCs w:val="20"/>
                <w:lang w:eastAsia="pt-BR"/>
              </w:rPr>
              <w:t>demaos</w:t>
            </w:r>
            <w:proofErr w:type="spellEnd"/>
            <w:r w:rsidRPr="002D37B3">
              <w:rPr>
                <w:rFonts w:ascii="Century Gothic" w:hAnsi="Century Gothic" w:cs="Arial"/>
                <w:color w:val="000000"/>
                <w:sz w:val="20"/>
                <w:szCs w:val="20"/>
                <w:lang w:eastAsia="pt-BR"/>
              </w:rPr>
              <w:t xml:space="preserve">, sobre </w:t>
            </w:r>
            <w:proofErr w:type="spellStart"/>
            <w:r w:rsidRPr="002D37B3">
              <w:rPr>
                <w:rFonts w:ascii="Century Gothic" w:hAnsi="Century Gothic" w:cs="Arial"/>
                <w:color w:val="000000"/>
                <w:sz w:val="20"/>
                <w:szCs w:val="20"/>
                <w:lang w:eastAsia="pt-BR"/>
              </w:rPr>
              <w:t>superficiemetalica</w:t>
            </w:r>
            <w:proofErr w:type="spellEnd"/>
            <w:r w:rsidRPr="002D37B3">
              <w:rPr>
                <w:rFonts w:ascii="Century Gothic" w:hAnsi="Century Gothic" w:cs="Arial"/>
                <w:color w:val="000000"/>
                <w:sz w:val="20"/>
                <w:szCs w:val="20"/>
                <w:lang w:eastAsia="pt-BR"/>
              </w:rPr>
              <w:t xml:space="preserve">, incluso uma </w:t>
            </w:r>
            <w:proofErr w:type="spellStart"/>
            <w:r w:rsidRPr="002D37B3">
              <w:rPr>
                <w:rFonts w:ascii="Century Gothic" w:hAnsi="Century Gothic" w:cs="Arial"/>
                <w:color w:val="000000"/>
                <w:sz w:val="20"/>
                <w:szCs w:val="20"/>
                <w:lang w:eastAsia="pt-BR"/>
              </w:rPr>
              <w:t>demao</w:t>
            </w:r>
            <w:proofErr w:type="spellEnd"/>
            <w:r w:rsidRPr="002D37B3">
              <w:rPr>
                <w:rFonts w:ascii="Century Gothic" w:hAnsi="Century Gothic" w:cs="Arial"/>
                <w:color w:val="000000"/>
                <w:sz w:val="20"/>
                <w:szCs w:val="20"/>
                <w:lang w:eastAsia="pt-BR"/>
              </w:rPr>
              <w:t xml:space="preserve"> de fundo </w:t>
            </w:r>
            <w:proofErr w:type="spellStart"/>
            <w:r w:rsidRPr="002D37B3">
              <w:rPr>
                <w:rFonts w:ascii="Century Gothic" w:hAnsi="Century Gothic" w:cs="Arial"/>
                <w:color w:val="000000"/>
                <w:sz w:val="20"/>
                <w:szCs w:val="20"/>
                <w:lang w:eastAsia="pt-BR"/>
              </w:rPr>
              <w:t>anticorrosivo</w:t>
            </w:r>
            <w:proofErr w:type="spellEnd"/>
            <w:r w:rsidRPr="002D37B3">
              <w:rPr>
                <w:rFonts w:ascii="Century Gothic" w:hAnsi="Century Gothic" w:cs="Arial"/>
                <w:color w:val="000000"/>
                <w:sz w:val="20"/>
                <w:szCs w:val="20"/>
                <w:lang w:eastAsia="pt-BR"/>
              </w:rPr>
              <w:t xml:space="preserve">. </w:t>
            </w:r>
            <w:proofErr w:type="spellStart"/>
            <w:r w:rsidRPr="002D37B3">
              <w:rPr>
                <w:rFonts w:ascii="Century Gothic" w:hAnsi="Century Gothic" w:cs="Arial"/>
                <w:color w:val="000000"/>
                <w:sz w:val="20"/>
                <w:szCs w:val="20"/>
                <w:lang w:eastAsia="pt-BR"/>
              </w:rPr>
              <w:t>utilizacao</w:t>
            </w:r>
            <w:proofErr w:type="spellEnd"/>
            <w:r w:rsidRPr="002D37B3">
              <w:rPr>
                <w:rFonts w:ascii="Century Gothic" w:hAnsi="Century Gothic" w:cs="Arial"/>
                <w:color w:val="000000"/>
                <w:sz w:val="20"/>
                <w:szCs w:val="20"/>
                <w:lang w:eastAsia="pt-BR"/>
              </w:rPr>
              <w:t xml:space="preserve"> de revolver ( ar-comprimido).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119,44</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12,92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1.543,16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13,44</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1.605,27 </w:t>
            </w:r>
          </w:p>
        </w:tc>
      </w:tr>
      <w:tr w:rsidR="002D37B3" w:rsidRPr="002D37B3" w:rsidTr="00D0322A">
        <w:trPr>
          <w:trHeight w:val="30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6.5</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74245/001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Pintura </w:t>
            </w:r>
            <w:proofErr w:type="spellStart"/>
            <w:r w:rsidRPr="002D37B3">
              <w:rPr>
                <w:rFonts w:ascii="Century Gothic" w:hAnsi="Century Gothic" w:cs="Arial"/>
                <w:sz w:val="20"/>
                <w:szCs w:val="20"/>
                <w:lang w:eastAsia="pt-BR"/>
              </w:rPr>
              <w:t>acrilica</w:t>
            </w:r>
            <w:proofErr w:type="spellEnd"/>
            <w:r w:rsidRPr="002D37B3">
              <w:rPr>
                <w:rFonts w:ascii="Century Gothic" w:hAnsi="Century Gothic" w:cs="Arial"/>
                <w:sz w:val="20"/>
                <w:szCs w:val="20"/>
                <w:lang w:eastAsia="pt-BR"/>
              </w:rPr>
              <w:t xml:space="preserve"> em piso cimentado duas </w:t>
            </w:r>
            <w:proofErr w:type="spellStart"/>
            <w:r w:rsidRPr="002D37B3">
              <w:rPr>
                <w:rFonts w:ascii="Century Gothic" w:hAnsi="Century Gothic" w:cs="Arial"/>
                <w:sz w:val="20"/>
                <w:szCs w:val="20"/>
                <w:lang w:eastAsia="pt-BR"/>
              </w:rPr>
              <w:t>demaos</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956,48</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10,43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9.976,09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11,38</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10.884,74 </w:t>
            </w:r>
          </w:p>
        </w:tc>
      </w:tr>
      <w:tr w:rsidR="002D37B3" w:rsidRPr="002D37B3" w:rsidTr="00D0322A">
        <w:trPr>
          <w:trHeight w:val="330"/>
        </w:trPr>
        <w:tc>
          <w:tcPr>
            <w:tcW w:w="3914" w:type="pct"/>
            <w:gridSpan w:val="7"/>
            <w:tcBorders>
              <w:top w:val="single" w:sz="4" w:space="0" w:color="auto"/>
              <w:left w:val="single" w:sz="8" w:space="0" w:color="auto"/>
              <w:bottom w:val="single" w:sz="4" w:space="0" w:color="auto"/>
              <w:right w:val="single" w:sz="4"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CUSTO TOTAL DE PINTURA SEM BDI</w:t>
            </w:r>
          </w:p>
        </w:tc>
        <w:tc>
          <w:tcPr>
            <w:tcW w:w="447"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42.890,36 </w:t>
            </w:r>
          </w:p>
        </w:tc>
        <w:tc>
          <w:tcPr>
            <w:tcW w:w="235" w:type="pct"/>
            <w:tcBorders>
              <w:top w:val="nil"/>
              <w:left w:val="nil"/>
              <w:bottom w:val="single" w:sz="4" w:space="0" w:color="auto"/>
              <w:right w:val="single" w:sz="4" w:space="0" w:color="auto"/>
            </w:tcBorders>
            <w:shd w:val="clear" w:color="000000" w:fill="A6A6A6"/>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45.243,81 </w:t>
            </w:r>
          </w:p>
        </w:tc>
      </w:tr>
      <w:tr w:rsidR="002D37B3" w:rsidRPr="002D37B3" w:rsidTr="00D0322A">
        <w:trPr>
          <w:trHeight w:val="36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7.0</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INSTALAÇÃO ELÉTRICA</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2"/>
                <w:szCs w:val="22"/>
                <w:lang w:eastAsia="pt-BR"/>
              </w:rPr>
            </w:pPr>
            <w:r w:rsidRPr="002D37B3">
              <w:rPr>
                <w:rFonts w:ascii="Century Gothic" w:hAnsi="Century Gothic" w:cs="Arial"/>
                <w:b/>
                <w:bCs/>
                <w:sz w:val="22"/>
                <w:szCs w:val="22"/>
                <w:lang w:eastAsia="pt-BR"/>
              </w:rPr>
              <w:t>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2"/>
                <w:szCs w:val="22"/>
                <w:lang w:eastAsia="pt-BR"/>
              </w:rPr>
            </w:pPr>
            <w:r w:rsidRPr="002D37B3">
              <w:rPr>
                <w:rFonts w:ascii="Century Gothic" w:hAnsi="Century Gothic" w:cs="Arial"/>
                <w:b/>
                <w:bCs/>
                <w:sz w:val="22"/>
                <w:szCs w:val="22"/>
                <w:lang w:eastAsia="pt-BR"/>
              </w:rPr>
              <w:t>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91926</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Cabo de cobre flexível isolado, 2,5 </w:t>
            </w:r>
            <w:proofErr w:type="spellStart"/>
            <w:r w:rsidRPr="002D37B3">
              <w:rPr>
                <w:rFonts w:ascii="Century Gothic" w:hAnsi="Century Gothic" w:cs="Arial"/>
                <w:color w:val="000000"/>
                <w:sz w:val="20"/>
                <w:szCs w:val="20"/>
                <w:lang w:eastAsia="pt-BR"/>
              </w:rPr>
              <w:t>mm²</w:t>
            </w:r>
            <w:proofErr w:type="spellEnd"/>
            <w:r w:rsidRPr="002D37B3">
              <w:rPr>
                <w:rFonts w:ascii="Century Gothic" w:hAnsi="Century Gothic" w:cs="Arial"/>
                <w:color w:val="000000"/>
                <w:sz w:val="20"/>
                <w:szCs w:val="20"/>
                <w:lang w:eastAsia="pt-BR"/>
              </w:rPr>
              <w:t>, anti-chama 450/750 v, para circuitos terminais - fornecimento e instalação.</w:t>
            </w:r>
          </w:p>
        </w:tc>
        <w:tc>
          <w:tcPr>
            <w:tcW w:w="22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380,00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3,39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1.288,20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3,59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1.364,20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lastRenderedPageBreak/>
              <w:t>7.2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91928</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Cabo de cobre flexível isolado, 4 </w:t>
            </w:r>
            <w:proofErr w:type="spellStart"/>
            <w:r w:rsidRPr="002D37B3">
              <w:rPr>
                <w:rFonts w:ascii="Century Gothic" w:hAnsi="Century Gothic" w:cs="Arial"/>
                <w:color w:val="000000"/>
                <w:sz w:val="20"/>
                <w:szCs w:val="20"/>
                <w:lang w:eastAsia="pt-BR"/>
              </w:rPr>
              <w:t>mm²</w:t>
            </w:r>
            <w:proofErr w:type="spellEnd"/>
            <w:r w:rsidRPr="002D37B3">
              <w:rPr>
                <w:rFonts w:ascii="Century Gothic" w:hAnsi="Century Gothic" w:cs="Arial"/>
                <w:color w:val="000000"/>
                <w:sz w:val="20"/>
                <w:szCs w:val="20"/>
                <w:lang w:eastAsia="pt-BR"/>
              </w:rPr>
              <w:t>, anti-chama 450/750 v, para circuitos terminais - fornecimento e instalação.</w:t>
            </w:r>
          </w:p>
        </w:tc>
        <w:tc>
          <w:tcPr>
            <w:tcW w:w="22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950,00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5,18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4.921,00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5,51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5.234,50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7.3</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73953/006</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Luminária tipo calha, de sobrepor, com reator de partida </w:t>
            </w:r>
            <w:proofErr w:type="spellStart"/>
            <w:r w:rsidRPr="002D37B3">
              <w:rPr>
                <w:rFonts w:ascii="Century Gothic" w:hAnsi="Century Gothic" w:cs="Arial"/>
                <w:color w:val="000000"/>
                <w:sz w:val="20"/>
                <w:szCs w:val="20"/>
                <w:lang w:eastAsia="pt-BR"/>
              </w:rPr>
              <w:t>rapida</w:t>
            </w:r>
            <w:proofErr w:type="spellEnd"/>
            <w:r w:rsidRPr="002D37B3">
              <w:rPr>
                <w:rFonts w:ascii="Century Gothic" w:hAnsi="Century Gothic" w:cs="Arial"/>
                <w:color w:val="000000"/>
                <w:sz w:val="20"/>
                <w:szCs w:val="20"/>
                <w:lang w:eastAsia="pt-BR"/>
              </w:rPr>
              <w:t xml:space="preserve"> e lâmpada fluorescente 2x40w, completa,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30,00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85,02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2.550,60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88,24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2.647,20 </w:t>
            </w:r>
          </w:p>
        </w:tc>
      </w:tr>
      <w:tr w:rsidR="002D37B3" w:rsidRPr="002D37B3" w:rsidTr="00D0322A">
        <w:trPr>
          <w:trHeight w:val="555"/>
        </w:trPr>
        <w:tc>
          <w:tcPr>
            <w:tcW w:w="279" w:type="pct"/>
            <w:tcBorders>
              <w:top w:val="nil"/>
              <w:left w:val="single" w:sz="8" w:space="0" w:color="auto"/>
              <w:bottom w:val="single" w:sz="8"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7.4</w:t>
            </w:r>
          </w:p>
        </w:tc>
        <w:tc>
          <w:tcPr>
            <w:tcW w:w="245"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8"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91953</w:t>
            </w:r>
          </w:p>
        </w:tc>
        <w:tc>
          <w:tcPr>
            <w:tcW w:w="1616"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Interruptor simples (1 módulo), 10A/250V, incluindo suporte e placa - fornecimento e instalação</w:t>
            </w:r>
          </w:p>
        </w:tc>
        <w:tc>
          <w:tcPr>
            <w:tcW w:w="222" w:type="pct"/>
            <w:tcBorders>
              <w:top w:val="nil"/>
              <w:left w:val="nil"/>
              <w:bottom w:val="single" w:sz="8"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22,00</w:t>
            </w:r>
          </w:p>
        </w:tc>
        <w:tc>
          <w:tcPr>
            <w:tcW w:w="844" w:type="pct"/>
            <w:tcBorders>
              <w:top w:val="nil"/>
              <w:left w:val="nil"/>
              <w:bottom w:val="single" w:sz="8" w:space="0" w:color="auto"/>
              <w:right w:val="single" w:sz="4" w:space="0" w:color="auto"/>
            </w:tcBorders>
            <w:shd w:val="clear" w:color="auto" w:fill="auto"/>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16,38</w:t>
            </w:r>
          </w:p>
        </w:tc>
        <w:tc>
          <w:tcPr>
            <w:tcW w:w="447" w:type="pct"/>
            <w:tcBorders>
              <w:top w:val="nil"/>
              <w:left w:val="nil"/>
              <w:bottom w:val="single" w:sz="8"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360,36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17,36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381,92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7.5</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91996</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Tomada média de embutir (1 módulo), 2P+T 10 A, incluindo suporte e placa - fornecimento e instalação</w:t>
            </w:r>
          </w:p>
        </w:tc>
        <w:tc>
          <w:tcPr>
            <w:tcW w:w="22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75,00</w:t>
            </w:r>
          </w:p>
        </w:tc>
        <w:tc>
          <w:tcPr>
            <w:tcW w:w="844"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17,76</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1.332,00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19,02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1.426,50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7.6</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72337</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Tomada para telefone de 4 </w:t>
            </w:r>
            <w:proofErr w:type="spellStart"/>
            <w:r w:rsidRPr="002D37B3">
              <w:rPr>
                <w:rFonts w:ascii="Century Gothic" w:hAnsi="Century Gothic" w:cs="Arial"/>
                <w:color w:val="000000"/>
                <w:sz w:val="20"/>
                <w:szCs w:val="20"/>
                <w:lang w:eastAsia="pt-BR"/>
              </w:rPr>
              <w:t>polos</w:t>
            </w:r>
            <w:proofErr w:type="spellEnd"/>
            <w:r w:rsidRPr="002D37B3">
              <w:rPr>
                <w:rFonts w:ascii="Century Gothic" w:hAnsi="Century Gothic" w:cs="Arial"/>
                <w:color w:val="000000"/>
                <w:sz w:val="20"/>
                <w:szCs w:val="20"/>
                <w:lang w:eastAsia="pt-BR"/>
              </w:rPr>
              <w:t xml:space="preserve"> </w:t>
            </w:r>
            <w:proofErr w:type="spellStart"/>
            <w:r w:rsidRPr="002D37B3">
              <w:rPr>
                <w:rFonts w:ascii="Century Gothic" w:hAnsi="Century Gothic" w:cs="Arial"/>
                <w:color w:val="000000"/>
                <w:sz w:val="20"/>
                <w:szCs w:val="20"/>
                <w:lang w:eastAsia="pt-BR"/>
              </w:rPr>
              <w:t>padraotelebras</w:t>
            </w:r>
            <w:proofErr w:type="spellEnd"/>
            <w:r w:rsidRPr="002D37B3">
              <w:rPr>
                <w:rFonts w:ascii="Century Gothic" w:hAnsi="Century Gothic" w:cs="Arial"/>
                <w:color w:val="000000"/>
                <w:sz w:val="20"/>
                <w:szCs w:val="20"/>
                <w:lang w:eastAsia="pt-BR"/>
              </w:rPr>
              <w:t xml:space="preserve"> - fornecimento e </w:t>
            </w:r>
            <w:proofErr w:type="spellStart"/>
            <w:r w:rsidRPr="002D37B3">
              <w:rPr>
                <w:rFonts w:ascii="Century Gothic" w:hAnsi="Century Gothic" w:cs="Arial"/>
                <w:color w:val="000000"/>
                <w:sz w:val="20"/>
                <w:szCs w:val="20"/>
                <w:lang w:eastAsia="pt-BR"/>
              </w:rPr>
              <w:t>instalacao</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15,92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47,76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16,75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50,25 </w:t>
            </w:r>
          </w:p>
        </w:tc>
      </w:tr>
      <w:tr w:rsidR="002D37B3" w:rsidRPr="002D37B3" w:rsidTr="00D0322A">
        <w:trPr>
          <w:trHeight w:val="330"/>
        </w:trPr>
        <w:tc>
          <w:tcPr>
            <w:tcW w:w="3914" w:type="pct"/>
            <w:gridSpan w:val="7"/>
            <w:tcBorders>
              <w:top w:val="single" w:sz="4" w:space="0" w:color="auto"/>
              <w:left w:val="single" w:sz="8" w:space="0" w:color="auto"/>
              <w:bottom w:val="single" w:sz="4" w:space="0" w:color="auto"/>
              <w:right w:val="single" w:sz="4"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CUSTO TOTAL DE INSTALAÇÃO ELÉTRICA SEM BDI</w:t>
            </w:r>
          </w:p>
        </w:tc>
        <w:tc>
          <w:tcPr>
            <w:tcW w:w="447"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10.499,92 </w:t>
            </w:r>
          </w:p>
        </w:tc>
        <w:tc>
          <w:tcPr>
            <w:tcW w:w="235" w:type="pct"/>
            <w:tcBorders>
              <w:top w:val="nil"/>
              <w:left w:val="nil"/>
              <w:bottom w:val="single" w:sz="4" w:space="0" w:color="auto"/>
              <w:right w:val="single" w:sz="4" w:space="0" w:color="auto"/>
            </w:tcBorders>
            <w:shd w:val="clear" w:color="000000" w:fill="A6A6A6"/>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11.104,57 </w:t>
            </w:r>
          </w:p>
        </w:tc>
      </w:tr>
      <w:tr w:rsidR="002D37B3" w:rsidRPr="002D37B3" w:rsidTr="00D0322A">
        <w:trPr>
          <w:trHeight w:val="33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8.0</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INSTALAÇÃO HIDRÁULICA</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color w:val="FF0000"/>
                <w:sz w:val="20"/>
                <w:szCs w:val="20"/>
                <w:lang w:eastAsia="pt-BR"/>
              </w:rPr>
            </w:pPr>
            <w:r w:rsidRPr="002D37B3">
              <w:rPr>
                <w:rFonts w:ascii="Century Gothic" w:hAnsi="Century Gothic" w:cs="Arial"/>
                <w:b/>
                <w:bCs/>
                <w:color w:val="FF0000"/>
                <w:sz w:val="20"/>
                <w:szCs w:val="20"/>
                <w:lang w:eastAsia="pt-BR"/>
              </w:rPr>
              <w:t>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r>
      <w:tr w:rsidR="002D37B3" w:rsidRPr="002D37B3" w:rsidTr="00D0322A">
        <w:trPr>
          <w:trHeight w:val="33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8.1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ACESSÓRIOS</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color w:val="FF0000"/>
                <w:sz w:val="20"/>
                <w:szCs w:val="20"/>
                <w:lang w:eastAsia="pt-BR"/>
              </w:rPr>
            </w:pPr>
            <w:r w:rsidRPr="002D37B3">
              <w:rPr>
                <w:rFonts w:ascii="Century Gothic" w:hAnsi="Century Gothic" w:cs="Arial"/>
                <w:b/>
                <w:bCs/>
                <w:color w:val="FF0000"/>
                <w:sz w:val="20"/>
                <w:szCs w:val="20"/>
                <w:lang w:eastAsia="pt-BR"/>
              </w:rPr>
              <w:t>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8.1.1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86906</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Torneira cromada de mesa, 1/2" ou 3/4", para lavatório, padrão popular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14,00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32,98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461,72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33,20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464,80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8.1.2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Torneira cromada média 1/2" ou 3/4", de parede, padrão popular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25,03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50,06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25,30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50,60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lastRenderedPageBreak/>
              <w:t>8.1.3</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86911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Torneira cromada longa, de parede, 1/2" ou 3/4", para pia de cozinha, padrão popular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28,07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56,14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28,34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56,68 </w:t>
            </w:r>
          </w:p>
        </w:tc>
      </w:tr>
      <w:tr w:rsidR="002D37B3" w:rsidRPr="002D37B3" w:rsidTr="00D0322A">
        <w:trPr>
          <w:trHeight w:val="27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8.2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color w:val="000000"/>
                <w:sz w:val="20"/>
                <w:szCs w:val="20"/>
                <w:lang w:eastAsia="pt-BR"/>
              </w:rPr>
            </w:pPr>
            <w:r w:rsidRPr="002D37B3">
              <w:rPr>
                <w:rFonts w:ascii="Century Gothic" w:hAnsi="Century Gothic" w:cs="Arial"/>
                <w:b/>
                <w:bCs/>
                <w:color w:val="000000"/>
                <w:sz w:val="20"/>
                <w:szCs w:val="20"/>
                <w:lang w:eastAsia="pt-BR"/>
              </w:rPr>
              <w:t>INSTALAÇÃO SANITÁRIA</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8.2.1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74051/001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Caixa de gordura dupla em concreto </w:t>
            </w:r>
            <w:proofErr w:type="spellStart"/>
            <w:r w:rsidRPr="002D37B3">
              <w:rPr>
                <w:rFonts w:ascii="Century Gothic" w:hAnsi="Century Gothic" w:cs="Arial"/>
                <w:color w:val="000000"/>
                <w:sz w:val="20"/>
                <w:szCs w:val="20"/>
                <w:lang w:eastAsia="pt-BR"/>
              </w:rPr>
              <w:t>pre-moldadodn</w:t>
            </w:r>
            <w:proofErr w:type="spellEnd"/>
            <w:r w:rsidRPr="002D37B3">
              <w:rPr>
                <w:rFonts w:ascii="Century Gothic" w:hAnsi="Century Gothic" w:cs="Arial"/>
                <w:color w:val="000000"/>
                <w:sz w:val="20"/>
                <w:szCs w:val="20"/>
                <w:lang w:eastAsia="pt-BR"/>
              </w:rPr>
              <w:t xml:space="preserve"> 60mm com tampa - fornecimento e </w:t>
            </w:r>
            <w:proofErr w:type="spellStart"/>
            <w:r w:rsidRPr="002D37B3">
              <w:rPr>
                <w:rFonts w:ascii="Century Gothic" w:hAnsi="Century Gothic" w:cs="Arial"/>
                <w:color w:val="000000"/>
                <w:sz w:val="20"/>
                <w:szCs w:val="20"/>
                <w:lang w:eastAsia="pt-BR"/>
              </w:rPr>
              <w:t>instalacao</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183,38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183,38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189,64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189,64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8.2.2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73888/005</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Assentamento tubo </w:t>
            </w:r>
            <w:proofErr w:type="spellStart"/>
            <w:r w:rsidRPr="002D37B3">
              <w:rPr>
                <w:rFonts w:ascii="Century Gothic" w:hAnsi="Century Gothic" w:cs="Arial"/>
                <w:color w:val="000000"/>
                <w:sz w:val="20"/>
                <w:szCs w:val="20"/>
                <w:lang w:eastAsia="pt-BR"/>
              </w:rPr>
              <w:t>pvc</w:t>
            </w:r>
            <w:proofErr w:type="spellEnd"/>
            <w:r w:rsidRPr="002D37B3">
              <w:rPr>
                <w:rFonts w:ascii="Century Gothic" w:hAnsi="Century Gothic" w:cs="Arial"/>
                <w:color w:val="000000"/>
                <w:sz w:val="20"/>
                <w:szCs w:val="20"/>
                <w:lang w:eastAsia="pt-BR"/>
              </w:rPr>
              <w:t xml:space="preserve"> com junta </w:t>
            </w:r>
            <w:proofErr w:type="spellStart"/>
            <w:r w:rsidRPr="002D37B3">
              <w:rPr>
                <w:rFonts w:ascii="Century Gothic" w:hAnsi="Century Gothic" w:cs="Arial"/>
                <w:color w:val="000000"/>
                <w:sz w:val="20"/>
                <w:szCs w:val="20"/>
                <w:lang w:eastAsia="pt-BR"/>
              </w:rPr>
              <w:t>elastica</w:t>
            </w:r>
            <w:proofErr w:type="spellEnd"/>
            <w:r w:rsidRPr="002D37B3">
              <w:rPr>
                <w:rFonts w:ascii="Century Gothic" w:hAnsi="Century Gothic" w:cs="Arial"/>
                <w:color w:val="000000"/>
                <w:sz w:val="20"/>
                <w:szCs w:val="20"/>
                <w:lang w:eastAsia="pt-BR"/>
              </w:rPr>
              <w:t xml:space="preserve">, </w:t>
            </w:r>
            <w:proofErr w:type="spellStart"/>
            <w:r w:rsidRPr="002D37B3">
              <w:rPr>
                <w:rFonts w:ascii="Century Gothic" w:hAnsi="Century Gothic" w:cs="Arial"/>
                <w:color w:val="000000"/>
                <w:sz w:val="20"/>
                <w:szCs w:val="20"/>
                <w:lang w:eastAsia="pt-BR"/>
              </w:rPr>
              <w:t>dn</w:t>
            </w:r>
            <w:proofErr w:type="spellEnd"/>
            <w:r w:rsidRPr="002D37B3">
              <w:rPr>
                <w:rFonts w:ascii="Century Gothic" w:hAnsi="Century Gothic" w:cs="Arial"/>
                <w:color w:val="000000"/>
                <w:sz w:val="20"/>
                <w:szCs w:val="20"/>
                <w:lang w:eastAsia="pt-BR"/>
              </w:rPr>
              <w:t xml:space="preserve"> 200 mm - (ou </w:t>
            </w:r>
            <w:proofErr w:type="spellStart"/>
            <w:r w:rsidRPr="002D37B3">
              <w:rPr>
                <w:rFonts w:ascii="Century Gothic" w:hAnsi="Century Gothic" w:cs="Arial"/>
                <w:color w:val="000000"/>
                <w:sz w:val="20"/>
                <w:szCs w:val="20"/>
                <w:lang w:eastAsia="pt-BR"/>
              </w:rPr>
              <w:t>rpvc</w:t>
            </w:r>
            <w:proofErr w:type="spellEnd"/>
            <w:r w:rsidRPr="002D37B3">
              <w:rPr>
                <w:rFonts w:ascii="Century Gothic" w:hAnsi="Century Gothic" w:cs="Arial"/>
                <w:color w:val="000000"/>
                <w:sz w:val="20"/>
                <w:szCs w:val="20"/>
                <w:lang w:eastAsia="pt-BR"/>
              </w:rPr>
              <w:t xml:space="preserve">, ou </w:t>
            </w:r>
            <w:proofErr w:type="spellStart"/>
            <w:r w:rsidRPr="002D37B3">
              <w:rPr>
                <w:rFonts w:ascii="Century Gothic" w:hAnsi="Century Gothic" w:cs="Arial"/>
                <w:color w:val="000000"/>
                <w:sz w:val="20"/>
                <w:szCs w:val="20"/>
                <w:lang w:eastAsia="pt-BR"/>
              </w:rPr>
              <w:t>pvcdefofo</w:t>
            </w:r>
            <w:proofErr w:type="spellEnd"/>
            <w:r w:rsidRPr="002D37B3">
              <w:rPr>
                <w:rFonts w:ascii="Century Gothic" w:hAnsi="Century Gothic" w:cs="Arial"/>
                <w:color w:val="000000"/>
                <w:sz w:val="20"/>
                <w:szCs w:val="20"/>
                <w:lang w:eastAsia="pt-BR"/>
              </w:rPr>
              <w:t xml:space="preserve">, ou </w:t>
            </w:r>
            <w:proofErr w:type="spellStart"/>
            <w:r w:rsidRPr="002D37B3">
              <w:rPr>
                <w:rFonts w:ascii="Century Gothic" w:hAnsi="Century Gothic" w:cs="Arial"/>
                <w:color w:val="000000"/>
                <w:sz w:val="20"/>
                <w:szCs w:val="20"/>
                <w:lang w:eastAsia="pt-BR"/>
              </w:rPr>
              <w:t>prfv</w:t>
            </w:r>
            <w:proofErr w:type="spellEnd"/>
            <w:r w:rsidRPr="002D37B3">
              <w:rPr>
                <w:rFonts w:ascii="Century Gothic" w:hAnsi="Century Gothic" w:cs="Arial"/>
                <w:color w:val="000000"/>
                <w:sz w:val="20"/>
                <w:szCs w:val="20"/>
                <w:lang w:eastAsia="pt-BR"/>
              </w:rPr>
              <w:t xml:space="preserve"> p/ </w:t>
            </w:r>
            <w:proofErr w:type="spellStart"/>
            <w:r w:rsidRPr="002D37B3">
              <w:rPr>
                <w:rFonts w:ascii="Century Gothic" w:hAnsi="Century Gothic" w:cs="Arial"/>
                <w:color w:val="000000"/>
                <w:sz w:val="20"/>
                <w:szCs w:val="20"/>
                <w:lang w:eastAsia="pt-BR"/>
              </w:rPr>
              <w:t>agua</w:t>
            </w:r>
            <w:proofErr w:type="spellEnd"/>
            <w:r w:rsidRPr="002D37B3">
              <w:rPr>
                <w:rFonts w:ascii="Century Gothic" w:hAnsi="Century Gothic" w:cs="Arial"/>
                <w:color w:val="000000"/>
                <w:sz w:val="20"/>
                <w:szCs w:val="20"/>
                <w:lang w:eastAsia="pt-BR"/>
              </w:rPr>
              <w:t>)</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128,00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3,19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408,32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3,57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456,96 </w:t>
            </w:r>
          </w:p>
        </w:tc>
      </w:tr>
      <w:tr w:rsidR="002D37B3" w:rsidRPr="002D37B3" w:rsidTr="00D0322A">
        <w:trPr>
          <w:trHeight w:val="16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8.2.3</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Caixa de inspeção 60x60x60cm, em alvenaria de tijolo furado de 6 furos (9 x 14 x 19cm) de 1/2 vez, revestida internamente com barra lisa  (cimento e areia, traço  1:4) e=2,0cm, com tampa pré-moldada de concreto e fundo de concreto  15MPA tipo C - escavação e confecção.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112,73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450,92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120,39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481,56 </w:t>
            </w:r>
          </w:p>
        </w:tc>
      </w:tr>
      <w:tr w:rsidR="002D37B3" w:rsidRPr="002D37B3" w:rsidTr="00D0322A">
        <w:trPr>
          <w:trHeight w:val="27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8.3</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color w:val="000000"/>
                <w:sz w:val="20"/>
                <w:szCs w:val="20"/>
                <w:lang w:eastAsia="pt-BR"/>
              </w:rPr>
            </w:pPr>
            <w:r w:rsidRPr="002D37B3">
              <w:rPr>
                <w:rFonts w:ascii="Century Gothic" w:hAnsi="Century Gothic" w:cs="Arial"/>
                <w:b/>
                <w:bCs/>
                <w:color w:val="000000"/>
                <w:sz w:val="20"/>
                <w:szCs w:val="20"/>
                <w:lang w:eastAsia="pt-BR"/>
              </w:rPr>
              <w:t>APARELHOS E METAIS SANITÁRIOS</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86888</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Vaso sanitário sifonado com caixa acoplada louça branca - padrão médio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364,53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1.458,12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366,50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1.466,00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Bancada de Granito cinza polido e=2,5 cm, largura 60 cm -  com </w:t>
            </w:r>
            <w:proofErr w:type="spellStart"/>
            <w:r w:rsidRPr="002D37B3">
              <w:rPr>
                <w:rFonts w:ascii="Century Gothic" w:hAnsi="Century Gothic" w:cs="Arial"/>
                <w:color w:val="000000"/>
                <w:sz w:val="20"/>
                <w:szCs w:val="20"/>
                <w:lang w:eastAsia="pt-BR"/>
              </w:rPr>
              <w:t>rodapia</w:t>
            </w:r>
            <w:proofErr w:type="spellEnd"/>
            <w:r w:rsidRPr="002D37B3">
              <w:rPr>
                <w:rFonts w:ascii="Century Gothic" w:hAnsi="Century Gothic" w:cs="Arial"/>
                <w:color w:val="000000"/>
                <w:sz w:val="20"/>
                <w:szCs w:val="20"/>
                <w:lang w:eastAsia="pt-BR"/>
              </w:rPr>
              <w:t xml:space="preserve"> de 7cm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 xml:space="preserve">m </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20,13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430,98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8.675,63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434,77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8.751,92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8.3.3</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Bancada/tampo aço inox (</w:t>
            </w:r>
            <w:proofErr w:type="spellStart"/>
            <w:r w:rsidRPr="002D37B3">
              <w:rPr>
                <w:rFonts w:ascii="Century Gothic" w:hAnsi="Century Gothic" w:cs="Arial"/>
                <w:color w:val="000000"/>
                <w:sz w:val="20"/>
                <w:szCs w:val="20"/>
                <w:lang w:eastAsia="pt-BR"/>
              </w:rPr>
              <w:t>aisi</w:t>
            </w:r>
            <w:proofErr w:type="spellEnd"/>
            <w:r w:rsidRPr="002D37B3">
              <w:rPr>
                <w:rFonts w:ascii="Century Gothic" w:hAnsi="Century Gothic" w:cs="Arial"/>
                <w:color w:val="000000"/>
                <w:sz w:val="20"/>
                <w:szCs w:val="20"/>
                <w:lang w:eastAsia="pt-BR"/>
              </w:rPr>
              <w:t xml:space="preserve"> 304), largura 60 cm, com </w:t>
            </w:r>
            <w:proofErr w:type="spellStart"/>
            <w:r w:rsidRPr="002D37B3">
              <w:rPr>
                <w:rFonts w:ascii="Century Gothic" w:hAnsi="Century Gothic" w:cs="Arial"/>
                <w:color w:val="000000"/>
                <w:sz w:val="20"/>
                <w:szCs w:val="20"/>
                <w:lang w:eastAsia="pt-BR"/>
              </w:rPr>
              <w:t>rodabanca</w:t>
            </w:r>
            <w:proofErr w:type="spellEnd"/>
            <w:r w:rsidRPr="002D37B3">
              <w:rPr>
                <w:rFonts w:ascii="Century Gothic" w:hAnsi="Century Gothic" w:cs="Arial"/>
                <w:color w:val="000000"/>
                <w:sz w:val="20"/>
                <w:szCs w:val="20"/>
                <w:lang w:eastAsia="pt-BR"/>
              </w:rPr>
              <w:t xml:space="preserve"> (não inclui pés de apoio)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12,08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763,84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9.227,19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770,15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9.303,41 </w:t>
            </w:r>
          </w:p>
        </w:tc>
      </w:tr>
      <w:tr w:rsidR="002D37B3" w:rsidRPr="002D37B3" w:rsidTr="00D0322A">
        <w:trPr>
          <w:trHeight w:val="135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lastRenderedPageBreak/>
              <w:t>8.3.4</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86942</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Lavatório louça branca suspenso, 29,5 x 39cm ou equivalente, padrão popular, incluso sifão tipo garrafa em </w:t>
            </w:r>
            <w:proofErr w:type="spellStart"/>
            <w:r w:rsidRPr="002D37B3">
              <w:rPr>
                <w:rFonts w:ascii="Century Gothic" w:hAnsi="Century Gothic" w:cs="Arial"/>
                <w:color w:val="000000"/>
                <w:sz w:val="20"/>
                <w:szCs w:val="20"/>
                <w:lang w:eastAsia="pt-BR"/>
              </w:rPr>
              <w:t>pvc</w:t>
            </w:r>
            <w:proofErr w:type="spellEnd"/>
            <w:r w:rsidRPr="002D37B3">
              <w:rPr>
                <w:rFonts w:ascii="Century Gothic" w:hAnsi="Century Gothic" w:cs="Arial"/>
                <w:color w:val="000000"/>
                <w:sz w:val="20"/>
                <w:szCs w:val="20"/>
                <w:lang w:eastAsia="pt-BR"/>
              </w:rPr>
              <w:t>, válvula e engate flexível 30cm em plástico e torneira cromada de mesa, padrão popular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150,30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300,60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152,35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304,70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8.3.5</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86901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Cuba de embutir oval em louça branca, 35 x 50cm ou equivalente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112,47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1.349,64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114,24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1.370,88 </w:t>
            </w:r>
          </w:p>
        </w:tc>
      </w:tr>
      <w:tr w:rsidR="002D37B3" w:rsidRPr="002D37B3" w:rsidTr="00D0322A">
        <w:trPr>
          <w:trHeight w:val="108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8.3.6</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74234/001</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proofErr w:type="spellStart"/>
            <w:r w:rsidRPr="002D37B3">
              <w:rPr>
                <w:rFonts w:ascii="Century Gothic" w:hAnsi="Century Gothic" w:cs="Arial"/>
                <w:color w:val="000000"/>
                <w:sz w:val="20"/>
                <w:szCs w:val="20"/>
                <w:lang w:eastAsia="pt-BR"/>
              </w:rPr>
              <w:t>Mictorio</w:t>
            </w:r>
            <w:proofErr w:type="spellEnd"/>
            <w:r w:rsidRPr="002D37B3">
              <w:rPr>
                <w:rFonts w:ascii="Century Gothic" w:hAnsi="Century Gothic" w:cs="Arial"/>
                <w:color w:val="000000"/>
                <w:sz w:val="20"/>
                <w:szCs w:val="20"/>
                <w:lang w:eastAsia="pt-BR"/>
              </w:rPr>
              <w:t xml:space="preserve"> </w:t>
            </w:r>
            <w:proofErr w:type="spellStart"/>
            <w:r w:rsidRPr="002D37B3">
              <w:rPr>
                <w:rFonts w:ascii="Century Gothic" w:hAnsi="Century Gothic" w:cs="Arial"/>
                <w:color w:val="000000"/>
                <w:sz w:val="20"/>
                <w:szCs w:val="20"/>
                <w:lang w:eastAsia="pt-BR"/>
              </w:rPr>
              <w:t>sifonado</w:t>
            </w:r>
            <w:proofErr w:type="spellEnd"/>
            <w:r w:rsidRPr="002D37B3">
              <w:rPr>
                <w:rFonts w:ascii="Century Gothic" w:hAnsi="Century Gothic" w:cs="Arial"/>
                <w:color w:val="000000"/>
                <w:sz w:val="20"/>
                <w:szCs w:val="20"/>
                <w:lang w:eastAsia="pt-BR"/>
              </w:rPr>
              <w:t xml:space="preserve"> de louca branca com pertences, com registro de </w:t>
            </w:r>
            <w:proofErr w:type="spellStart"/>
            <w:r w:rsidRPr="002D37B3">
              <w:rPr>
                <w:rFonts w:ascii="Century Gothic" w:hAnsi="Century Gothic" w:cs="Arial"/>
                <w:color w:val="000000"/>
                <w:sz w:val="20"/>
                <w:szCs w:val="20"/>
                <w:lang w:eastAsia="pt-BR"/>
              </w:rPr>
              <w:t>pressao</w:t>
            </w:r>
            <w:proofErr w:type="spellEnd"/>
            <w:r w:rsidRPr="002D37B3">
              <w:rPr>
                <w:rFonts w:ascii="Century Gothic" w:hAnsi="Century Gothic" w:cs="Arial"/>
                <w:color w:val="000000"/>
                <w:sz w:val="20"/>
                <w:szCs w:val="20"/>
                <w:lang w:eastAsia="pt-BR"/>
              </w:rPr>
              <w:t xml:space="preserve"> 1/2" com </w:t>
            </w:r>
            <w:proofErr w:type="spellStart"/>
            <w:r w:rsidRPr="002D37B3">
              <w:rPr>
                <w:rFonts w:ascii="Century Gothic" w:hAnsi="Century Gothic" w:cs="Arial"/>
                <w:color w:val="000000"/>
                <w:sz w:val="20"/>
                <w:szCs w:val="20"/>
                <w:lang w:eastAsia="pt-BR"/>
              </w:rPr>
              <w:t>canopla</w:t>
            </w:r>
            <w:proofErr w:type="spellEnd"/>
            <w:r w:rsidRPr="002D37B3">
              <w:rPr>
                <w:rFonts w:ascii="Century Gothic" w:hAnsi="Century Gothic" w:cs="Arial"/>
                <w:color w:val="000000"/>
                <w:sz w:val="20"/>
                <w:szCs w:val="20"/>
                <w:lang w:eastAsia="pt-BR"/>
              </w:rPr>
              <w:t xml:space="preserve"> cromada acabamento simples e conjunto para </w:t>
            </w:r>
            <w:proofErr w:type="spellStart"/>
            <w:r w:rsidRPr="002D37B3">
              <w:rPr>
                <w:rFonts w:ascii="Century Gothic" w:hAnsi="Century Gothic" w:cs="Arial"/>
                <w:color w:val="000000"/>
                <w:sz w:val="20"/>
                <w:szCs w:val="20"/>
                <w:lang w:eastAsia="pt-BR"/>
              </w:rPr>
              <w:t>fixacao</w:t>
            </w:r>
            <w:proofErr w:type="spellEnd"/>
            <w:r w:rsidRPr="002D37B3">
              <w:rPr>
                <w:rFonts w:ascii="Century Gothic" w:hAnsi="Century Gothic" w:cs="Arial"/>
                <w:color w:val="000000"/>
                <w:sz w:val="20"/>
                <w:szCs w:val="20"/>
                <w:lang w:eastAsia="pt-BR"/>
              </w:rPr>
              <w:t xml:space="preserve"> - fornecimento e </w:t>
            </w:r>
            <w:proofErr w:type="spellStart"/>
            <w:r w:rsidRPr="002D37B3">
              <w:rPr>
                <w:rFonts w:ascii="Century Gothic" w:hAnsi="Century Gothic" w:cs="Arial"/>
                <w:color w:val="000000"/>
                <w:sz w:val="20"/>
                <w:szCs w:val="20"/>
                <w:lang w:eastAsia="pt-BR"/>
              </w:rPr>
              <w:t>instalacao</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429,83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859,66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439,57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879,14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8.3.7</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86935</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Cuba de embutir de aço inoxidável média, incluso válvula tipo americana em metal cromado e sifão flexível em </w:t>
            </w:r>
            <w:proofErr w:type="spellStart"/>
            <w:r w:rsidRPr="002D37B3">
              <w:rPr>
                <w:rFonts w:ascii="Century Gothic" w:hAnsi="Century Gothic" w:cs="Arial"/>
                <w:color w:val="000000"/>
                <w:sz w:val="20"/>
                <w:szCs w:val="20"/>
                <w:lang w:eastAsia="pt-BR"/>
              </w:rPr>
              <w:t>pvc</w:t>
            </w:r>
            <w:proofErr w:type="spellEnd"/>
            <w:r w:rsidRPr="002D37B3">
              <w:rPr>
                <w:rFonts w:ascii="Century Gothic" w:hAnsi="Century Gothic" w:cs="Arial"/>
                <w:color w:val="000000"/>
                <w:sz w:val="20"/>
                <w:szCs w:val="20"/>
                <w:lang w:eastAsia="pt-BR"/>
              </w:rPr>
              <w:t xml:space="preserve">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177,94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355,88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179,48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358,96 </w:t>
            </w:r>
          </w:p>
        </w:tc>
      </w:tr>
      <w:tr w:rsidR="002D37B3" w:rsidRPr="002D37B3" w:rsidTr="00D0322A">
        <w:trPr>
          <w:trHeight w:val="555"/>
        </w:trPr>
        <w:tc>
          <w:tcPr>
            <w:tcW w:w="279" w:type="pct"/>
            <w:tcBorders>
              <w:top w:val="nil"/>
              <w:left w:val="single" w:sz="8" w:space="0" w:color="auto"/>
              <w:bottom w:val="single" w:sz="8"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8.3.8</w:t>
            </w:r>
          </w:p>
        </w:tc>
        <w:tc>
          <w:tcPr>
            <w:tcW w:w="245"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8"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9535</w:t>
            </w:r>
          </w:p>
        </w:tc>
        <w:tc>
          <w:tcPr>
            <w:tcW w:w="1616"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Chuveiro </w:t>
            </w:r>
            <w:proofErr w:type="spellStart"/>
            <w:r w:rsidRPr="002D37B3">
              <w:rPr>
                <w:rFonts w:ascii="Century Gothic" w:hAnsi="Century Gothic" w:cs="Arial"/>
                <w:color w:val="000000"/>
                <w:sz w:val="20"/>
                <w:szCs w:val="20"/>
                <w:lang w:eastAsia="pt-BR"/>
              </w:rPr>
              <w:t>eletrico</w:t>
            </w:r>
            <w:proofErr w:type="spellEnd"/>
            <w:r w:rsidRPr="002D37B3">
              <w:rPr>
                <w:rFonts w:ascii="Century Gothic" w:hAnsi="Century Gothic" w:cs="Arial"/>
                <w:color w:val="000000"/>
                <w:sz w:val="20"/>
                <w:szCs w:val="20"/>
                <w:lang w:eastAsia="pt-BR"/>
              </w:rPr>
              <w:t xml:space="preserve"> comum corpo </w:t>
            </w:r>
            <w:proofErr w:type="spellStart"/>
            <w:r w:rsidRPr="002D37B3">
              <w:rPr>
                <w:rFonts w:ascii="Century Gothic" w:hAnsi="Century Gothic" w:cs="Arial"/>
                <w:color w:val="000000"/>
                <w:sz w:val="20"/>
                <w:szCs w:val="20"/>
                <w:lang w:eastAsia="pt-BR"/>
              </w:rPr>
              <w:t>plastico</w:t>
            </w:r>
            <w:proofErr w:type="spellEnd"/>
            <w:r w:rsidRPr="002D37B3">
              <w:rPr>
                <w:rFonts w:ascii="Century Gothic" w:hAnsi="Century Gothic" w:cs="Arial"/>
                <w:color w:val="000000"/>
                <w:sz w:val="20"/>
                <w:szCs w:val="20"/>
                <w:lang w:eastAsia="pt-BR"/>
              </w:rPr>
              <w:t xml:space="preserve"> tipo ducha, fornecimento e </w:t>
            </w:r>
            <w:proofErr w:type="spellStart"/>
            <w:r w:rsidRPr="002D37B3">
              <w:rPr>
                <w:rFonts w:ascii="Century Gothic" w:hAnsi="Century Gothic" w:cs="Arial"/>
                <w:color w:val="000000"/>
                <w:sz w:val="20"/>
                <w:szCs w:val="20"/>
                <w:lang w:eastAsia="pt-BR"/>
              </w:rPr>
              <w:t>instalacao</w:t>
            </w:r>
            <w:proofErr w:type="spellEnd"/>
          </w:p>
        </w:tc>
        <w:tc>
          <w:tcPr>
            <w:tcW w:w="222"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8"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58,33 </w:t>
            </w:r>
          </w:p>
        </w:tc>
        <w:tc>
          <w:tcPr>
            <w:tcW w:w="447" w:type="pct"/>
            <w:tcBorders>
              <w:top w:val="nil"/>
              <w:left w:val="nil"/>
              <w:bottom w:val="single" w:sz="8"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116,66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59,57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119,14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8.3.9</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Porta papel higiênico de parede em metal cromado sem tampa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16,00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46,98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751,68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48,51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776,16 </w:t>
            </w:r>
          </w:p>
        </w:tc>
      </w:tr>
      <w:tr w:rsidR="002D37B3" w:rsidRPr="002D37B3" w:rsidTr="00D0322A">
        <w:trPr>
          <w:trHeight w:val="81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8.3.10</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nil"/>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88571</w:t>
            </w:r>
          </w:p>
        </w:tc>
        <w:tc>
          <w:tcPr>
            <w:tcW w:w="1616" w:type="pct"/>
            <w:tcBorders>
              <w:top w:val="nil"/>
              <w:left w:val="single" w:sz="4"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Saboneteira de sobrepor (fixada na parede), tipo concha, em aço inoxidável -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46,14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92,28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47,67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95,34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8.3.11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Porta Papel Toalha tipo </w:t>
            </w:r>
            <w:proofErr w:type="spellStart"/>
            <w:r w:rsidRPr="002D37B3">
              <w:rPr>
                <w:rFonts w:ascii="Century Gothic" w:hAnsi="Century Gothic" w:cs="Arial"/>
                <w:color w:val="000000"/>
                <w:sz w:val="20"/>
                <w:szCs w:val="20"/>
                <w:lang w:eastAsia="pt-BR"/>
              </w:rPr>
              <w:t>dispenser</w:t>
            </w:r>
            <w:proofErr w:type="spellEnd"/>
            <w:r w:rsidRPr="002D37B3">
              <w:rPr>
                <w:rFonts w:ascii="Century Gothic" w:hAnsi="Century Gothic" w:cs="Arial"/>
                <w:color w:val="000000"/>
                <w:sz w:val="20"/>
                <w:szCs w:val="20"/>
                <w:lang w:eastAsia="pt-BR"/>
              </w:rPr>
              <w:t xml:space="preserve"> para papel toalha </w:t>
            </w:r>
            <w:proofErr w:type="spellStart"/>
            <w:r w:rsidRPr="002D37B3">
              <w:rPr>
                <w:rFonts w:ascii="Century Gothic" w:hAnsi="Century Gothic" w:cs="Arial"/>
                <w:color w:val="000000"/>
                <w:sz w:val="20"/>
                <w:szCs w:val="20"/>
                <w:lang w:eastAsia="pt-BR"/>
              </w:rPr>
              <w:t>interfolhado</w:t>
            </w:r>
            <w:proofErr w:type="spellEnd"/>
            <w:r w:rsidRPr="002D37B3">
              <w:rPr>
                <w:rFonts w:ascii="Century Gothic" w:hAnsi="Century Gothic" w:cs="Arial"/>
                <w:color w:val="000000"/>
                <w:sz w:val="20"/>
                <w:szCs w:val="20"/>
                <w:lang w:eastAsia="pt-BR"/>
              </w:rPr>
              <w:t xml:space="preserve">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71,52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143,04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73,05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146,10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lastRenderedPageBreak/>
              <w:t>8.3.12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40729</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proofErr w:type="spellStart"/>
            <w:r w:rsidRPr="002D37B3">
              <w:rPr>
                <w:rFonts w:ascii="Century Gothic" w:hAnsi="Century Gothic" w:cs="Arial"/>
                <w:color w:val="000000"/>
                <w:sz w:val="20"/>
                <w:szCs w:val="20"/>
                <w:lang w:eastAsia="pt-BR"/>
              </w:rPr>
              <w:t>Valvula</w:t>
            </w:r>
            <w:proofErr w:type="spellEnd"/>
            <w:r w:rsidRPr="002D37B3">
              <w:rPr>
                <w:rFonts w:ascii="Century Gothic" w:hAnsi="Century Gothic" w:cs="Arial"/>
                <w:color w:val="000000"/>
                <w:sz w:val="20"/>
                <w:szCs w:val="20"/>
                <w:lang w:eastAsia="pt-BR"/>
              </w:rPr>
              <w:t xml:space="preserve"> descarga 1.1/2" com registro, acabamento em metal cromado - fornecimento e </w:t>
            </w:r>
            <w:proofErr w:type="spellStart"/>
            <w:r w:rsidRPr="002D37B3">
              <w:rPr>
                <w:rFonts w:ascii="Century Gothic" w:hAnsi="Century Gothic" w:cs="Arial"/>
                <w:color w:val="000000"/>
                <w:sz w:val="20"/>
                <w:szCs w:val="20"/>
                <w:lang w:eastAsia="pt-BR"/>
              </w:rPr>
              <w:t>instalacao</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159,19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318,38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161,55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323,10 </w:t>
            </w:r>
          </w:p>
        </w:tc>
      </w:tr>
      <w:tr w:rsidR="002D37B3" w:rsidRPr="002D37B3" w:rsidTr="00D0322A">
        <w:trPr>
          <w:trHeight w:val="54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8.3.13</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Cabide/gancho de banheiro simples em metal cromado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35,65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71,30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37,18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74,36 </w:t>
            </w:r>
          </w:p>
        </w:tc>
      </w:tr>
      <w:tr w:rsidR="002D37B3" w:rsidRPr="002D37B3" w:rsidTr="00D0322A">
        <w:trPr>
          <w:trHeight w:val="108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8.3.14</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w:t>
            </w:r>
          </w:p>
        </w:tc>
        <w:tc>
          <w:tcPr>
            <w:tcW w:w="412" w:type="pct"/>
            <w:tcBorders>
              <w:top w:val="nil"/>
              <w:left w:val="nil"/>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Comp. Custo</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 xml:space="preserve">Barra de apoio para portadores de necessidades especiais, reta, em aço INOX polido, comprimento: 80 cm / diâmetro </w:t>
            </w:r>
            <w:proofErr w:type="spellStart"/>
            <w:r w:rsidRPr="002D37B3">
              <w:rPr>
                <w:rFonts w:ascii="Century Gothic" w:hAnsi="Century Gothic" w:cs="Arial"/>
                <w:color w:val="000000"/>
                <w:sz w:val="20"/>
                <w:szCs w:val="20"/>
                <w:lang w:eastAsia="pt-BR"/>
              </w:rPr>
              <w:t>minimo</w:t>
            </w:r>
            <w:proofErr w:type="spellEnd"/>
            <w:r w:rsidRPr="002D37B3">
              <w:rPr>
                <w:rFonts w:ascii="Century Gothic" w:hAnsi="Century Gothic" w:cs="Arial"/>
                <w:color w:val="000000"/>
                <w:sz w:val="20"/>
                <w:szCs w:val="20"/>
                <w:lang w:eastAsia="pt-BR"/>
              </w:rPr>
              <w:t xml:space="preserve"> 3cm. (Fornecimento e instalação)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proofErr w:type="spellStart"/>
            <w:r w:rsidRPr="002D37B3">
              <w:rPr>
                <w:rFonts w:ascii="Century Gothic" w:hAnsi="Century Gothic" w:cs="Arial"/>
                <w:sz w:val="20"/>
                <w:szCs w:val="20"/>
                <w:lang w:eastAsia="pt-BR"/>
              </w:rPr>
              <w:t>Und</w:t>
            </w:r>
            <w:proofErr w:type="spellEnd"/>
            <w:r w:rsidRPr="002D37B3">
              <w:rPr>
                <w:rFonts w:ascii="Century Gothic" w:hAnsi="Century Gothic" w:cs="Arial"/>
                <w:sz w:val="20"/>
                <w:szCs w:val="20"/>
                <w:lang w:eastAsia="pt-BR"/>
              </w:rPr>
              <w:t>.</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147,11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588,44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150,23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600,92 </w:t>
            </w:r>
          </w:p>
        </w:tc>
      </w:tr>
      <w:tr w:rsidR="002D37B3" w:rsidRPr="002D37B3" w:rsidTr="00D0322A">
        <w:trPr>
          <w:trHeight w:val="270"/>
        </w:trPr>
        <w:tc>
          <w:tcPr>
            <w:tcW w:w="3914" w:type="pct"/>
            <w:gridSpan w:val="7"/>
            <w:tcBorders>
              <w:top w:val="single" w:sz="4" w:space="0" w:color="auto"/>
              <w:left w:val="single" w:sz="8" w:space="0" w:color="auto"/>
              <w:bottom w:val="nil"/>
              <w:right w:val="single" w:sz="4"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CUSTO TOTAL DE INSTALAÇÃO HIDRÁULICA SEM BDI</w:t>
            </w:r>
          </w:p>
        </w:tc>
        <w:tc>
          <w:tcPr>
            <w:tcW w:w="447" w:type="pct"/>
            <w:tcBorders>
              <w:top w:val="nil"/>
              <w:left w:val="nil"/>
              <w:bottom w:val="nil"/>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25.919,03 </w:t>
            </w:r>
          </w:p>
        </w:tc>
        <w:tc>
          <w:tcPr>
            <w:tcW w:w="235" w:type="pct"/>
            <w:tcBorders>
              <w:top w:val="nil"/>
              <w:left w:val="nil"/>
              <w:bottom w:val="nil"/>
              <w:right w:val="single" w:sz="4" w:space="0" w:color="auto"/>
            </w:tcBorders>
            <w:shd w:val="clear" w:color="000000" w:fill="A6A6A6"/>
            <w:noWrap/>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nil"/>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26.270,37 </w:t>
            </w:r>
          </w:p>
        </w:tc>
      </w:tr>
      <w:tr w:rsidR="002D37B3" w:rsidRPr="002D37B3" w:rsidTr="00D0322A">
        <w:trPr>
          <w:trHeight w:val="300"/>
        </w:trPr>
        <w:tc>
          <w:tcPr>
            <w:tcW w:w="27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9.0</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1616" w:type="pct"/>
            <w:tcBorders>
              <w:top w:val="single" w:sz="4" w:space="0" w:color="auto"/>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DIVERSOS</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97" w:type="pct"/>
            <w:tcBorders>
              <w:top w:val="single" w:sz="4" w:space="0" w:color="auto"/>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844" w:type="pct"/>
            <w:tcBorders>
              <w:top w:val="single" w:sz="4" w:space="0" w:color="auto"/>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47" w:type="pct"/>
            <w:tcBorders>
              <w:top w:val="single" w:sz="4" w:space="0" w:color="auto"/>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04" w:type="pct"/>
            <w:tcBorders>
              <w:top w:val="single" w:sz="4" w:space="0" w:color="auto"/>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r>
      <w:tr w:rsidR="002D37B3" w:rsidRPr="002D37B3" w:rsidTr="00D0322A">
        <w:trPr>
          <w:trHeight w:val="30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9.1</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85180</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Plantio de grama esmeralda em rolo</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107,43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15,85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1.702,77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16,12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1.731,77 </w:t>
            </w:r>
          </w:p>
        </w:tc>
      </w:tr>
      <w:tr w:rsidR="002D37B3" w:rsidRPr="002D37B3" w:rsidTr="00D0322A">
        <w:trPr>
          <w:trHeight w:val="285"/>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9.2</w:t>
            </w:r>
          </w:p>
        </w:tc>
        <w:tc>
          <w:tcPr>
            <w:tcW w:w="24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A</w:t>
            </w:r>
          </w:p>
        </w:tc>
        <w:tc>
          <w:tcPr>
            <w:tcW w:w="41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9537</w:t>
            </w:r>
          </w:p>
        </w:tc>
        <w:tc>
          <w:tcPr>
            <w:tcW w:w="1616"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color w:val="000000"/>
                <w:sz w:val="20"/>
                <w:szCs w:val="20"/>
                <w:lang w:eastAsia="pt-BR"/>
              </w:rPr>
            </w:pPr>
            <w:r w:rsidRPr="002D37B3">
              <w:rPr>
                <w:rFonts w:ascii="Century Gothic" w:hAnsi="Century Gothic" w:cs="Arial"/>
                <w:color w:val="000000"/>
                <w:sz w:val="20"/>
                <w:szCs w:val="20"/>
                <w:lang w:eastAsia="pt-BR"/>
              </w:rPr>
              <w:t>Limpeza final da obra</w:t>
            </w:r>
          </w:p>
        </w:tc>
        <w:tc>
          <w:tcPr>
            <w:tcW w:w="222"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jc w:val="center"/>
              <w:rPr>
                <w:rFonts w:ascii="Century Gothic" w:hAnsi="Century Gothic" w:cs="Arial"/>
                <w:sz w:val="20"/>
                <w:szCs w:val="20"/>
                <w:lang w:eastAsia="pt-BR"/>
              </w:rPr>
            </w:pPr>
            <w:r w:rsidRPr="002D37B3">
              <w:rPr>
                <w:rFonts w:ascii="Century Gothic" w:hAnsi="Century Gothic" w:cs="Arial"/>
                <w:sz w:val="20"/>
                <w:szCs w:val="20"/>
                <w:lang w:eastAsia="pt-BR"/>
              </w:rPr>
              <w:t>m²</w:t>
            </w:r>
          </w:p>
        </w:tc>
        <w:tc>
          <w:tcPr>
            <w:tcW w:w="297"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200,00 </w:t>
            </w:r>
          </w:p>
        </w:tc>
        <w:tc>
          <w:tcPr>
            <w:tcW w:w="844"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1,93 </w:t>
            </w:r>
          </w:p>
        </w:tc>
        <w:tc>
          <w:tcPr>
            <w:tcW w:w="447"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386,00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2,12 </w:t>
            </w:r>
          </w:p>
        </w:tc>
        <w:tc>
          <w:tcPr>
            <w:tcW w:w="404" w:type="pct"/>
            <w:tcBorders>
              <w:top w:val="nil"/>
              <w:left w:val="nil"/>
              <w:bottom w:val="single" w:sz="4" w:space="0" w:color="auto"/>
              <w:right w:val="single" w:sz="8" w:space="0" w:color="auto"/>
            </w:tcBorders>
            <w:shd w:val="clear" w:color="auto" w:fill="auto"/>
            <w:vAlign w:val="center"/>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xml:space="preserve">             424,00 </w:t>
            </w:r>
          </w:p>
        </w:tc>
      </w:tr>
      <w:tr w:rsidR="002D37B3" w:rsidRPr="002D37B3" w:rsidTr="00D0322A">
        <w:trPr>
          <w:trHeight w:val="300"/>
        </w:trPr>
        <w:tc>
          <w:tcPr>
            <w:tcW w:w="3914" w:type="pct"/>
            <w:gridSpan w:val="7"/>
            <w:tcBorders>
              <w:top w:val="single" w:sz="4" w:space="0" w:color="auto"/>
              <w:left w:val="single" w:sz="8" w:space="0" w:color="auto"/>
              <w:bottom w:val="nil"/>
              <w:right w:val="single" w:sz="4"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CUSTO TOTAL DE DIVERSOS SEM BDI</w:t>
            </w:r>
          </w:p>
        </w:tc>
        <w:tc>
          <w:tcPr>
            <w:tcW w:w="447"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2.088,77 </w:t>
            </w:r>
          </w:p>
        </w:tc>
        <w:tc>
          <w:tcPr>
            <w:tcW w:w="235" w:type="pct"/>
            <w:tcBorders>
              <w:top w:val="nil"/>
              <w:left w:val="nil"/>
              <w:bottom w:val="single" w:sz="4" w:space="0" w:color="auto"/>
              <w:right w:val="single" w:sz="4" w:space="0" w:color="auto"/>
            </w:tcBorders>
            <w:shd w:val="clear" w:color="000000" w:fill="A6A6A6"/>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2.155,77 </w:t>
            </w:r>
          </w:p>
        </w:tc>
      </w:tr>
      <w:tr w:rsidR="002D37B3" w:rsidRPr="002D37B3" w:rsidTr="00D0322A">
        <w:trPr>
          <w:trHeight w:val="300"/>
        </w:trPr>
        <w:tc>
          <w:tcPr>
            <w:tcW w:w="4361"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235" w:type="pct"/>
            <w:tcBorders>
              <w:top w:val="nil"/>
              <w:left w:val="nil"/>
              <w:bottom w:val="single" w:sz="4" w:space="0" w:color="auto"/>
              <w:right w:val="single" w:sz="4"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c>
          <w:tcPr>
            <w:tcW w:w="404" w:type="pct"/>
            <w:tcBorders>
              <w:top w:val="nil"/>
              <w:left w:val="nil"/>
              <w:bottom w:val="single" w:sz="4" w:space="0" w:color="auto"/>
              <w:right w:val="single" w:sz="8" w:space="0" w:color="auto"/>
            </w:tcBorders>
            <w:shd w:val="clear" w:color="000000" w:fill="FFFFFF"/>
            <w:vAlign w:val="center"/>
            <w:hideMark/>
          </w:tcPr>
          <w:p w:rsidR="002D37B3" w:rsidRPr="002D37B3" w:rsidRDefault="002D37B3" w:rsidP="002D37B3">
            <w:pPr>
              <w:suppressAutoHyphens w:val="0"/>
              <w:rPr>
                <w:rFonts w:ascii="Century Gothic" w:hAnsi="Century Gothic" w:cs="Arial"/>
                <w:sz w:val="22"/>
                <w:szCs w:val="22"/>
                <w:lang w:eastAsia="pt-BR"/>
              </w:rPr>
            </w:pPr>
            <w:r w:rsidRPr="002D37B3">
              <w:rPr>
                <w:rFonts w:ascii="Century Gothic" w:hAnsi="Century Gothic" w:cs="Arial"/>
                <w:sz w:val="22"/>
                <w:szCs w:val="22"/>
                <w:lang w:eastAsia="pt-BR"/>
              </w:rPr>
              <w:t> </w:t>
            </w:r>
          </w:p>
        </w:tc>
      </w:tr>
      <w:tr w:rsidR="002D37B3" w:rsidRPr="002D37B3" w:rsidTr="00D0322A">
        <w:trPr>
          <w:trHeight w:val="270"/>
        </w:trPr>
        <w:tc>
          <w:tcPr>
            <w:tcW w:w="3070" w:type="pct"/>
            <w:gridSpan w:val="6"/>
            <w:tcBorders>
              <w:top w:val="single" w:sz="4" w:space="0" w:color="auto"/>
              <w:left w:val="single" w:sz="8" w:space="0" w:color="auto"/>
              <w:bottom w:val="single" w:sz="4" w:space="0" w:color="auto"/>
              <w:right w:val="single" w:sz="4" w:space="0" w:color="auto"/>
            </w:tcBorders>
            <w:shd w:val="clear" w:color="000000" w:fill="A6A6A6"/>
            <w:noWrap/>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CUSTO TOTAL DA OBRA (R$) -   SEM BDI</w:t>
            </w:r>
          </w:p>
        </w:tc>
        <w:tc>
          <w:tcPr>
            <w:tcW w:w="844" w:type="pct"/>
            <w:tcBorders>
              <w:top w:val="nil"/>
              <w:left w:val="nil"/>
              <w:bottom w:val="single" w:sz="4" w:space="0" w:color="auto"/>
              <w:right w:val="single" w:sz="4" w:space="0" w:color="auto"/>
            </w:tcBorders>
            <w:shd w:val="clear" w:color="000000" w:fill="A6A6A6"/>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47"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362.473,75 </w:t>
            </w:r>
          </w:p>
        </w:tc>
        <w:tc>
          <w:tcPr>
            <w:tcW w:w="235" w:type="pct"/>
            <w:tcBorders>
              <w:top w:val="nil"/>
              <w:left w:val="nil"/>
              <w:bottom w:val="single" w:sz="4" w:space="0" w:color="auto"/>
              <w:right w:val="single" w:sz="4" w:space="0" w:color="auto"/>
            </w:tcBorders>
            <w:shd w:val="clear" w:color="000000" w:fill="A6A6A6"/>
            <w:vAlign w:val="bottom"/>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373.646,13 </w:t>
            </w:r>
          </w:p>
        </w:tc>
      </w:tr>
      <w:tr w:rsidR="002D37B3" w:rsidRPr="002D37B3" w:rsidTr="00D0322A">
        <w:trPr>
          <w:trHeight w:val="270"/>
        </w:trPr>
        <w:tc>
          <w:tcPr>
            <w:tcW w:w="3070" w:type="pct"/>
            <w:gridSpan w:val="6"/>
            <w:tcBorders>
              <w:top w:val="single" w:sz="4" w:space="0" w:color="auto"/>
              <w:left w:val="single" w:sz="8" w:space="0" w:color="auto"/>
              <w:bottom w:val="single" w:sz="4" w:space="0" w:color="auto"/>
              <w:right w:val="single" w:sz="4" w:space="0" w:color="auto"/>
            </w:tcBorders>
            <w:shd w:val="clear" w:color="000000" w:fill="A6A6A6"/>
            <w:noWrap/>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BONIFICAÇÃO E DESPESAS INDIRETAS (R$) - BDI</w:t>
            </w:r>
          </w:p>
        </w:tc>
        <w:tc>
          <w:tcPr>
            <w:tcW w:w="844" w:type="pct"/>
            <w:tcBorders>
              <w:top w:val="nil"/>
              <w:left w:val="nil"/>
              <w:bottom w:val="single" w:sz="4" w:space="0" w:color="auto"/>
              <w:right w:val="single" w:sz="4" w:space="0" w:color="auto"/>
            </w:tcBorders>
            <w:shd w:val="clear" w:color="000000" w:fill="A6A6A6"/>
            <w:noWrap/>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28,82%</w:t>
            </w:r>
          </w:p>
        </w:tc>
        <w:tc>
          <w:tcPr>
            <w:tcW w:w="447"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104.464,94 </w:t>
            </w:r>
          </w:p>
        </w:tc>
        <w:tc>
          <w:tcPr>
            <w:tcW w:w="235" w:type="pct"/>
            <w:tcBorders>
              <w:top w:val="nil"/>
              <w:left w:val="nil"/>
              <w:bottom w:val="single" w:sz="4" w:space="0" w:color="auto"/>
              <w:right w:val="single" w:sz="4" w:space="0" w:color="auto"/>
            </w:tcBorders>
            <w:shd w:val="clear" w:color="000000" w:fill="A6A6A6"/>
            <w:noWrap/>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t>25,00%</w:t>
            </w:r>
          </w:p>
        </w:tc>
        <w:tc>
          <w:tcPr>
            <w:tcW w:w="404" w:type="pct"/>
            <w:tcBorders>
              <w:top w:val="nil"/>
              <w:left w:val="nil"/>
              <w:bottom w:val="single" w:sz="4" w:space="0" w:color="auto"/>
              <w:right w:val="single" w:sz="8"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93.411,53 </w:t>
            </w:r>
          </w:p>
        </w:tc>
      </w:tr>
      <w:tr w:rsidR="002D37B3" w:rsidRPr="002D37B3" w:rsidTr="00D0322A">
        <w:trPr>
          <w:trHeight w:val="270"/>
        </w:trPr>
        <w:tc>
          <w:tcPr>
            <w:tcW w:w="3070" w:type="pct"/>
            <w:gridSpan w:val="6"/>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2D37B3" w:rsidRPr="002D37B3" w:rsidRDefault="002D37B3" w:rsidP="002D37B3">
            <w:pPr>
              <w:suppressAutoHyphens w:val="0"/>
              <w:jc w:val="right"/>
              <w:rPr>
                <w:rFonts w:ascii="Century Gothic" w:hAnsi="Century Gothic" w:cs="Arial"/>
                <w:b/>
                <w:bCs/>
                <w:sz w:val="20"/>
                <w:szCs w:val="20"/>
                <w:lang w:eastAsia="pt-BR"/>
              </w:rPr>
            </w:pPr>
            <w:r w:rsidRPr="002D37B3">
              <w:rPr>
                <w:rFonts w:ascii="Century Gothic" w:hAnsi="Century Gothic" w:cs="Arial"/>
                <w:b/>
                <w:bCs/>
                <w:sz w:val="20"/>
                <w:szCs w:val="20"/>
                <w:lang w:eastAsia="pt-BR"/>
              </w:rPr>
              <w:lastRenderedPageBreak/>
              <w:t>CUSTO TOTAL DA OBRA COM BONIFICAÇÃO E DESPESAS INDIRETAS (R$) - BDI</w:t>
            </w:r>
          </w:p>
        </w:tc>
        <w:tc>
          <w:tcPr>
            <w:tcW w:w="844" w:type="pct"/>
            <w:tcBorders>
              <w:top w:val="nil"/>
              <w:left w:val="nil"/>
              <w:bottom w:val="single" w:sz="8" w:space="0" w:color="auto"/>
              <w:right w:val="single" w:sz="4" w:space="0" w:color="auto"/>
            </w:tcBorders>
            <w:shd w:val="clear" w:color="000000" w:fill="A6A6A6"/>
            <w:noWrap/>
            <w:vAlign w:val="center"/>
            <w:hideMark/>
          </w:tcPr>
          <w:p w:rsidR="002D37B3" w:rsidRPr="002D37B3" w:rsidRDefault="002D37B3" w:rsidP="002D37B3">
            <w:pPr>
              <w:suppressAutoHyphens w:val="0"/>
              <w:rPr>
                <w:rFonts w:ascii="Century Gothic" w:hAnsi="Century Gothic" w:cs="Arial"/>
                <w:b/>
                <w:bCs/>
                <w:sz w:val="20"/>
                <w:szCs w:val="20"/>
                <w:lang w:eastAsia="pt-BR"/>
              </w:rPr>
            </w:pPr>
            <w:r w:rsidRPr="002D37B3">
              <w:rPr>
                <w:rFonts w:ascii="Century Gothic" w:hAnsi="Century Gothic" w:cs="Arial"/>
                <w:b/>
                <w:bCs/>
                <w:sz w:val="20"/>
                <w:szCs w:val="20"/>
                <w:lang w:eastAsia="pt-BR"/>
              </w:rPr>
              <w:t> </w:t>
            </w:r>
          </w:p>
        </w:tc>
        <w:tc>
          <w:tcPr>
            <w:tcW w:w="447" w:type="pct"/>
            <w:tcBorders>
              <w:top w:val="nil"/>
              <w:left w:val="nil"/>
              <w:bottom w:val="single" w:sz="8" w:space="0" w:color="auto"/>
              <w:right w:val="single" w:sz="8"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466.938,69 </w:t>
            </w:r>
          </w:p>
        </w:tc>
        <w:tc>
          <w:tcPr>
            <w:tcW w:w="235" w:type="pct"/>
            <w:tcBorders>
              <w:top w:val="nil"/>
              <w:left w:val="nil"/>
              <w:bottom w:val="single" w:sz="8" w:space="0" w:color="auto"/>
              <w:right w:val="single" w:sz="4" w:space="0" w:color="auto"/>
            </w:tcBorders>
            <w:shd w:val="clear" w:color="000000" w:fill="A6A6A6"/>
            <w:vAlign w:val="bottom"/>
            <w:hideMark/>
          </w:tcPr>
          <w:p w:rsidR="002D37B3" w:rsidRPr="002D37B3" w:rsidRDefault="002D37B3" w:rsidP="002D37B3">
            <w:pPr>
              <w:suppressAutoHyphens w:val="0"/>
              <w:rPr>
                <w:rFonts w:ascii="Century Gothic" w:hAnsi="Century Gothic" w:cs="Arial"/>
                <w:sz w:val="20"/>
                <w:szCs w:val="20"/>
                <w:lang w:eastAsia="pt-BR"/>
              </w:rPr>
            </w:pPr>
            <w:r w:rsidRPr="002D37B3">
              <w:rPr>
                <w:rFonts w:ascii="Century Gothic" w:hAnsi="Century Gothic" w:cs="Arial"/>
                <w:sz w:val="20"/>
                <w:szCs w:val="20"/>
                <w:lang w:eastAsia="pt-BR"/>
              </w:rPr>
              <w:t> </w:t>
            </w:r>
          </w:p>
        </w:tc>
        <w:tc>
          <w:tcPr>
            <w:tcW w:w="404" w:type="pct"/>
            <w:tcBorders>
              <w:top w:val="nil"/>
              <w:left w:val="nil"/>
              <w:bottom w:val="single" w:sz="8" w:space="0" w:color="auto"/>
              <w:right w:val="single" w:sz="8" w:space="0" w:color="auto"/>
            </w:tcBorders>
            <w:shd w:val="clear" w:color="000000" w:fill="A6A6A6"/>
            <w:vAlign w:val="center"/>
            <w:hideMark/>
          </w:tcPr>
          <w:p w:rsidR="002D37B3" w:rsidRPr="002D37B3" w:rsidRDefault="002D37B3" w:rsidP="002D37B3">
            <w:pPr>
              <w:suppressAutoHyphens w:val="0"/>
              <w:jc w:val="center"/>
              <w:rPr>
                <w:rFonts w:ascii="Century Gothic" w:hAnsi="Century Gothic" w:cs="Arial"/>
                <w:b/>
                <w:bCs/>
                <w:sz w:val="20"/>
                <w:szCs w:val="20"/>
                <w:lang w:eastAsia="pt-BR"/>
              </w:rPr>
            </w:pPr>
            <w:r w:rsidRPr="002D37B3">
              <w:rPr>
                <w:rFonts w:ascii="Century Gothic" w:hAnsi="Century Gothic" w:cs="Arial"/>
                <w:b/>
                <w:bCs/>
                <w:sz w:val="20"/>
                <w:szCs w:val="20"/>
                <w:lang w:eastAsia="pt-BR"/>
              </w:rPr>
              <w:t xml:space="preserve"> R$  467.057,66 </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7E01FA" w:rsidRDefault="007E01F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7E01FA" w:rsidRDefault="007E01FA" w:rsidP="00B476CD">
      <w:pPr>
        <w:jc w:val="center"/>
        <w:rPr>
          <w:rFonts w:ascii="Arial" w:hAnsi="Arial" w:cs="Arial"/>
          <w:b/>
          <w:sz w:val="22"/>
          <w:szCs w:val="22"/>
        </w:rPr>
      </w:pPr>
    </w:p>
    <w:p w:rsidR="007E01FA" w:rsidRDefault="007E01FA" w:rsidP="00B476CD">
      <w:pPr>
        <w:jc w:val="center"/>
        <w:rPr>
          <w:rFonts w:ascii="Arial" w:hAnsi="Arial" w:cs="Arial"/>
          <w:b/>
          <w:sz w:val="22"/>
          <w:szCs w:val="22"/>
        </w:rPr>
      </w:pPr>
    </w:p>
    <w:p w:rsidR="007E01FA" w:rsidRPr="00522043" w:rsidRDefault="007E01FA" w:rsidP="00B476CD">
      <w:pPr>
        <w:jc w:val="center"/>
        <w:rPr>
          <w:rFonts w:ascii="Arial" w:hAnsi="Arial" w:cs="Arial"/>
          <w:b/>
          <w:sz w:val="22"/>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BF2DBB">
        <w:rPr>
          <w:rFonts w:ascii="Arial" w:hAnsi="Arial" w:cs="Arial"/>
          <w:sz w:val="22"/>
          <w:szCs w:val="22"/>
        </w:rPr>
        <w:t>/2016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99701B" w:rsidP="00B476CD">
      <w:pPr>
        <w:ind w:right="51"/>
        <w:jc w:val="both"/>
        <w:rPr>
          <w:rFonts w:ascii="Arial" w:hAnsi="Arial" w:cs="Arial"/>
          <w:sz w:val="22"/>
          <w:szCs w:val="22"/>
        </w:rPr>
      </w:pPr>
      <w:r w:rsidRPr="00522043">
        <w:rPr>
          <w:rFonts w:ascii="Arial" w:hAnsi="Arial" w:cs="Arial"/>
          <w:sz w:val="22"/>
          <w:szCs w:val="22"/>
        </w:rPr>
        <w:t xml:space="preserve">                    Abertura: 00 / 00</w:t>
      </w:r>
      <w:r w:rsidR="00B476CD" w:rsidRPr="00522043">
        <w:rPr>
          <w:rFonts w:ascii="Arial" w:hAnsi="Arial" w:cs="Arial"/>
          <w:sz w:val="22"/>
          <w:szCs w:val="22"/>
        </w:rPr>
        <w:t xml:space="preserve">/ </w:t>
      </w:r>
      <w:r w:rsidR="00BD0D3F" w:rsidRPr="00522043">
        <w:rPr>
          <w:rFonts w:ascii="Arial" w:hAnsi="Arial" w:cs="Arial"/>
          <w:sz w:val="22"/>
          <w:szCs w:val="22"/>
        </w:rPr>
        <w:t>201</w:t>
      </w:r>
      <w:r w:rsidR="00BF2DBB">
        <w:rPr>
          <w:rFonts w:ascii="Arial" w:hAnsi="Arial" w:cs="Arial"/>
          <w:sz w:val="22"/>
          <w:szCs w:val="22"/>
        </w:rPr>
        <w:t>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
    <w:p w:rsidR="008B6616" w:rsidRPr="00522043" w:rsidRDefault="008B6616" w:rsidP="00284EF6">
      <w:pPr>
        <w:jc w:val="both"/>
        <w:rPr>
          <w:rFonts w:ascii="Arial" w:hAnsi="Arial" w:cs="Arial"/>
          <w:color w:val="000000"/>
          <w:sz w:val="22"/>
          <w:szCs w:val="22"/>
        </w:rPr>
      </w:pPr>
    </w:p>
    <w:tbl>
      <w:tblPr>
        <w:tblW w:w="5000" w:type="pct"/>
        <w:tblCellMar>
          <w:left w:w="70" w:type="dxa"/>
          <w:right w:w="70" w:type="dxa"/>
        </w:tblCellMar>
        <w:tblLook w:val="04A0"/>
      </w:tblPr>
      <w:tblGrid>
        <w:gridCol w:w="683"/>
        <w:gridCol w:w="2996"/>
        <w:gridCol w:w="886"/>
        <w:gridCol w:w="921"/>
        <w:gridCol w:w="921"/>
        <w:gridCol w:w="921"/>
        <w:gridCol w:w="921"/>
        <w:gridCol w:w="921"/>
        <w:gridCol w:w="921"/>
        <w:gridCol w:w="921"/>
        <w:gridCol w:w="1993"/>
        <w:gridCol w:w="948"/>
        <w:gridCol w:w="932"/>
      </w:tblGrid>
      <w:tr w:rsidR="00D0322A" w:rsidRPr="00D0322A" w:rsidTr="00DA36F9">
        <w:trPr>
          <w:trHeight w:val="270"/>
        </w:trPr>
        <w:tc>
          <w:tcPr>
            <w:tcW w:w="226" w:type="pct"/>
            <w:tcBorders>
              <w:top w:val="single" w:sz="8" w:space="0" w:color="auto"/>
              <w:left w:val="single" w:sz="8" w:space="0" w:color="auto"/>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bookmarkStart w:id="3" w:name="RANGE!A1:M43"/>
            <w:r w:rsidRPr="00D0322A">
              <w:rPr>
                <w:rFonts w:ascii="Century Gothic" w:hAnsi="Century Gothic" w:cs="Arial"/>
                <w:sz w:val="20"/>
                <w:szCs w:val="20"/>
                <w:lang w:eastAsia="pt-BR"/>
              </w:rPr>
              <w:t> </w:t>
            </w:r>
            <w:bookmarkEnd w:id="3"/>
          </w:p>
        </w:tc>
        <w:tc>
          <w:tcPr>
            <w:tcW w:w="1090"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296"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642"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18" w:type="pct"/>
            <w:tcBorders>
              <w:top w:val="single" w:sz="8" w:space="0" w:color="auto"/>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27" w:type="pct"/>
            <w:tcBorders>
              <w:top w:val="single" w:sz="8" w:space="0" w:color="auto"/>
              <w:left w:val="nil"/>
              <w:bottom w:val="nil"/>
              <w:right w:val="single" w:sz="8" w:space="0" w:color="auto"/>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5000" w:type="pct"/>
            <w:gridSpan w:val="13"/>
            <w:tcBorders>
              <w:top w:val="nil"/>
              <w:left w:val="nil"/>
              <w:bottom w:val="nil"/>
              <w:right w:val="single" w:sz="8" w:space="0" w:color="000000"/>
            </w:tcBorders>
            <w:shd w:val="clear" w:color="auto" w:fill="auto"/>
            <w:noWrap/>
            <w:vAlign w:val="bottom"/>
            <w:hideMark/>
          </w:tcPr>
          <w:p w:rsidR="00D0322A" w:rsidRPr="00D0322A" w:rsidRDefault="00D0322A" w:rsidP="00D0322A">
            <w:pPr>
              <w:suppressAutoHyphens w:val="0"/>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674112" behindDoc="0" locked="0" layoutInCell="1" allowOverlap="1">
                  <wp:simplePos x="0" y="0"/>
                  <wp:positionH relativeFrom="column">
                    <wp:posOffset>6143625</wp:posOffset>
                  </wp:positionH>
                  <wp:positionV relativeFrom="paragraph">
                    <wp:posOffset>9525</wp:posOffset>
                  </wp:positionV>
                  <wp:extent cx="1104900" cy="962025"/>
                  <wp:effectExtent l="0" t="0" r="0" b="9525"/>
                  <wp:wrapNone/>
                  <wp:docPr id="1482080" name="Imagem 1482080" descr="rolim-de-moura.jpg"/>
                  <wp:cNvGraphicFramePr/>
                  <a:graphic xmlns:a="http://schemas.openxmlformats.org/drawingml/2006/main">
                    <a:graphicData uri="http://schemas.openxmlformats.org/drawingml/2006/picture">
                      <pic:pic xmlns:pic="http://schemas.openxmlformats.org/drawingml/2006/picture">
                        <pic:nvPicPr>
                          <pic:cNvPr id="1482080" name="Imagem 1" descr="rolim-de-moura.jpg"/>
                          <pic:cNvPicPr>
                            <a:picLocks noChangeAspect="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9620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725"/>
            </w:tblGrid>
            <w:tr w:rsidR="00D0322A" w:rsidRPr="00D0322A">
              <w:trPr>
                <w:trHeight w:val="270"/>
                <w:tblCellSpacing w:w="0" w:type="dxa"/>
              </w:trPr>
              <w:tc>
                <w:tcPr>
                  <w:tcW w:w="21120" w:type="dxa"/>
                  <w:tcBorders>
                    <w:top w:val="nil"/>
                    <w:left w:val="single" w:sz="8" w:space="0" w:color="auto"/>
                    <w:bottom w:val="nil"/>
                    <w:right w:val="single" w:sz="8" w:space="0" w:color="000000"/>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r>
          </w:tbl>
          <w:p w:rsidR="00D0322A" w:rsidRPr="00D0322A" w:rsidRDefault="00D0322A" w:rsidP="00D0322A">
            <w:pPr>
              <w:suppressAutoHyphens w:val="0"/>
              <w:rPr>
                <w:rFonts w:ascii="Arial" w:hAnsi="Arial" w:cs="Arial"/>
                <w:sz w:val="20"/>
                <w:szCs w:val="20"/>
                <w:lang w:eastAsia="pt-BR"/>
              </w:rPr>
            </w:pPr>
          </w:p>
        </w:tc>
      </w:tr>
      <w:tr w:rsidR="00D0322A" w:rsidRPr="00D0322A" w:rsidTr="00DA36F9">
        <w:trPr>
          <w:trHeight w:val="270"/>
        </w:trPr>
        <w:tc>
          <w:tcPr>
            <w:tcW w:w="5000" w:type="pct"/>
            <w:gridSpan w:val="13"/>
            <w:tcBorders>
              <w:top w:val="nil"/>
              <w:left w:val="single" w:sz="8" w:space="0" w:color="auto"/>
              <w:bottom w:val="nil"/>
              <w:right w:val="single" w:sz="8" w:space="0" w:color="000000"/>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tcBorders>
              <w:top w:val="nil"/>
              <w:left w:val="single" w:sz="8" w:space="0" w:color="auto"/>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109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296"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642"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18"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27" w:type="pct"/>
            <w:tcBorders>
              <w:top w:val="nil"/>
              <w:left w:val="nil"/>
              <w:bottom w:val="nil"/>
              <w:right w:val="single" w:sz="8" w:space="0" w:color="auto"/>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tcBorders>
              <w:top w:val="nil"/>
              <w:left w:val="single" w:sz="8" w:space="0" w:color="auto"/>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109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296"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642"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18"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27" w:type="pct"/>
            <w:tcBorders>
              <w:top w:val="nil"/>
              <w:left w:val="nil"/>
              <w:bottom w:val="nil"/>
              <w:right w:val="single" w:sz="8" w:space="0" w:color="auto"/>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5000" w:type="pct"/>
            <w:gridSpan w:val="13"/>
            <w:tcBorders>
              <w:top w:val="nil"/>
              <w:left w:val="single" w:sz="8" w:space="0" w:color="auto"/>
              <w:bottom w:val="nil"/>
              <w:right w:val="single" w:sz="8" w:space="0" w:color="000000"/>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5000" w:type="pct"/>
            <w:gridSpan w:val="13"/>
            <w:tcBorders>
              <w:top w:val="nil"/>
              <w:left w:val="single" w:sz="8" w:space="0" w:color="auto"/>
              <w:bottom w:val="nil"/>
              <w:right w:val="single" w:sz="8" w:space="0" w:color="000000"/>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5000" w:type="pct"/>
            <w:gridSpan w:val="13"/>
            <w:tcBorders>
              <w:top w:val="nil"/>
              <w:left w:val="single" w:sz="8" w:space="0" w:color="auto"/>
              <w:bottom w:val="nil"/>
              <w:right w:val="single" w:sz="8" w:space="0" w:color="000000"/>
            </w:tcBorders>
            <w:shd w:val="clear" w:color="000000" w:fill="FFFFFF"/>
            <w:noWrap/>
            <w:vAlign w:val="center"/>
            <w:hideMark/>
          </w:tcPr>
          <w:p w:rsidR="00D0322A" w:rsidRPr="00D0322A" w:rsidRDefault="00D0322A" w:rsidP="00D0322A">
            <w:pPr>
              <w:suppressAutoHyphens w:val="0"/>
              <w:jc w:val="center"/>
              <w:rPr>
                <w:rFonts w:ascii="Century Gothic" w:hAnsi="Century Gothic" w:cs="Arial"/>
                <w:b/>
                <w:bCs/>
                <w:sz w:val="20"/>
                <w:szCs w:val="20"/>
                <w:lang w:eastAsia="pt-BR"/>
              </w:rPr>
            </w:pPr>
            <w:r w:rsidRPr="00D0322A">
              <w:rPr>
                <w:rFonts w:ascii="Century Gothic" w:hAnsi="Century Gothic" w:cs="Arial"/>
                <w:b/>
                <w:bCs/>
                <w:sz w:val="20"/>
                <w:szCs w:val="20"/>
                <w:lang w:eastAsia="pt-BR"/>
              </w:rPr>
              <w:t>GOVERNO DE RONDÔNIA</w:t>
            </w:r>
          </w:p>
        </w:tc>
      </w:tr>
      <w:tr w:rsidR="00D0322A" w:rsidRPr="00D0322A" w:rsidTr="00DA36F9">
        <w:trPr>
          <w:trHeight w:val="255"/>
        </w:trPr>
        <w:tc>
          <w:tcPr>
            <w:tcW w:w="5000" w:type="pct"/>
            <w:gridSpan w:val="13"/>
            <w:tcBorders>
              <w:top w:val="nil"/>
              <w:left w:val="single" w:sz="8" w:space="0" w:color="auto"/>
              <w:bottom w:val="nil"/>
              <w:right w:val="single" w:sz="8" w:space="0" w:color="000000"/>
            </w:tcBorders>
            <w:shd w:val="clear" w:color="000000" w:fill="FFFFFF"/>
            <w:noWrap/>
            <w:vAlign w:val="center"/>
            <w:hideMark/>
          </w:tcPr>
          <w:p w:rsidR="00D0322A" w:rsidRPr="00D0322A" w:rsidRDefault="00D0322A" w:rsidP="00D0322A">
            <w:pPr>
              <w:suppressAutoHyphens w:val="0"/>
              <w:jc w:val="center"/>
              <w:rPr>
                <w:rFonts w:ascii="Century Gothic" w:hAnsi="Century Gothic" w:cs="Arial"/>
                <w:b/>
                <w:bCs/>
                <w:sz w:val="20"/>
                <w:szCs w:val="20"/>
                <w:lang w:eastAsia="pt-BR"/>
              </w:rPr>
            </w:pPr>
            <w:r w:rsidRPr="00D0322A">
              <w:rPr>
                <w:rFonts w:ascii="Century Gothic" w:hAnsi="Century Gothic" w:cs="Arial"/>
                <w:b/>
                <w:bCs/>
                <w:sz w:val="20"/>
                <w:szCs w:val="20"/>
                <w:lang w:eastAsia="pt-BR"/>
              </w:rPr>
              <w:t>PREFEITURA DE ROLIM DE MOURA</w:t>
            </w:r>
          </w:p>
        </w:tc>
      </w:tr>
      <w:tr w:rsidR="00D0322A" w:rsidRPr="00D0322A" w:rsidTr="00DA36F9">
        <w:trPr>
          <w:trHeight w:val="255"/>
        </w:trPr>
        <w:tc>
          <w:tcPr>
            <w:tcW w:w="5000" w:type="pct"/>
            <w:gridSpan w:val="13"/>
            <w:tcBorders>
              <w:top w:val="nil"/>
              <w:left w:val="single" w:sz="8" w:space="0" w:color="auto"/>
              <w:bottom w:val="nil"/>
              <w:right w:val="single" w:sz="8" w:space="0" w:color="000000"/>
            </w:tcBorders>
            <w:shd w:val="clear" w:color="000000" w:fill="FFFFFF"/>
            <w:noWrap/>
            <w:vAlign w:val="center"/>
            <w:hideMark/>
          </w:tcPr>
          <w:p w:rsidR="00D0322A" w:rsidRPr="00D0322A" w:rsidRDefault="00D0322A" w:rsidP="00D0322A">
            <w:pPr>
              <w:suppressAutoHyphens w:val="0"/>
              <w:jc w:val="center"/>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r>
      <w:tr w:rsidR="00D0322A" w:rsidRPr="00D0322A" w:rsidTr="00DA36F9">
        <w:trPr>
          <w:trHeight w:val="330"/>
        </w:trPr>
        <w:tc>
          <w:tcPr>
            <w:tcW w:w="5000" w:type="pct"/>
            <w:gridSpan w:val="13"/>
            <w:tcBorders>
              <w:top w:val="nil"/>
              <w:left w:val="single" w:sz="8" w:space="0" w:color="auto"/>
              <w:bottom w:val="nil"/>
              <w:right w:val="single" w:sz="8" w:space="0" w:color="000000"/>
            </w:tcBorders>
            <w:shd w:val="clear" w:color="000000" w:fill="FFFFFF"/>
            <w:noWrap/>
            <w:hideMark/>
          </w:tcPr>
          <w:p w:rsidR="00D0322A" w:rsidRPr="00D0322A" w:rsidRDefault="00D0322A" w:rsidP="00D0322A">
            <w:pPr>
              <w:suppressAutoHyphens w:val="0"/>
              <w:jc w:val="center"/>
              <w:rPr>
                <w:rFonts w:ascii="Century Gothic" w:hAnsi="Century Gothic" w:cs="Arial"/>
                <w:b/>
                <w:bCs/>
                <w:sz w:val="20"/>
                <w:szCs w:val="20"/>
                <w:u w:val="single"/>
                <w:lang w:eastAsia="pt-BR"/>
              </w:rPr>
            </w:pPr>
            <w:r w:rsidRPr="00D0322A">
              <w:rPr>
                <w:rFonts w:ascii="Century Gothic" w:hAnsi="Century Gothic" w:cs="Arial"/>
                <w:b/>
                <w:bCs/>
                <w:sz w:val="20"/>
                <w:szCs w:val="20"/>
                <w:u w:val="single"/>
                <w:lang w:eastAsia="pt-BR"/>
              </w:rPr>
              <w:t xml:space="preserve">CRONOGRAMA FISICO-FINANCEIRO </w:t>
            </w:r>
          </w:p>
        </w:tc>
      </w:tr>
      <w:tr w:rsidR="00D0322A" w:rsidRPr="00D0322A" w:rsidTr="00DA36F9">
        <w:trPr>
          <w:trHeight w:val="270"/>
        </w:trPr>
        <w:tc>
          <w:tcPr>
            <w:tcW w:w="226" w:type="pct"/>
            <w:tcBorders>
              <w:top w:val="nil"/>
              <w:left w:val="single" w:sz="8" w:space="0" w:color="auto"/>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109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296"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642"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18"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27" w:type="pct"/>
            <w:tcBorders>
              <w:top w:val="nil"/>
              <w:left w:val="nil"/>
              <w:bottom w:val="nil"/>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tcBorders>
              <w:top w:val="nil"/>
              <w:left w:val="single" w:sz="8" w:space="0" w:color="auto"/>
              <w:bottom w:val="nil"/>
              <w:right w:val="nil"/>
            </w:tcBorders>
            <w:shd w:val="clear" w:color="000000" w:fill="FFFFFF"/>
            <w:noWrap/>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xml:space="preserve">OBRA  : </w:t>
            </w:r>
          </w:p>
        </w:tc>
        <w:tc>
          <w:tcPr>
            <w:tcW w:w="1386" w:type="pct"/>
            <w:gridSpan w:val="2"/>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CONCLUSÃO DO GINÁSIO POLIESPORTIVO - 4ª ETAPA</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xml:space="preserve">FONTES : </w:t>
            </w:r>
          </w:p>
        </w:tc>
        <w:tc>
          <w:tcPr>
            <w:tcW w:w="642" w:type="pct"/>
            <w:tcBorders>
              <w:top w:val="nil"/>
              <w:left w:val="nil"/>
              <w:bottom w:val="nil"/>
              <w:right w:val="nil"/>
            </w:tcBorders>
            <w:shd w:val="clear" w:color="000000" w:fill="FFFFFF"/>
            <w:noWrap/>
            <w:vAlign w:val="center"/>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"A" - SINAPI/MARÇO/20</w:t>
            </w:r>
            <w:r w:rsidRPr="00D0322A">
              <w:rPr>
                <w:rFonts w:ascii="Century Gothic" w:hAnsi="Century Gothic" w:cs="Arial"/>
                <w:sz w:val="20"/>
                <w:szCs w:val="20"/>
                <w:lang w:eastAsia="pt-BR"/>
              </w:rPr>
              <w:lastRenderedPageBreak/>
              <w:t>16</w:t>
            </w:r>
          </w:p>
        </w:tc>
        <w:tc>
          <w:tcPr>
            <w:tcW w:w="318" w:type="pct"/>
            <w:tcBorders>
              <w:top w:val="nil"/>
              <w:left w:val="nil"/>
              <w:bottom w:val="nil"/>
              <w:right w:val="nil"/>
            </w:tcBorders>
            <w:shd w:val="clear" w:color="auto" w:fill="auto"/>
            <w:noWrap/>
            <w:vAlign w:val="bottom"/>
            <w:hideMark/>
          </w:tcPr>
          <w:p w:rsidR="00D0322A" w:rsidRPr="00D0322A" w:rsidRDefault="00D0322A" w:rsidP="00D0322A">
            <w:pPr>
              <w:suppressAutoHyphens w:val="0"/>
              <w:rPr>
                <w:rFonts w:ascii="Arial" w:hAnsi="Arial" w:cs="Arial"/>
                <w:sz w:val="20"/>
                <w:szCs w:val="20"/>
                <w:lang w:eastAsia="pt-BR"/>
              </w:rPr>
            </w:pPr>
          </w:p>
        </w:tc>
        <w:tc>
          <w:tcPr>
            <w:tcW w:w="327" w:type="pct"/>
            <w:tcBorders>
              <w:top w:val="nil"/>
              <w:left w:val="nil"/>
              <w:bottom w:val="nil"/>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tcBorders>
              <w:top w:val="nil"/>
              <w:left w:val="single" w:sz="8" w:space="0" w:color="auto"/>
              <w:bottom w:val="nil"/>
              <w:right w:val="nil"/>
            </w:tcBorders>
            <w:shd w:val="clear" w:color="000000" w:fill="FFFFFF"/>
            <w:noWrap/>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lastRenderedPageBreak/>
              <w:t>END.    :</w:t>
            </w:r>
          </w:p>
        </w:tc>
        <w:tc>
          <w:tcPr>
            <w:tcW w:w="109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xml:space="preserve">AV. 25 DE AGOSTO C/ RUA AFONSO PENA </w:t>
            </w:r>
          </w:p>
        </w:tc>
        <w:tc>
          <w:tcPr>
            <w:tcW w:w="296"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642"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"C" - COMPOSIÇÃO DE CUSTO</w:t>
            </w:r>
          </w:p>
        </w:tc>
        <w:tc>
          <w:tcPr>
            <w:tcW w:w="318" w:type="pct"/>
            <w:tcBorders>
              <w:top w:val="nil"/>
              <w:left w:val="nil"/>
              <w:bottom w:val="nil"/>
              <w:right w:val="nil"/>
            </w:tcBorders>
            <w:shd w:val="clear" w:color="auto" w:fill="auto"/>
            <w:noWrap/>
            <w:vAlign w:val="bottom"/>
            <w:hideMark/>
          </w:tcPr>
          <w:p w:rsidR="00D0322A" w:rsidRPr="00D0322A" w:rsidRDefault="00D0322A" w:rsidP="00D0322A">
            <w:pPr>
              <w:suppressAutoHyphens w:val="0"/>
              <w:rPr>
                <w:rFonts w:ascii="Arial" w:hAnsi="Arial" w:cs="Arial"/>
                <w:sz w:val="20"/>
                <w:szCs w:val="20"/>
                <w:lang w:eastAsia="pt-BR"/>
              </w:rPr>
            </w:pPr>
          </w:p>
        </w:tc>
        <w:tc>
          <w:tcPr>
            <w:tcW w:w="327" w:type="pct"/>
            <w:tcBorders>
              <w:top w:val="nil"/>
              <w:left w:val="nil"/>
              <w:bottom w:val="nil"/>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tcBorders>
              <w:top w:val="nil"/>
              <w:left w:val="single" w:sz="8" w:space="0" w:color="auto"/>
              <w:bottom w:val="nil"/>
              <w:right w:val="nil"/>
            </w:tcBorders>
            <w:shd w:val="clear" w:color="000000" w:fill="FFFFFF"/>
            <w:noWrap/>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LOCAL  :</w:t>
            </w:r>
          </w:p>
        </w:tc>
        <w:tc>
          <w:tcPr>
            <w:tcW w:w="109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xml:space="preserve">ROLIM DE MOURA - RO </w:t>
            </w:r>
          </w:p>
        </w:tc>
        <w:tc>
          <w:tcPr>
            <w:tcW w:w="296"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BDI:</w:t>
            </w:r>
          </w:p>
        </w:tc>
        <w:tc>
          <w:tcPr>
            <w:tcW w:w="642" w:type="pct"/>
            <w:tcBorders>
              <w:top w:val="nil"/>
              <w:left w:val="nil"/>
              <w:bottom w:val="nil"/>
              <w:right w:val="nil"/>
            </w:tcBorders>
            <w:shd w:val="clear" w:color="auto" w:fill="auto"/>
            <w:noWrap/>
            <w:vAlign w:val="bottom"/>
            <w:hideMark/>
          </w:tcPr>
          <w:p w:rsidR="00D0322A" w:rsidRPr="00D0322A" w:rsidRDefault="00D0322A" w:rsidP="00D0322A">
            <w:pPr>
              <w:suppressAutoHyphens w:val="0"/>
              <w:rPr>
                <w:rFonts w:ascii="Arial" w:hAnsi="Arial" w:cs="Arial"/>
                <w:sz w:val="20"/>
                <w:szCs w:val="20"/>
                <w:lang w:eastAsia="pt-BR"/>
              </w:rPr>
            </w:pPr>
            <w:r w:rsidRPr="00D0322A">
              <w:rPr>
                <w:rFonts w:ascii="Arial" w:hAnsi="Arial" w:cs="Arial"/>
                <w:sz w:val="20"/>
                <w:szCs w:val="20"/>
                <w:lang w:eastAsia="pt-BR"/>
              </w:rPr>
              <w:t>28,82%</w:t>
            </w:r>
          </w:p>
        </w:tc>
        <w:tc>
          <w:tcPr>
            <w:tcW w:w="318" w:type="pct"/>
            <w:tcBorders>
              <w:top w:val="nil"/>
              <w:left w:val="nil"/>
              <w:bottom w:val="nil"/>
              <w:right w:val="nil"/>
            </w:tcBorders>
            <w:shd w:val="clear" w:color="auto" w:fill="auto"/>
            <w:noWrap/>
            <w:vAlign w:val="bottom"/>
            <w:hideMark/>
          </w:tcPr>
          <w:p w:rsidR="00D0322A" w:rsidRPr="00D0322A" w:rsidRDefault="00D0322A" w:rsidP="00D0322A">
            <w:pPr>
              <w:suppressAutoHyphens w:val="0"/>
              <w:rPr>
                <w:rFonts w:ascii="Arial" w:hAnsi="Arial" w:cs="Arial"/>
                <w:sz w:val="20"/>
                <w:szCs w:val="20"/>
                <w:lang w:eastAsia="pt-BR"/>
              </w:rPr>
            </w:pPr>
          </w:p>
        </w:tc>
        <w:tc>
          <w:tcPr>
            <w:tcW w:w="327" w:type="pct"/>
            <w:tcBorders>
              <w:top w:val="nil"/>
              <w:left w:val="nil"/>
              <w:bottom w:val="nil"/>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tcBorders>
              <w:top w:val="nil"/>
              <w:left w:val="single" w:sz="8" w:space="0" w:color="auto"/>
              <w:bottom w:val="nil"/>
              <w:right w:val="nil"/>
            </w:tcBorders>
            <w:shd w:val="clear" w:color="000000" w:fill="FFFFFF"/>
            <w:noWrap/>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ÁREA   :</w:t>
            </w:r>
          </w:p>
        </w:tc>
        <w:tc>
          <w:tcPr>
            <w:tcW w:w="1090" w:type="pct"/>
            <w:tcBorders>
              <w:top w:val="nil"/>
              <w:left w:val="nil"/>
              <w:bottom w:val="nil"/>
              <w:right w:val="nil"/>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2.274,18m²</w:t>
            </w:r>
          </w:p>
        </w:tc>
        <w:tc>
          <w:tcPr>
            <w:tcW w:w="296"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c>
          <w:tcPr>
            <w:tcW w:w="300"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c>
          <w:tcPr>
            <w:tcW w:w="642"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b/>
                <w:bCs/>
                <w:sz w:val="20"/>
                <w:szCs w:val="20"/>
                <w:lang w:eastAsia="pt-BR"/>
              </w:rPr>
            </w:pPr>
            <w:r w:rsidRPr="00D0322A">
              <w:rPr>
                <w:rFonts w:ascii="Century Gothic" w:hAnsi="Century Gothic" w:cs="Arial"/>
                <w:b/>
                <w:bCs/>
                <w:sz w:val="20"/>
                <w:szCs w:val="20"/>
                <w:lang w:eastAsia="pt-BR"/>
              </w:rPr>
              <w:t> </w:t>
            </w:r>
          </w:p>
        </w:tc>
        <w:tc>
          <w:tcPr>
            <w:tcW w:w="318" w:type="pct"/>
            <w:tcBorders>
              <w:top w:val="nil"/>
              <w:left w:val="nil"/>
              <w:bottom w:val="nil"/>
              <w:right w:val="nil"/>
            </w:tcBorders>
            <w:shd w:val="clear" w:color="auto" w:fill="auto"/>
            <w:noWrap/>
            <w:vAlign w:val="bottom"/>
            <w:hideMark/>
          </w:tcPr>
          <w:p w:rsidR="00D0322A" w:rsidRPr="00D0322A" w:rsidRDefault="00D0322A" w:rsidP="00D0322A">
            <w:pPr>
              <w:suppressAutoHyphens w:val="0"/>
              <w:rPr>
                <w:rFonts w:ascii="Arial" w:hAnsi="Arial" w:cs="Arial"/>
                <w:sz w:val="20"/>
                <w:szCs w:val="20"/>
                <w:lang w:eastAsia="pt-BR"/>
              </w:rPr>
            </w:pPr>
          </w:p>
        </w:tc>
        <w:tc>
          <w:tcPr>
            <w:tcW w:w="327" w:type="pct"/>
            <w:tcBorders>
              <w:top w:val="nil"/>
              <w:left w:val="nil"/>
              <w:bottom w:val="nil"/>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ITEM</w:t>
            </w:r>
          </w:p>
        </w:tc>
        <w:tc>
          <w:tcPr>
            <w:tcW w:w="109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DISCRIMINAÇÃO</w:t>
            </w:r>
          </w:p>
        </w:tc>
        <w:tc>
          <w:tcPr>
            <w:tcW w:w="3040" w:type="pct"/>
            <w:gridSpan w:val="9"/>
            <w:tcBorders>
              <w:top w:val="single" w:sz="4" w:space="0" w:color="auto"/>
              <w:left w:val="nil"/>
              <w:bottom w:val="single" w:sz="4" w:space="0" w:color="auto"/>
              <w:right w:val="single" w:sz="4" w:space="0" w:color="000000"/>
            </w:tcBorders>
            <w:shd w:val="clear" w:color="000000" w:fill="D9D9D9"/>
            <w:noWrap/>
            <w:vAlign w:val="bottom"/>
            <w:hideMark/>
          </w:tcPr>
          <w:p w:rsidR="00D0322A" w:rsidRPr="00D0322A" w:rsidRDefault="00D0322A" w:rsidP="00D0322A">
            <w:pPr>
              <w:suppressAutoHyphens w:val="0"/>
              <w:jc w:val="center"/>
              <w:rPr>
                <w:rFonts w:ascii="Century Gothic" w:hAnsi="Century Gothic" w:cs="Arial"/>
                <w:b/>
                <w:bCs/>
                <w:sz w:val="20"/>
                <w:szCs w:val="20"/>
                <w:lang w:eastAsia="pt-BR"/>
              </w:rPr>
            </w:pPr>
            <w:r w:rsidRPr="00D0322A">
              <w:rPr>
                <w:rFonts w:ascii="Century Gothic" w:hAnsi="Century Gothic" w:cs="Arial"/>
                <w:b/>
                <w:bCs/>
                <w:sz w:val="20"/>
                <w:szCs w:val="20"/>
                <w:lang w:eastAsia="pt-BR"/>
              </w:rPr>
              <w:t>PRAZO DE EXECUÇÃO</w:t>
            </w:r>
          </w:p>
        </w:tc>
        <w:tc>
          <w:tcPr>
            <w:tcW w:w="318" w:type="pct"/>
            <w:vMerge w:val="restart"/>
            <w:tcBorders>
              <w:top w:val="single" w:sz="4" w:space="0" w:color="auto"/>
              <w:left w:val="single" w:sz="4" w:space="0" w:color="auto"/>
              <w:bottom w:val="single" w:sz="4" w:space="0" w:color="000000"/>
              <w:right w:val="nil"/>
            </w:tcBorders>
            <w:shd w:val="clear" w:color="000000" w:fill="D9D9D9"/>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TOTAL</w:t>
            </w:r>
          </w:p>
        </w:tc>
        <w:tc>
          <w:tcPr>
            <w:tcW w:w="327" w:type="pct"/>
            <w:vMerge w:val="restart"/>
            <w:tcBorders>
              <w:top w:val="single" w:sz="4" w:space="0" w:color="auto"/>
              <w:left w:val="single" w:sz="4" w:space="0" w:color="auto"/>
              <w:bottom w:val="single" w:sz="4" w:space="0" w:color="000000"/>
              <w:right w:val="single" w:sz="8" w:space="0" w:color="auto"/>
            </w:tcBorders>
            <w:shd w:val="clear" w:color="000000" w:fill="D9D9D9"/>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w:t>
            </w:r>
          </w:p>
        </w:tc>
      </w:tr>
      <w:tr w:rsidR="00D0322A" w:rsidRPr="00D0322A" w:rsidTr="00DA36F9">
        <w:trPr>
          <w:trHeight w:val="300"/>
        </w:trPr>
        <w:tc>
          <w:tcPr>
            <w:tcW w:w="226" w:type="pct"/>
            <w:vMerge/>
            <w:tcBorders>
              <w:top w:val="single" w:sz="4" w:space="0" w:color="auto"/>
              <w:left w:val="single" w:sz="8" w:space="0" w:color="auto"/>
              <w:bottom w:val="single" w:sz="4" w:space="0" w:color="auto"/>
              <w:right w:val="single" w:sz="4" w:space="0" w:color="auto"/>
            </w:tcBorders>
            <w:vAlign w:val="center"/>
            <w:hideMark/>
          </w:tcPr>
          <w:p w:rsidR="00D0322A" w:rsidRPr="00D0322A" w:rsidRDefault="00D0322A" w:rsidP="00D0322A">
            <w:pPr>
              <w:suppressAutoHyphens w:val="0"/>
              <w:rPr>
                <w:rFonts w:ascii="Century Gothic" w:hAnsi="Century Gothic" w:cs="Arial"/>
                <w:b/>
                <w:bCs/>
                <w:color w:val="000000"/>
                <w:sz w:val="20"/>
                <w:szCs w:val="20"/>
                <w:lang w:eastAsia="pt-BR"/>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D0322A" w:rsidRPr="00D0322A" w:rsidRDefault="00D0322A" w:rsidP="00D0322A">
            <w:pPr>
              <w:suppressAutoHyphens w:val="0"/>
              <w:rPr>
                <w:rFonts w:ascii="Century Gothic" w:hAnsi="Century Gothic" w:cs="Arial"/>
                <w:b/>
                <w:bCs/>
                <w:color w:val="000000"/>
                <w:sz w:val="20"/>
                <w:szCs w:val="20"/>
                <w:lang w:eastAsia="pt-BR"/>
              </w:rPr>
            </w:pPr>
          </w:p>
        </w:tc>
        <w:tc>
          <w:tcPr>
            <w:tcW w:w="296" w:type="pct"/>
            <w:tcBorders>
              <w:top w:val="nil"/>
              <w:left w:val="nil"/>
              <w:bottom w:val="single" w:sz="4" w:space="0" w:color="auto"/>
              <w:right w:val="single" w:sz="4" w:space="0" w:color="auto"/>
            </w:tcBorders>
            <w:shd w:val="clear" w:color="000000" w:fill="D9D9D9"/>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MÊS 1</w:t>
            </w:r>
          </w:p>
        </w:tc>
        <w:tc>
          <w:tcPr>
            <w:tcW w:w="300" w:type="pct"/>
            <w:tcBorders>
              <w:top w:val="nil"/>
              <w:left w:val="nil"/>
              <w:bottom w:val="single" w:sz="4" w:space="0" w:color="auto"/>
              <w:right w:val="single" w:sz="4" w:space="0" w:color="auto"/>
            </w:tcBorders>
            <w:shd w:val="clear" w:color="000000" w:fill="D9D9D9"/>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MÊS 2</w:t>
            </w:r>
          </w:p>
        </w:tc>
        <w:tc>
          <w:tcPr>
            <w:tcW w:w="300" w:type="pct"/>
            <w:tcBorders>
              <w:top w:val="nil"/>
              <w:left w:val="nil"/>
              <w:bottom w:val="single" w:sz="4" w:space="0" w:color="auto"/>
              <w:right w:val="single" w:sz="4" w:space="0" w:color="auto"/>
            </w:tcBorders>
            <w:shd w:val="clear" w:color="000000" w:fill="D9D9D9"/>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MÊS 3</w:t>
            </w:r>
          </w:p>
        </w:tc>
        <w:tc>
          <w:tcPr>
            <w:tcW w:w="300" w:type="pct"/>
            <w:tcBorders>
              <w:top w:val="nil"/>
              <w:left w:val="nil"/>
              <w:bottom w:val="single" w:sz="4" w:space="0" w:color="auto"/>
              <w:right w:val="single" w:sz="4" w:space="0" w:color="auto"/>
            </w:tcBorders>
            <w:shd w:val="clear" w:color="000000" w:fill="D9D9D9"/>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MÊS 4</w:t>
            </w:r>
          </w:p>
        </w:tc>
        <w:tc>
          <w:tcPr>
            <w:tcW w:w="300" w:type="pct"/>
            <w:tcBorders>
              <w:top w:val="nil"/>
              <w:left w:val="nil"/>
              <w:bottom w:val="single" w:sz="4" w:space="0" w:color="auto"/>
              <w:right w:val="single" w:sz="4" w:space="0" w:color="auto"/>
            </w:tcBorders>
            <w:shd w:val="clear" w:color="000000" w:fill="D9D9D9"/>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MÊS 5</w:t>
            </w:r>
          </w:p>
        </w:tc>
        <w:tc>
          <w:tcPr>
            <w:tcW w:w="300" w:type="pct"/>
            <w:tcBorders>
              <w:top w:val="nil"/>
              <w:left w:val="nil"/>
              <w:bottom w:val="single" w:sz="4" w:space="0" w:color="auto"/>
              <w:right w:val="single" w:sz="4" w:space="0" w:color="auto"/>
            </w:tcBorders>
            <w:shd w:val="clear" w:color="000000" w:fill="D9D9D9"/>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MÊS 6</w:t>
            </w:r>
          </w:p>
        </w:tc>
        <w:tc>
          <w:tcPr>
            <w:tcW w:w="300" w:type="pct"/>
            <w:tcBorders>
              <w:top w:val="nil"/>
              <w:left w:val="nil"/>
              <w:bottom w:val="single" w:sz="4" w:space="0" w:color="auto"/>
              <w:right w:val="single" w:sz="4" w:space="0" w:color="auto"/>
            </w:tcBorders>
            <w:shd w:val="clear" w:color="000000" w:fill="D9D9D9"/>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MÊS 7</w:t>
            </w:r>
          </w:p>
        </w:tc>
        <w:tc>
          <w:tcPr>
            <w:tcW w:w="300" w:type="pct"/>
            <w:tcBorders>
              <w:top w:val="nil"/>
              <w:left w:val="nil"/>
              <w:bottom w:val="single" w:sz="4" w:space="0" w:color="auto"/>
              <w:right w:val="single" w:sz="4" w:space="0" w:color="auto"/>
            </w:tcBorders>
            <w:shd w:val="clear" w:color="000000" w:fill="D9D9D9"/>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MÊS 8</w:t>
            </w:r>
          </w:p>
        </w:tc>
        <w:tc>
          <w:tcPr>
            <w:tcW w:w="642" w:type="pct"/>
            <w:tcBorders>
              <w:top w:val="nil"/>
              <w:left w:val="nil"/>
              <w:bottom w:val="single" w:sz="4" w:space="0" w:color="auto"/>
              <w:right w:val="single" w:sz="4" w:space="0" w:color="auto"/>
            </w:tcBorders>
            <w:shd w:val="clear" w:color="000000" w:fill="D9D9D9"/>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MÊS 9</w:t>
            </w:r>
          </w:p>
        </w:tc>
        <w:tc>
          <w:tcPr>
            <w:tcW w:w="318" w:type="pct"/>
            <w:vMerge/>
            <w:tcBorders>
              <w:top w:val="single" w:sz="4" w:space="0" w:color="auto"/>
              <w:left w:val="single" w:sz="4" w:space="0" w:color="auto"/>
              <w:bottom w:val="single" w:sz="4" w:space="0" w:color="000000"/>
              <w:right w:val="nil"/>
            </w:tcBorders>
            <w:vAlign w:val="center"/>
            <w:hideMark/>
          </w:tcPr>
          <w:p w:rsidR="00D0322A" w:rsidRPr="00D0322A" w:rsidRDefault="00D0322A" w:rsidP="00D0322A">
            <w:pPr>
              <w:suppressAutoHyphens w:val="0"/>
              <w:rPr>
                <w:rFonts w:ascii="Century Gothic" w:hAnsi="Century Gothic" w:cs="Arial"/>
                <w:b/>
                <w:bCs/>
                <w:color w:val="000000"/>
                <w:sz w:val="20"/>
                <w:szCs w:val="20"/>
                <w:lang w:eastAsia="pt-BR"/>
              </w:rPr>
            </w:pPr>
          </w:p>
        </w:tc>
        <w:tc>
          <w:tcPr>
            <w:tcW w:w="327" w:type="pct"/>
            <w:vMerge/>
            <w:tcBorders>
              <w:top w:val="single" w:sz="4" w:space="0" w:color="auto"/>
              <w:left w:val="single" w:sz="4" w:space="0" w:color="auto"/>
              <w:bottom w:val="single" w:sz="4" w:space="0" w:color="000000"/>
              <w:right w:val="single" w:sz="8" w:space="0" w:color="auto"/>
            </w:tcBorders>
            <w:vAlign w:val="center"/>
            <w:hideMark/>
          </w:tcPr>
          <w:p w:rsidR="00D0322A" w:rsidRPr="00D0322A" w:rsidRDefault="00D0322A" w:rsidP="00D0322A">
            <w:pPr>
              <w:suppressAutoHyphens w:val="0"/>
              <w:rPr>
                <w:rFonts w:ascii="Century Gothic" w:hAnsi="Century Gothic" w:cs="Arial"/>
                <w:b/>
                <w:bCs/>
                <w:color w:val="000000"/>
                <w:sz w:val="20"/>
                <w:szCs w:val="20"/>
                <w:lang w:eastAsia="pt-BR"/>
              </w:rPr>
            </w:pP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8CCE4"/>
            <w:noWrap/>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1.0</w:t>
            </w:r>
          </w:p>
        </w:tc>
        <w:tc>
          <w:tcPr>
            <w:tcW w:w="1090" w:type="pct"/>
            <w:tcBorders>
              <w:top w:val="nil"/>
              <w:left w:val="nil"/>
              <w:bottom w:val="single" w:sz="4" w:space="0" w:color="auto"/>
              <w:right w:val="single" w:sz="4" w:space="0" w:color="auto"/>
            </w:tcBorders>
            <w:shd w:val="clear" w:color="000000" w:fill="B8CCE4"/>
            <w:noWrap/>
            <w:vAlign w:val="bottom"/>
            <w:hideMark/>
          </w:tcPr>
          <w:p w:rsidR="00D0322A" w:rsidRPr="00D0322A" w:rsidRDefault="00D0322A" w:rsidP="00D0322A">
            <w:pPr>
              <w:suppressAutoHyphens w:val="0"/>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SERVIÇOS PRELIMINARES</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100%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xml:space="preserve">         1.935,36 </w:t>
            </w:r>
          </w:p>
        </w:tc>
        <w:tc>
          <w:tcPr>
            <w:tcW w:w="32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0,5%</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1.935,36</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18" w:type="pct"/>
            <w:vMerge/>
            <w:tcBorders>
              <w:top w:val="nil"/>
              <w:left w:val="single" w:sz="4" w:space="0" w:color="auto"/>
              <w:bottom w:val="single" w:sz="4" w:space="0" w:color="000000"/>
              <w:right w:val="single" w:sz="4"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c>
          <w:tcPr>
            <w:tcW w:w="327" w:type="pct"/>
            <w:vMerge/>
            <w:tcBorders>
              <w:top w:val="nil"/>
              <w:left w:val="single" w:sz="4" w:space="0" w:color="auto"/>
              <w:bottom w:val="single" w:sz="4" w:space="0" w:color="000000"/>
              <w:right w:val="single" w:sz="8"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8CCE4"/>
            <w:noWrap/>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2.0</w:t>
            </w:r>
          </w:p>
        </w:tc>
        <w:tc>
          <w:tcPr>
            <w:tcW w:w="1090" w:type="pct"/>
            <w:tcBorders>
              <w:top w:val="nil"/>
              <w:left w:val="nil"/>
              <w:bottom w:val="single" w:sz="4" w:space="0" w:color="auto"/>
              <w:right w:val="single" w:sz="4" w:space="0" w:color="auto"/>
            </w:tcBorders>
            <w:shd w:val="clear" w:color="000000" w:fill="B8CCE4"/>
            <w:noWrap/>
            <w:vAlign w:val="bottom"/>
            <w:hideMark/>
          </w:tcPr>
          <w:p w:rsidR="00D0322A" w:rsidRPr="00D0322A" w:rsidRDefault="00D0322A" w:rsidP="00D0322A">
            <w:pPr>
              <w:suppressAutoHyphens w:val="0"/>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ALVENARIA DE FECHAMENTO E DIVISÓRIAS</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20%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20%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30%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30%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xml:space="preserve">       54.059,90 </w:t>
            </w:r>
          </w:p>
        </w:tc>
        <w:tc>
          <w:tcPr>
            <w:tcW w:w="32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14,9%</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10.811,98</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10.811,98</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16.217,97</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16.217,97</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18" w:type="pct"/>
            <w:vMerge/>
            <w:tcBorders>
              <w:top w:val="nil"/>
              <w:left w:val="single" w:sz="4" w:space="0" w:color="auto"/>
              <w:bottom w:val="single" w:sz="4" w:space="0" w:color="000000"/>
              <w:right w:val="single" w:sz="4"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c>
          <w:tcPr>
            <w:tcW w:w="327" w:type="pct"/>
            <w:vMerge/>
            <w:tcBorders>
              <w:top w:val="nil"/>
              <w:left w:val="single" w:sz="4" w:space="0" w:color="auto"/>
              <w:bottom w:val="single" w:sz="4" w:space="0" w:color="000000"/>
              <w:right w:val="single" w:sz="8"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8CCE4"/>
            <w:noWrap/>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3.0</w:t>
            </w:r>
          </w:p>
        </w:tc>
        <w:tc>
          <w:tcPr>
            <w:tcW w:w="1090" w:type="pct"/>
            <w:tcBorders>
              <w:top w:val="nil"/>
              <w:left w:val="nil"/>
              <w:bottom w:val="single" w:sz="4" w:space="0" w:color="auto"/>
              <w:right w:val="single" w:sz="4" w:space="0" w:color="auto"/>
            </w:tcBorders>
            <w:shd w:val="clear" w:color="000000" w:fill="B8CCE4"/>
            <w:noWrap/>
            <w:vAlign w:val="bottom"/>
            <w:hideMark/>
          </w:tcPr>
          <w:p w:rsidR="00D0322A" w:rsidRPr="00D0322A" w:rsidRDefault="00D0322A" w:rsidP="00D0322A">
            <w:pPr>
              <w:suppressAutoHyphens w:val="0"/>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COBERTURA, FECHAMENTO E PAINEL</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50%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50%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xml:space="preserve">       33.439,18 </w:t>
            </w:r>
          </w:p>
        </w:tc>
        <w:tc>
          <w:tcPr>
            <w:tcW w:w="32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9,2%</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16.719,59</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16.719,59</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18" w:type="pct"/>
            <w:vMerge/>
            <w:tcBorders>
              <w:top w:val="nil"/>
              <w:left w:val="single" w:sz="4" w:space="0" w:color="auto"/>
              <w:bottom w:val="single" w:sz="4" w:space="0" w:color="000000"/>
              <w:right w:val="single" w:sz="4"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c>
          <w:tcPr>
            <w:tcW w:w="327" w:type="pct"/>
            <w:vMerge/>
            <w:tcBorders>
              <w:top w:val="nil"/>
              <w:left w:val="single" w:sz="4" w:space="0" w:color="auto"/>
              <w:bottom w:val="single" w:sz="4" w:space="0" w:color="000000"/>
              <w:right w:val="single" w:sz="8"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8CCE4"/>
            <w:noWrap/>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4.0</w:t>
            </w:r>
          </w:p>
        </w:tc>
        <w:tc>
          <w:tcPr>
            <w:tcW w:w="1090" w:type="pct"/>
            <w:tcBorders>
              <w:top w:val="nil"/>
              <w:left w:val="nil"/>
              <w:bottom w:val="single" w:sz="4" w:space="0" w:color="auto"/>
              <w:right w:val="single" w:sz="4" w:space="0" w:color="auto"/>
            </w:tcBorders>
            <w:shd w:val="clear" w:color="000000" w:fill="B8CCE4"/>
            <w:noWrap/>
            <w:vAlign w:val="bottom"/>
            <w:hideMark/>
          </w:tcPr>
          <w:p w:rsidR="00D0322A" w:rsidRPr="00D0322A" w:rsidRDefault="00D0322A" w:rsidP="00D0322A">
            <w:pPr>
              <w:suppressAutoHyphens w:val="0"/>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PAVIMENTAÇÃO</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20%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20%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20%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20%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20%</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xml:space="preserve">     174.724,95 </w:t>
            </w:r>
          </w:p>
        </w:tc>
        <w:tc>
          <w:tcPr>
            <w:tcW w:w="32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48,2%</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34.944,99</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34.944,99</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34.944,99</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34.944,99</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34.944,99</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18" w:type="pct"/>
            <w:vMerge/>
            <w:tcBorders>
              <w:top w:val="nil"/>
              <w:left w:val="single" w:sz="4" w:space="0" w:color="auto"/>
              <w:bottom w:val="single" w:sz="4" w:space="0" w:color="000000"/>
              <w:right w:val="single" w:sz="4"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c>
          <w:tcPr>
            <w:tcW w:w="327" w:type="pct"/>
            <w:vMerge/>
            <w:tcBorders>
              <w:top w:val="nil"/>
              <w:left w:val="single" w:sz="4" w:space="0" w:color="auto"/>
              <w:bottom w:val="single" w:sz="4" w:space="0" w:color="000000"/>
              <w:right w:val="single" w:sz="8"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8CCE4"/>
            <w:noWrap/>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5.0</w:t>
            </w:r>
          </w:p>
        </w:tc>
        <w:tc>
          <w:tcPr>
            <w:tcW w:w="1090" w:type="pct"/>
            <w:tcBorders>
              <w:top w:val="nil"/>
              <w:left w:val="nil"/>
              <w:bottom w:val="single" w:sz="4" w:space="0" w:color="auto"/>
              <w:right w:val="single" w:sz="4" w:space="0" w:color="auto"/>
            </w:tcBorders>
            <w:shd w:val="clear" w:color="000000" w:fill="B8CCE4"/>
            <w:noWrap/>
            <w:vAlign w:val="bottom"/>
            <w:hideMark/>
          </w:tcPr>
          <w:p w:rsidR="00D0322A" w:rsidRPr="00D0322A" w:rsidRDefault="00D0322A" w:rsidP="00D0322A">
            <w:pPr>
              <w:suppressAutoHyphens w:val="0"/>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ESQUADRIAS E VIDROS</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20%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20%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60%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xml:space="preserve">       16.916,28 </w:t>
            </w:r>
          </w:p>
        </w:tc>
        <w:tc>
          <w:tcPr>
            <w:tcW w:w="32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4,7%</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3.383,26</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3.383,26</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10.149,77</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18" w:type="pct"/>
            <w:vMerge/>
            <w:tcBorders>
              <w:top w:val="nil"/>
              <w:left w:val="single" w:sz="4" w:space="0" w:color="auto"/>
              <w:bottom w:val="single" w:sz="4" w:space="0" w:color="000000"/>
              <w:right w:val="single" w:sz="4"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c>
          <w:tcPr>
            <w:tcW w:w="327" w:type="pct"/>
            <w:vMerge/>
            <w:tcBorders>
              <w:top w:val="nil"/>
              <w:left w:val="single" w:sz="4" w:space="0" w:color="auto"/>
              <w:bottom w:val="single" w:sz="4" w:space="0" w:color="000000"/>
              <w:right w:val="single" w:sz="8"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8CCE4"/>
            <w:noWrap/>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lastRenderedPageBreak/>
              <w:t>6.0</w:t>
            </w:r>
          </w:p>
        </w:tc>
        <w:tc>
          <w:tcPr>
            <w:tcW w:w="1090" w:type="pct"/>
            <w:tcBorders>
              <w:top w:val="nil"/>
              <w:left w:val="nil"/>
              <w:bottom w:val="single" w:sz="4" w:space="0" w:color="auto"/>
              <w:right w:val="single" w:sz="4" w:space="0" w:color="auto"/>
            </w:tcBorders>
            <w:shd w:val="clear" w:color="000000" w:fill="B8CCE4"/>
            <w:noWrap/>
            <w:vAlign w:val="bottom"/>
            <w:hideMark/>
          </w:tcPr>
          <w:p w:rsidR="00D0322A" w:rsidRPr="00D0322A" w:rsidRDefault="00D0322A" w:rsidP="00D0322A">
            <w:pPr>
              <w:suppressAutoHyphens w:val="0"/>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PINTURA</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50%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50%</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xml:space="preserve">       42.890,36 </w:t>
            </w:r>
          </w:p>
        </w:tc>
        <w:tc>
          <w:tcPr>
            <w:tcW w:w="32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11,8%</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21.445,18</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21.445,18</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18" w:type="pct"/>
            <w:vMerge/>
            <w:tcBorders>
              <w:top w:val="nil"/>
              <w:left w:val="single" w:sz="4" w:space="0" w:color="auto"/>
              <w:bottom w:val="single" w:sz="4" w:space="0" w:color="000000"/>
              <w:right w:val="single" w:sz="4"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c>
          <w:tcPr>
            <w:tcW w:w="327" w:type="pct"/>
            <w:vMerge/>
            <w:tcBorders>
              <w:top w:val="nil"/>
              <w:left w:val="single" w:sz="4" w:space="0" w:color="auto"/>
              <w:bottom w:val="single" w:sz="4" w:space="0" w:color="000000"/>
              <w:right w:val="single" w:sz="8"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8CCE4"/>
            <w:noWrap/>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7.0</w:t>
            </w:r>
          </w:p>
        </w:tc>
        <w:tc>
          <w:tcPr>
            <w:tcW w:w="1090" w:type="pct"/>
            <w:tcBorders>
              <w:top w:val="nil"/>
              <w:left w:val="nil"/>
              <w:bottom w:val="single" w:sz="4" w:space="0" w:color="auto"/>
              <w:right w:val="single" w:sz="4" w:space="0" w:color="auto"/>
            </w:tcBorders>
            <w:shd w:val="clear" w:color="000000" w:fill="B8CCE4"/>
            <w:noWrap/>
            <w:vAlign w:val="bottom"/>
            <w:hideMark/>
          </w:tcPr>
          <w:p w:rsidR="00D0322A" w:rsidRPr="00D0322A" w:rsidRDefault="00D0322A" w:rsidP="00D0322A">
            <w:pPr>
              <w:suppressAutoHyphens w:val="0"/>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INSTALAÇÃO ELÉTRICA</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50%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50%</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xml:space="preserve">       10.499,92 </w:t>
            </w:r>
          </w:p>
        </w:tc>
        <w:tc>
          <w:tcPr>
            <w:tcW w:w="32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2,9%</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5.249,96</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5.249,96</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18" w:type="pct"/>
            <w:vMerge/>
            <w:tcBorders>
              <w:top w:val="nil"/>
              <w:left w:val="single" w:sz="4" w:space="0" w:color="auto"/>
              <w:bottom w:val="single" w:sz="4" w:space="0" w:color="000000"/>
              <w:right w:val="single" w:sz="4"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c>
          <w:tcPr>
            <w:tcW w:w="327" w:type="pct"/>
            <w:vMerge/>
            <w:tcBorders>
              <w:top w:val="nil"/>
              <w:left w:val="single" w:sz="4" w:space="0" w:color="auto"/>
              <w:bottom w:val="single" w:sz="4" w:space="0" w:color="000000"/>
              <w:right w:val="single" w:sz="8"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8CCE4"/>
            <w:noWrap/>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8.0</w:t>
            </w:r>
          </w:p>
        </w:tc>
        <w:tc>
          <w:tcPr>
            <w:tcW w:w="1090" w:type="pct"/>
            <w:tcBorders>
              <w:top w:val="nil"/>
              <w:left w:val="nil"/>
              <w:bottom w:val="single" w:sz="4" w:space="0" w:color="auto"/>
              <w:right w:val="single" w:sz="4" w:space="0" w:color="auto"/>
            </w:tcBorders>
            <w:shd w:val="clear" w:color="000000" w:fill="B8CCE4"/>
            <w:noWrap/>
            <w:vAlign w:val="bottom"/>
            <w:hideMark/>
          </w:tcPr>
          <w:p w:rsidR="00D0322A" w:rsidRPr="00D0322A" w:rsidRDefault="00D0322A" w:rsidP="00D0322A">
            <w:pPr>
              <w:suppressAutoHyphens w:val="0"/>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INSTALAÇÃO HIDRÁULICA</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50%</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50%</w:t>
            </w:r>
          </w:p>
        </w:tc>
        <w:tc>
          <w:tcPr>
            <w:tcW w:w="3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xml:space="preserve">       25.919,03 </w:t>
            </w:r>
          </w:p>
        </w:tc>
        <w:tc>
          <w:tcPr>
            <w:tcW w:w="32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7,2%</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12.959,52</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12.959,52</w:t>
            </w:r>
          </w:p>
        </w:tc>
        <w:tc>
          <w:tcPr>
            <w:tcW w:w="318" w:type="pct"/>
            <w:vMerge/>
            <w:tcBorders>
              <w:top w:val="nil"/>
              <w:left w:val="single" w:sz="4" w:space="0" w:color="auto"/>
              <w:bottom w:val="single" w:sz="4" w:space="0" w:color="000000"/>
              <w:right w:val="single" w:sz="4"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c>
          <w:tcPr>
            <w:tcW w:w="327" w:type="pct"/>
            <w:vMerge/>
            <w:tcBorders>
              <w:top w:val="nil"/>
              <w:left w:val="single" w:sz="4" w:space="0" w:color="auto"/>
              <w:bottom w:val="single" w:sz="4" w:space="0" w:color="000000"/>
              <w:right w:val="single" w:sz="8"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8CCE4"/>
            <w:noWrap/>
            <w:vAlign w:val="center"/>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9.0</w:t>
            </w:r>
          </w:p>
        </w:tc>
        <w:tc>
          <w:tcPr>
            <w:tcW w:w="1090" w:type="pct"/>
            <w:tcBorders>
              <w:top w:val="nil"/>
              <w:left w:val="nil"/>
              <w:bottom w:val="single" w:sz="4" w:space="0" w:color="auto"/>
              <w:right w:val="single" w:sz="4" w:space="0" w:color="auto"/>
            </w:tcBorders>
            <w:shd w:val="clear" w:color="000000" w:fill="B8CCE4"/>
            <w:noWrap/>
            <w:vAlign w:val="bottom"/>
            <w:hideMark/>
          </w:tcPr>
          <w:p w:rsidR="00D0322A" w:rsidRPr="00D0322A" w:rsidRDefault="00D0322A" w:rsidP="00D0322A">
            <w:pPr>
              <w:suppressAutoHyphens w:val="0"/>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DIVERSOS</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100%</w:t>
            </w:r>
          </w:p>
        </w:tc>
        <w:tc>
          <w:tcPr>
            <w:tcW w:w="3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 xml:space="preserve">         2.088,77 </w:t>
            </w:r>
          </w:p>
        </w:tc>
        <w:tc>
          <w:tcPr>
            <w:tcW w:w="32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sz w:val="20"/>
                <w:szCs w:val="20"/>
                <w:lang w:eastAsia="pt-BR"/>
              </w:rPr>
            </w:pPr>
            <w:r w:rsidRPr="00D0322A">
              <w:rPr>
                <w:rFonts w:ascii="Century Gothic" w:hAnsi="Century Gothic" w:cs="Arial"/>
                <w:sz w:val="20"/>
                <w:szCs w:val="20"/>
                <w:lang w:eastAsia="pt-BR"/>
              </w:rPr>
              <w:t>0,6%</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2.088,77</w:t>
            </w:r>
          </w:p>
        </w:tc>
        <w:tc>
          <w:tcPr>
            <w:tcW w:w="318" w:type="pct"/>
            <w:vMerge/>
            <w:tcBorders>
              <w:top w:val="nil"/>
              <w:left w:val="single" w:sz="4" w:space="0" w:color="auto"/>
              <w:bottom w:val="single" w:sz="4" w:space="0" w:color="000000"/>
              <w:right w:val="single" w:sz="4"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c>
          <w:tcPr>
            <w:tcW w:w="327" w:type="pct"/>
            <w:vMerge/>
            <w:tcBorders>
              <w:top w:val="nil"/>
              <w:left w:val="single" w:sz="4" w:space="0" w:color="auto"/>
              <w:bottom w:val="single" w:sz="4" w:space="0" w:color="000000"/>
              <w:right w:val="single" w:sz="8" w:space="0" w:color="auto"/>
            </w:tcBorders>
            <w:vAlign w:val="center"/>
            <w:hideMark/>
          </w:tcPr>
          <w:p w:rsidR="00D0322A" w:rsidRPr="00D0322A" w:rsidRDefault="00D0322A" w:rsidP="00D0322A">
            <w:pPr>
              <w:suppressAutoHyphens w:val="0"/>
              <w:rPr>
                <w:rFonts w:ascii="Century Gothic" w:hAnsi="Century Gothic" w:cs="Arial"/>
                <w:sz w:val="20"/>
                <w:szCs w:val="20"/>
                <w:lang w:eastAsia="pt-BR"/>
              </w:rPr>
            </w:pP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VALOR TOTAL</w:t>
            </w:r>
          </w:p>
        </w:tc>
        <w:tc>
          <w:tcPr>
            <w:tcW w:w="296"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00"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642" w:type="pct"/>
            <w:tcBorders>
              <w:top w:val="nil"/>
              <w:left w:val="nil"/>
              <w:bottom w:val="single" w:sz="4" w:space="0" w:color="auto"/>
              <w:right w:val="single" w:sz="4"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18" w:type="pct"/>
            <w:tcBorders>
              <w:top w:val="nil"/>
              <w:left w:val="nil"/>
              <w:bottom w:val="single" w:sz="4" w:space="0" w:color="auto"/>
              <w:right w:val="nil"/>
            </w:tcBorders>
            <w:shd w:val="clear" w:color="auto" w:fill="auto"/>
            <w:noWrap/>
            <w:vAlign w:val="bottom"/>
            <w:hideMark/>
          </w:tcPr>
          <w:p w:rsidR="00D0322A" w:rsidRPr="00D0322A" w:rsidRDefault="00D0322A" w:rsidP="00D0322A">
            <w:pPr>
              <w:suppressAutoHyphens w:val="0"/>
              <w:jc w:val="right"/>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362.473,75</w:t>
            </w:r>
          </w:p>
        </w:tc>
        <w:tc>
          <w:tcPr>
            <w:tcW w:w="327" w:type="pct"/>
            <w:tcBorders>
              <w:top w:val="nil"/>
              <w:left w:val="single" w:sz="4" w:space="0" w:color="auto"/>
              <w:bottom w:val="single" w:sz="4" w:space="0" w:color="auto"/>
              <w:right w:val="single" w:sz="8" w:space="0" w:color="auto"/>
            </w:tcBorders>
            <w:shd w:val="clear" w:color="auto" w:fill="auto"/>
            <w:noWrap/>
            <w:vAlign w:val="bottom"/>
            <w:hideMark/>
          </w:tcPr>
          <w:p w:rsidR="00D0322A" w:rsidRPr="00D0322A" w:rsidRDefault="00D0322A" w:rsidP="00D0322A">
            <w:pPr>
              <w:suppressAutoHyphens w:val="0"/>
              <w:jc w:val="center"/>
              <w:rPr>
                <w:rFonts w:ascii="Century Gothic" w:hAnsi="Century Gothic" w:cs="Arial"/>
                <w:b/>
                <w:bCs/>
                <w:sz w:val="20"/>
                <w:szCs w:val="20"/>
                <w:lang w:eastAsia="pt-BR"/>
              </w:rPr>
            </w:pPr>
            <w:r w:rsidRPr="00D0322A">
              <w:rPr>
                <w:rFonts w:ascii="Century Gothic" w:hAnsi="Century Gothic" w:cs="Arial"/>
                <w:b/>
                <w:bCs/>
                <w:sz w:val="20"/>
                <w:szCs w:val="20"/>
                <w:lang w:eastAsia="pt-BR"/>
              </w:rPr>
              <w:t>100%</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FBFBF"/>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right"/>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Percentual parcial</w:t>
            </w:r>
          </w:p>
        </w:tc>
        <w:tc>
          <w:tcPr>
            <w:tcW w:w="296"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4%</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4%</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5%</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22%</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16%</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11%</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16%</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19%</w:t>
            </w:r>
          </w:p>
        </w:tc>
        <w:tc>
          <w:tcPr>
            <w:tcW w:w="642"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4%</w:t>
            </w:r>
          </w:p>
        </w:tc>
        <w:tc>
          <w:tcPr>
            <w:tcW w:w="318"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27" w:type="pct"/>
            <w:tcBorders>
              <w:top w:val="nil"/>
              <w:left w:val="nil"/>
              <w:bottom w:val="nil"/>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FBFBF"/>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right"/>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Valor parcial</w:t>
            </w:r>
          </w:p>
        </w:tc>
        <w:tc>
          <w:tcPr>
            <w:tcW w:w="296"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12.747,34</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14.195,24</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19.601,23</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78.032,32</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56.914,54</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40.194,95</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56.390,17</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69.349,69</w:t>
            </w:r>
          </w:p>
        </w:tc>
        <w:tc>
          <w:tcPr>
            <w:tcW w:w="642"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15.048,28</w:t>
            </w:r>
          </w:p>
        </w:tc>
        <w:tc>
          <w:tcPr>
            <w:tcW w:w="318"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27" w:type="pct"/>
            <w:tcBorders>
              <w:top w:val="nil"/>
              <w:left w:val="nil"/>
              <w:bottom w:val="nil"/>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FBFBF"/>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right"/>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Valor parcial com BDI</w:t>
            </w:r>
          </w:p>
        </w:tc>
        <w:tc>
          <w:tcPr>
            <w:tcW w:w="296"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3.673,78</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4.091,07</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5.649,07</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22.488,91</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16.402,77</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11.584,18</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16.251,65</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19.986,58</w:t>
            </w:r>
          </w:p>
        </w:tc>
        <w:tc>
          <w:tcPr>
            <w:tcW w:w="642"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4.336,92</w:t>
            </w:r>
          </w:p>
        </w:tc>
        <w:tc>
          <w:tcPr>
            <w:tcW w:w="318"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27" w:type="pct"/>
            <w:tcBorders>
              <w:top w:val="nil"/>
              <w:left w:val="nil"/>
              <w:bottom w:val="nil"/>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FBFBF"/>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right"/>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Percentual acumulado</w:t>
            </w:r>
          </w:p>
        </w:tc>
        <w:tc>
          <w:tcPr>
            <w:tcW w:w="296"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4%</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7%</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13%</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34%</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50%</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61%</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77%</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96%</w:t>
            </w:r>
          </w:p>
        </w:tc>
        <w:tc>
          <w:tcPr>
            <w:tcW w:w="642"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FF"/>
                <w:sz w:val="20"/>
                <w:szCs w:val="20"/>
                <w:lang w:eastAsia="pt-BR"/>
              </w:rPr>
            </w:pPr>
            <w:r w:rsidRPr="00D0322A">
              <w:rPr>
                <w:rFonts w:ascii="Century Gothic" w:hAnsi="Century Gothic" w:cs="Arial"/>
                <w:b/>
                <w:bCs/>
                <w:color w:val="0000FF"/>
                <w:sz w:val="20"/>
                <w:szCs w:val="20"/>
                <w:lang w:eastAsia="pt-BR"/>
              </w:rPr>
              <w:t>100%</w:t>
            </w:r>
          </w:p>
        </w:tc>
        <w:tc>
          <w:tcPr>
            <w:tcW w:w="318"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27" w:type="pct"/>
            <w:tcBorders>
              <w:top w:val="nil"/>
              <w:left w:val="nil"/>
              <w:bottom w:val="nil"/>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70"/>
        </w:trPr>
        <w:tc>
          <w:tcPr>
            <w:tcW w:w="226" w:type="pct"/>
            <w:tcBorders>
              <w:top w:val="nil"/>
              <w:left w:val="single" w:sz="8" w:space="0" w:color="auto"/>
              <w:bottom w:val="single" w:sz="4" w:space="0" w:color="auto"/>
              <w:right w:val="single" w:sz="4" w:space="0" w:color="auto"/>
            </w:tcBorders>
            <w:shd w:val="clear" w:color="000000" w:fill="BFBFBF"/>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right"/>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Valor acumulado</w:t>
            </w:r>
          </w:p>
        </w:tc>
        <w:tc>
          <w:tcPr>
            <w:tcW w:w="296"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12.747,34</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26.942,58</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46.543,81</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124.576,12</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181.490,66</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221.685,61</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278.075,78</w:t>
            </w:r>
          </w:p>
        </w:tc>
        <w:tc>
          <w:tcPr>
            <w:tcW w:w="300"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347.425,47</w:t>
            </w:r>
          </w:p>
        </w:tc>
        <w:tc>
          <w:tcPr>
            <w:tcW w:w="642" w:type="pct"/>
            <w:tcBorders>
              <w:top w:val="nil"/>
              <w:left w:val="nil"/>
              <w:bottom w:val="single" w:sz="4"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362.473,75</w:t>
            </w:r>
          </w:p>
        </w:tc>
        <w:tc>
          <w:tcPr>
            <w:tcW w:w="318" w:type="pct"/>
            <w:tcBorders>
              <w:top w:val="nil"/>
              <w:left w:val="nil"/>
              <w:bottom w:val="nil"/>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27" w:type="pct"/>
            <w:tcBorders>
              <w:top w:val="nil"/>
              <w:left w:val="nil"/>
              <w:bottom w:val="nil"/>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r w:rsidR="00D0322A" w:rsidRPr="00D0322A" w:rsidTr="00DA36F9">
        <w:trPr>
          <w:trHeight w:val="285"/>
        </w:trPr>
        <w:tc>
          <w:tcPr>
            <w:tcW w:w="226" w:type="pct"/>
            <w:tcBorders>
              <w:top w:val="nil"/>
              <w:left w:val="single" w:sz="8" w:space="0" w:color="auto"/>
              <w:bottom w:val="single" w:sz="8" w:space="0" w:color="auto"/>
              <w:right w:val="single" w:sz="4" w:space="0" w:color="auto"/>
            </w:tcBorders>
            <w:shd w:val="clear" w:color="000000" w:fill="BFBFBF"/>
            <w:noWrap/>
            <w:vAlign w:val="center"/>
            <w:hideMark/>
          </w:tcPr>
          <w:p w:rsidR="00D0322A" w:rsidRPr="00D0322A" w:rsidRDefault="00D0322A" w:rsidP="00D0322A">
            <w:pPr>
              <w:suppressAutoHyphens w:val="0"/>
              <w:jc w:val="center"/>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1090" w:type="pct"/>
            <w:tcBorders>
              <w:top w:val="nil"/>
              <w:left w:val="nil"/>
              <w:bottom w:val="single" w:sz="8" w:space="0" w:color="auto"/>
              <w:right w:val="single" w:sz="4" w:space="0" w:color="auto"/>
            </w:tcBorders>
            <w:shd w:val="clear" w:color="000000" w:fill="BFBFBF"/>
            <w:noWrap/>
            <w:vAlign w:val="bottom"/>
            <w:hideMark/>
          </w:tcPr>
          <w:p w:rsidR="00D0322A" w:rsidRPr="00D0322A" w:rsidRDefault="00D0322A" w:rsidP="00D0322A">
            <w:pPr>
              <w:suppressAutoHyphens w:val="0"/>
              <w:jc w:val="right"/>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Valor acumulado com BDI</w:t>
            </w:r>
          </w:p>
        </w:tc>
        <w:tc>
          <w:tcPr>
            <w:tcW w:w="296" w:type="pct"/>
            <w:tcBorders>
              <w:top w:val="nil"/>
              <w:left w:val="nil"/>
              <w:bottom w:val="single" w:sz="8"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 xml:space="preserve">     16.421,12 </w:t>
            </w:r>
          </w:p>
        </w:tc>
        <w:tc>
          <w:tcPr>
            <w:tcW w:w="300" w:type="pct"/>
            <w:tcBorders>
              <w:top w:val="nil"/>
              <w:left w:val="nil"/>
              <w:bottom w:val="single" w:sz="8"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 xml:space="preserve">      34.707,43 </w:t>
            </w:r>
          </w:p>
        </w:tc>
        <w:tc>
          <w:tcPr>
            <w:tcW w:w="300" w:type="pct"/>
            <w:tcBorders>
              <w:top w:val="nil"/>
              <w:left w:val="nil"/>
              <w:bottom w:val="single" w:sz="8"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 xml:space="preserve">      59.957,73 </w:t>
            </w:r>
          </w:p>
        </w:tc>
        <w:tc>
          <w:tcPr>
            <w:tcW w:w="300" w:type="pct"/>
            <w:tcBorders>
              <w:top w:val="nil"/>
              <w:left w:val="nil"/>
              <w:bottom w:val="single" w:sz="8"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 xml:space="preserve">    160.478,96 </w:t>
            </w:r>
          </w:p>
        </w:tc>
        <w:tc>
          <w:tcPr>
            <w:tcW w:w="300" w:type="pct"/>
            <w:tcBorders>
              <w:top w:val="nil"/>
              <w:left w:val="nil"/>
              <w:bottom w:val="single" w:sz="8"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 xml:space="preserve">    233.796,27 </w:t>
            </w:r>
          </w:p>
        </w:tc>
        <w:tc>
          <w:tcPr>
            <w:tcW w:w="300" w:type="pct"/>
            <w:tcBorders>
              <w:top w:val="nil"/>
              <w:left w:val="nil"/>
              <w:bottom w:val="single" w:sz="8"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 xml:space="preserve">    285.575,40 </w:t>
            </w:r>
          </w:p>
        </w:tc>
        <w:tc>
          <w:tcPr>
            <w:tcW w:w="300" w:type="pct"/>
            <w:tcBorders>
              <w:top w:val="nil"/>
              <w:left w:val="nil"/>
              <w:bottom w:val="single" w:sz="8"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 xml:space="preserve">    358.217,22 </w:t>
            </w:r>
          </w:p>
        </w:tc>
        <w:tc>
          <w:tcPr>
            <w:tcW w:w="300" w:type="pct"/>
            <w:tcBorders>
              <w:top w:val="nil"/>
              <w:left w:val="nil"/>
              <w:bottom w:val="single" w:sz="8"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 xml:space="preserve">    447.553,49 </w:t>
            </w:r>
          </w:p>
        </w:tc>
        <w:tc>
          <w:tcPr>
            <w:tcW w:w="642" w:type="pct"/>
            <w:tcBorders>
              <w:top w:val="nil"/>
              <w:left w:val="nil"/>
              <w:bottom w:val="single" w:sz="8" w:space="0" w:color="auto"/>
              <w:right w:val="single" w:sz="4" w:space="0" w:color="auto"/>
            </w:tcBorders>
            <w:shd w:val="clear" w:color="000000" w:fill="BFBFBF"/>
            <w:noWrap/>
            <w:vAlign w:val="bottom"/>
            <w:hideMark/>
          </w:tcPr>
          <w:p w:rsidR="00D0322A" w:rsidRPr="00D0322A" w:rsidRDefault="00D0322A" w:rsidP="00D0322A">
            <w:pPr>
              <w:suppressAutoHyphens w:val="0"/>
              <w:jc w:val="center"/>
              <w:rPr>
                <w:rFonts w:ascii="Century Gothic" w:hAnsi="Century Gothic" w:cs="Arial"/>
                <w:b/>
                <w:bCs/>
                <w:color w:val="000000"/>
                <w:sz w:val="20"/>
                <w:szCs w:val="20"/>
                <w:lang w:eastAsia="pt-BR"/>
              </w:rPr>
            </w:pPr>
            <w:r w:rsidRPr="00D0322A">
              <w:rPr>
                <w:rFonts w:ascii="Century Gothic" w:hAnsi="Century Gothic" w:cs="Arial"/>
                <w:b/>
                <w:bCs/>
                <w:color w:val="000000"/>
                <w:sz w:val="20"/>
                <w:szCs w:val="20"/>
                <w:lang w:eastAsia="pt-BR"/>
              </w:rPr>
              <w:t xml:space="preserve">    466.938,69 </w:t>
            </w:r>
          </w:p>
        </w:tc>
        <w:tc>
          <w:tcPr>
            <w:tcW w:w="318" w:type="pct"/>
            <w:tcBorders>
              <w:top w:val="nil"/>
              <w:left w:val="nil"/>
              <w:bottom w:val="single" w:sz="8" w:space="0" w:color="auto"/>
              <w:right w:val="nil"/>
            </w:tcBorders>
            <w:shd w:val="clear" w:color="000000" w:fill="FFFFFF"/>
            <w:noWrap/>
            <w:vAlign w:val="bottom"/>
            <w:hideMark/>
          </w:tcPr>
          <w:p w:rsidR="00D0322A" w:rsidRPr="00D0322A" w:rsidRDefault="00D0322A" w:rsidP="00D0322A">
            <w:pPr>
              <w:suppressAutoHyphens w:val="0"/>
              <w:jc w:val="right"/>
              <w:rPr>
                <w:rFonts w:ascii="Century Gothic" w:hAnsi="Century Gothic" w:cs="Arial"/>
                <w:color w:val="000000"/>
                <w:sz w:val="20"/>
                <w:szCs w:val="20"/>
                <w:lang w:eastAsia="pt-BR"/>
              </w:rPr>
            </w:pPr>
            <w:r w:rsidRPr="00D0322A">
              <w:rPr>
                <w:rFonts w:ascii="Century Gothic" w:hAnsi="Century Gothic" w:cs="Arial"/>
                <w:color w:val="000000"/>
                <w:sz w:val="20"/>
                <w:szCs w:val="20"/>
                <w:lang w:eastAsia="pt-BR"/>
              </w:rPr>
              <w:t> </w:t>
            </w:r>
          </w:p>
        </w:tc>
        <w:tc>
          <w:tcPr>
            <w:tcW w:w="327" w:type="pct"/>
            <w:tcBorders>
              <w:top w:val="nil"/>
              <w:left w:val="nil"/>
              <w:bottom w:val="single" w:sz="8" w:space="0" w:color="auto"/>
              <w:right w:val="single" w:sz="8" w:space="0" w:color="auto"/>
            </w:tcBorders>
            <w:shd w:val="clear" w:color="000000" w:fill="FFFFFF"/>
            <w:noWrap/>
            <w:vAlign w:val="bottom"/>
            <w:hideMark/>
          </w:tcPr>
          <w:p w:rsidR="00D0322A" w:rsidRPr="00D0322A" w:rsidRDefault="00D0322A" w:rsidP="00D0322A">
            <w:pPr>
              <w:suppressAutoHyphens w:val="0"/>
              <w:rPr>
                <w:rFonts w:ascii="Century Gothic" w:hAnsi="Century Gothic" w:cs="Arial"/>
                <w:sz w:val="20"/>
                <w:szCs w:val="20"/>
                <w:lang w:eastAsia="pt-BR"/>
              </w:rPr>
            </w:pPr>
            <w:r w:rsidRPr="00D0322A">
              <w:rPr>
                <w:rFonts w:ascii="Century Gothic" w:hAnsi="Century Gothic" w:cs="Arial"/>
                <w:sz w:val="20"/>
                <w:szCs w:val="20"/>
                <w:lang w:eastAsia="pt-BR"/>
              </w:rPr>
              <w:t> </w:t>
            </w:r>
          </w:p>
        </w:tc>
      </w:tr>
    </w:tbl>
    <w:p w:rsidR="00B735A6" w:rsidRPr="00522043" w:rsidRDefault="00B735A6" w:rsidP="00BF2DBB">
      <w:pPr>
        <w:jc w:val="both"/>
        <w:rPr>
          <w:rFonts w:ascii="Arial" w:hAnsi="Arial" w:cs="Arial"/>
          <w:b/>
          <w:szCs w:val="22"/>
        </w:rPr>
      </w:pPr>
    </w:p>
    <w:p w:rsidR="00B735A6" w:rsidRPr="00522043" w:rsidRDefault="00B735A6"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4" w:name="OLE_LINK3"/>
      <w:bookmarkStart w:id="5" w:name="OLE_LINK4"/>
      <w:r w:rsidRPr="00522043">
        <w:rPr>
          <w:rFonts w:ascii="Arial" w:hAnsi="Arial" w:cs="Arial"/>
          <w:b/>
          <w:sz w:val="22"/>
          <w:szCs w:val="22"/>
        </w:rPr>
        <w:lastRenderedPageBreak/>
        <w:t>ANEXO</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6" w:name="OLE_LINK5"/>
      <w:bookmarkStart w:id="7" w:name="OLE_LINK6"/>
      <w:bookmarkEnd w:id="4"/>
      <w:bookmarkEnd w:id="5"/>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7E01FA">
        <w:rPr>
          <w:rFonts w:ascii="Arial" w:hAnsi="Arial" w:cs="Arial"/>
          <w:sz w:val="22"/>
          <w:szCs w:val="22"/>
        </w:rPr>
        <w:t>/2016</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Abertura: 00 / 00</w:t>
      </w:r>
      <w:r w:rsidR="00E52836" w:rsidRPr="00522043">
        <w:rPr>
          <w:rFonts w:ascii="Arial" w:hAnsi="Arial" w:cs="Arial"/>
          <w:sz w:val="22"/>
          <w:szCs w:val="22"/>
        </w:rPr>
        <w:t xml:space="preserve">/ </w:t>
      </w:r>
      <w:r w:rsidR="00BD0D3F" w:rsidRPr="00522043">
        <w:rPr>
          <w:rFonts w:ascii="Arial" w:hAnsi="Arial" w:cs="Arial"/>
          <w:sz w:val="22"/>
          <w:szCs w:val="22"/>
        </w:rPr>
        <w:t>201</w:t>
      </w:r>
      <w:r w:rsidR="007E01FA">
        <w:rPr>
          <w:rFonts w:ascii="Arial" w:hAnsi="Arial" w:cs="Arial"/>
          <w:sz w:val="22"/>
          <w:szCs w:val="22"/>
        </w:rPr>
        <w:t>6</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Horas: 00</w:t>
      </w:r>
      <w:r w:rsidR="007E01FA">
        <w:rPr>
          <w:rFonts w:ascii="Arial" w:hAnsi="Arial" w:cs="Arial"/>
          <w:sz w:val="22"/>
          <w:szCs w:val="22"/>
        </w:rPr>
        <w:t>:</w:t>
      </w:r>
      <w:r w:rsidRPr="00522043">
        <w:rPr>
          <w:rFonts w:ascii="Arial" w:hAnsi="Arial" w:cs="Arial"/>
          <w:sz w:val="22"/>
          <w:szCs w:val="22"/>
        </w:rPr>
        <w:t>0</w:t>
      </w:r>
      <w:r w:rsidR="00E52836"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
    <w:bookmarkEnd w:id="6"/>
    <w:bookmarkEnd w:id="7"/>
    <w:p w:rsidR="007A797D"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5167"/>
        <w:gridCol w:w="2735"/>
        <w:gridCol w:w="2677"/>
        <w:gridCol w:w="2659"/>
        <w:gridCol w:w="1647"/>
      </w:tblGrid>
      <w:tr w:rsidR="007E01FA" w:rsidRPr="007E01FA" w:rsidTr="007E01FA">
        <w:trPr>
          <w:trHeight w:val="405"/>
        </w:trPr>
        <w:tc>
          <w:tcPr>
            <w:tcW w:w="5000" w:type="pct"/>
            <w:gridSpan w:val="5"/>
            <w:tcBorders>
              <w:top w:val="nil"/>
              <w:left w:val="nil"/>
              <w:bottom w:val="nil"/>
              <w:right w:val="single" w:sz="8" w:space="0" w:color="000000"/>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noProof/>
                <w:sz w:val="18"/>
                <w:szCs w:val="18"/>
                <w:lang w:eastAsia="pt-BR"/>
              </w:rPr>
              <w:drawing>
                <wp:anchor distT="0" distB="0" distL="114300" distR="114300" simplePos="0" relativeHeight="251665408" behindDoc="0" locked="0" layoutInCell="1" allowOverlap="1">
                  <wp:simplePos x="0" y="0"/>
                  <wp:positionH relativeFrom="column">
                    <wp:posOffset>76200</wp:posOffset>
                  </wp:positionH>
                  <wp:positionV relativeFrom="paragraph">
                    <wp:posOffset>57150</wp:posOffset>
                  </wp:positionV>
                  <wp:extent cx="781050" cy="723900"/>
                  <wp:effectExtent l="0" t="0" r="0" b="0"/>
                  <wp:wrapNone/>
                  <wp:docPr id="1194895" name="Imagem 1194895" descr="LOGOTIPO"/>
                  <wp:cNvGraphicFramePr/>
                  <a:graphic xmlns:a="http://schemas.openxmlformats.org/drawingml/2006/main">
                    <a:graphicData uri="http://schemas.openxmlformats.org/drawingml/2006/picture">
                      <pic:pic xmlns:pic="http://schemas.openxmlformats.org/drawingml/2006/picture">
                        <pic:nvPicPr>
                          <pic:cNvPr id="1194895" name="Picture 1" descr="LOGOTIPO"/>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239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3520"/>
            </w:tblGrid>
            <w:tr w:rsidR="007E01FA" w:rsidRPr="007E01FA">
              <w:trPr>
                <w:trHeight w:val="405"/>
                <w:tblCellSpacing w:w="0" w:type="dxa"/>
              </w:trPr>
              <w:tc>
                <w:tcPr>
                  <w:tcW w:w="13480" w:type="dxa"/>
                  <w:tcBorders>
                    <w:top w:val="single" w:sz="8" w:space="0" w:color="auto"/>
                    <w:left w:val="single" w:sz="8" w:space="0" w:color="auto"/>
                    <w:bottom w:val="nil"/>
                    <w:right w:val="single" w:sz="8" w:space="0" w:color="000000"/>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bookmarkStart w:id="8" w:name="RANGE!A1:E56"/>
                  <w:r w:rsidRPr="007E01FA">
                    <w:rPr>
                      <w:rFonts w:ascii="Arial" w:hAnsi="Arial" w:cs="Arial"/>
                      <w:sz w:val="18"/>
                      <w:szCs w:val="18"/>
                      <w:lang w:eastAsia="pt-BR"/>
                    </w:rPr>
                    <w:t>PREFEITURA MUNICIPAL DE ROLIM DE MOURA</w:t>
                  </w:r>
                  <w:bookmarkEnd w:id="8"/>
                </w:p>
              </w:tc>
            </w:tr>
          </w:tbl>
          <w:p w:rsidR="007E01FA" w:rsidRPr="007E01FA" w:rsidRDefault="007E01FA" w:rsidP="007E01FA">
            <w:pPr>
              <w:suppressAutoHyphens w:val="0"/>
              <w:rPr>
                <w:rFonts w:ascii="Arial" w:hAnsi="Arial" w:cs="Arial"/>
                <w:sz w:val="18"/>
                <w:szCs w:val="18"/>
                <w:lang w:eastAsia="pt-BR"/>
              </w:rPr>
            </w:pPr>
          </w:p>
        </w:tc>
      </w:tr>
      <w:tr w:rsidR="007E01FA" w:rsidRPr="007E01FA" w:rsidTr="007E01FA">
        <w:trPr>
          <w:trHeight w:val="360"/>
        </w:trPr>
        <w:tc>
          <w:tcPr>
            <w:tcW w:w="5000" w:type="pct"/>
            <w:gridSpan w:val="5"/>
            <w:tcBorders>
              <w:top w:val="nil"/>
              <w:left w:val="single" w:sz="8" w:space="0" w:color="auto"/>
              <w:bottom w:val="nil"/>
              <w:right w:val="single" w:sz="8" w:space="0" w:color="000000"/>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r w:rsidRPr="007E01FA">
              <w:rPr>
                <w:rFonts w:ascii="Arial" w:hAnsi="Arial" w:cs="Arial"/>
                <w:b/>
                <w:bCs/>
                <w:color w:val="3366FF"/>
                <w:sz w:val="18"/>
                <w:szCs w:val="18"/>
                <w:lang w:eastAsia="pt-BR"/>
              </w:rPr>
              <w:t>ESTADO DE RONDÔNIA</w:t>
            </w:r>
          </w:p>
        </w:tc>
      </w:tr>
      <w:tr w:rsidR="007E01FA" w:rsidRPr="007E01FA" w:rsidTr="007E01FA">
        <w:trPr>
          <w:trHeight w:val="360"/>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r w:rsidRPr="007E01FA">
              <w:rPr>
                <w:rFonts w:ascii="Arial" w:hAnsi="Arial" w:cs="Arial"/>
                <w:b/>
                <w:bCs/>
                <w:color w:val="3366FF"/>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r w:rsidRPr="007E01FA">
              <w:rPr>
                <w:rFonts w:ascii="Arial" w:hAnsi="Arial" w:cs="Arial"/>
                <w:b/>
                <w:bCs/>
                <w:color w:val="3366FF"/>
                <w:sz w:val="18"/>
                <w:szCs w:val="18"/>
                <w:lang w:eastAsia="pt-BR"/>
              </w:rPr>
              <w:t> </w:t>
            </w:r>
          </w:p>
        </w:tc>
      </w:tr>
      <w:tr w:rsidR="007E01FA" w:rsidRPr="007E01FA" w:rsidTr="007E01FA">
        <w:trPr>
          <w:trHeight w:val="360"/>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r w:rsidRPr="007E01FA">
              <w:rPr>
                <w:rFonts w:ascii="Arial" w:hAnsi="Arial" w:cs="Arial"/>
                <w:b/>
                <w:bCs/>
                <w:color w:val="3366FF"/>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r w:rsidRPr="007E01FA">
              <w:rPr>
                <w:rFonts w:ascii="Arial" w:hAnsi="Arial" w:cs="Arial"/>
                <w:b/>
                <w:bCs/>
                <w:color w:val="3366FF"/>
                <w:sz w:val="18"/>
                <w:szCs w:val="18"/>
                <w:lang w:eastAsia="pt-BR"/>
              </w:rPr>
              <w:t> </w:t>
            </w:r>
          </w:p>
        </w:tc>
      </w:tr>
      <w:tr w:rsidR="007E01FA" w:rsidRPr="007E01FA" w:rsidTr="007E01FA">
        <w:trPr>
          <w:trHeight w:val="690"/>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OBRA: OBRAS DE INFRAESTRUTURA EM CANTEIROS CENTRAIS DE RUAS E AVENIDAS COM ILUMINAÇÃO, ACESSIBILIDADE, CALÇADAS E PAISAGISMO</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color w:val="FF0000"/>
                <w:sz w:val="18"/>
                <w:szCs w:val="18"/>
                <w:lang w:eastAsia="pt-BR"/>
              </w:rPr>
            </w:pPr>
            <w:r w:rsidRPr="007E01FA">
              <w:rPr>
                <w:rFonts w:ascii="Arial" w:hAnsi="Arial" w:cs="Arial"/>
                <w:color w:val="FF0000"/>
                <w:sz w:val="18"/>
                <w:szCs w:val="18"/>
                <w:lang w:eastAsia="pt-BR"/>
              </w:rPr>
              <w:t> </w:t>
            </w:r>
          </w:p>
        </w:tc>
      </w:tr>
      <w:tr w:rsidR="007E01FA" w:rsidRPr="007E01FA" w:rsidTr="007E01FA">
        <w:trPr>
          <w:trHeight w:val="31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LOCAL: RUAS E AVENIDAS</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color w:val="FF0000"/>
                <w:sz w:val="18"/>
                <w:szCs w:val="18"/>
                <w:lang w:eastAsia="pt-BR"/>
              </w:rPr>
            </w:pPr>
            <w:r w:rsidRPr="007E01FA">
              <w:rPr>
                <w:rFonts w:ascii="Arial" w:hAnsi="Arial" w:cs="Arial"/>
                <w:color w:val="FF0000"/>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color w:val="FF0000"/>
                <w:sz w:val="18"/>
                <w:szCs w:val="18"/>
                <w:lang w:eastAsia="pt-BR"/>
              </w:rPr>
            </w:pPr>
            <w:r w:rsidRPr="007E01FA">
              <w:rPr>
                <w:rFonts w:ascii="Arial" w:hAnsi="Arial" w:cs="Arial"/>
                <w:color w:val="FF0000"/>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color w:val="FF0000"/>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color w:val="FF0000"/>
                <w:sz w:val="18"/>
                <w:szCs w:val="18"/>
                <w:lang w:eastAsia="pt-BR"/>
              </w:rPr>
            </w:pPr>
            <w:r w:rsidRPr="007E01FA">
              <w:rPr>
                <w:rFonts w:ascii="Arial" w:hAnsi="Arial" w:cs="Arial"/>
                <w:color w:val="FF0000"/>
                <w:sz w:val="18"/>
                <w:szCs w:val="18"/>
                <w:lang w:eastAsia="pt-BR"/>
              </w:rPr>
              <w:t> </w:t>
            </w:r>
          </w:p>
        </w:tc>
      </w:tr>
      <w:tr w:rsidR="007E01FA" w:rsidRPr="007E01FA" w:rsidTr="007E01FA">
        <w:trPr>
          <w:trHeight w:val="360"/>
        </w:trPr>
        <w:tc>
          <w:tcPr>
            <w:tcW w:w="5000" w:type="pct"/>
            <w:gridSpan w:val="5"/>
            <w:tcBorders>
              <w:top w:val="nil"/>
              <w:left w:val="single" w:sz="8" w:space="0" w:color="auto"/>
              <w:bottom w:val="nil"/>
              <w:right w:val="single" w:sz="8" w:space="0" w:color="000000"/>
            </w:tcBorders>
            <w:shd w:val="clear" w:color="auto" w:fill="auto"/>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COMPOSIÇÃO ANALÍTICA DO BDI - RODOVIAS E FERROVIAS</w:t>
            </w:r>
          </w:p>
        </w:tc>
      </w:tr>
      <w:tr w:rsidR="007E01FA" w:rsidRPr="007E01FA" w:rsidTr="007E01FA">
        <w:trPr>
          <w:trHeight w:val="195"/>
        </w:trPr>
        <w:tc>
          <w:tcPr>
            <w:tcW w:w="1710" w:type="pct"/>
            <w:tcBorders>
              <w:top w:val="nil"/>
              <w:left w:val="single" w:sz="8" w:space="0" w:color="auto"/>
              <w:bottom w:val="nil"/>
              <w:right w:val="nil"/>
            </w:tcBorders>
            <w:shd w:val="clear" w:color="auto" w:fill="auto"/>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05" w:type="pct"/>
            <w:tcBorders>
              <w:top w:val="nil"/>
              <w:left w:val="nil"/>
              <w:bottom w:val="nil"/>
              <w:right w:val="nil"/>
            </w:tcBorders>
            <w:shd w:val="clear" w:color="auto" w:fill="auto"/>
            <w:vAlign w:val="bottom"/>
            <w:hideMark/>
          </w:tcPr>
          <w:p w:rsidR="007E01FA" w:rsidRPr="007E01FA" w:rsidRDefault="007E01FA" w:rsidP="007E01FA">
            <w:pPr>
              <w:suppressAutoHyphens w:val="0"/>
              <w:jc w:val="center"/>
              <w:rPr>
                <w:rFonts w:ascii="Arial" w:hAnsi="Arial" w:cs="Arial"/>
                <w:b/>
                <w:bCs/>
                <w:sz w:val="18"/>
                <w:szCs w:val="18"/>
                <w:lang w:eastAsia="pt-BR"/>
              </w:rPr>
            </w:pPr>
          </w:p>
        </w:tc>
        <w:tc>
          <w:tcPr>
            <w:tcW w:w="886" w:type="pct"/>
            <w:tcBorders>
              <w:top w:val="nil"/>
              <w:left w:val="nil"/>
              <w:bottom w:val="nil"/>
              <w:right w:val="nil"/>
            </w:tcBorders>
            <w:shd w:val="clear" w:color="auto" w:fill="auto"/>
            <w:vAlign w:val="bottom"/>
            <w:hideMark/>
          </w:tcPr>
          <w:p w:rsidR="007E01FA" w:rsidRPr="007E01FA" w:rsidRDefault="007E01FA" w:rsidP="007E01FA">
            <w:pPr>
              <w:suppressAutoHyphens w:val="0"/>
              <w:jc w:val="center"/>
              <w:rPr>
                <w:rFonts w:ascii="Arial" w:hAnsi="Arial" w:cs="Arial"/>
                <w:sz w:val="18"/>
                <w:szCs w:val="18"/>
                <w:lang w:eastAsia="pt-BR"/>
              </w:rPr>
            </w:pPr>
          </w:p>
        </w:tc>
        <w:tc>
          <w:tcPr>
            <w:tcW w:w="880" w:type="pct"/>
            <w:tcBorders>
              <w:top w:val="nil"/>
              <w:left w:val="nil"/>
              <w:bottom w:val="nil"/>
              <w:right w:val="nil"/>
            </w:tcBorders>
            <w:shd w:val="clear" w:color="auto" w:fill="auto"/>
            <w:vAlign w:val="bottom"/>
            <w:hideMark/>
          </w:tcPr>
          <w:p w:rsidR="007E01FA" w:rsidRPr="007E01FA" w:rsidRDefault="007E01FA" w:rsidP="007E01FA">
            <w:pPr>
              <w:suppressAutoHyphens w:val="0"/>
              <w:jc w:val="center"/>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75"/>
        </w:trPr>
        <w:tc>
          <w:tcPr>
            <w:tcW w:w="4381" w:type="pct"/>
            <w:gridSpan w:val="4"/>
            <w:tcBorders>
              <w:top w:val="single" w:sz="8" w:space="0" w:color="auto"/>
              <w:left w:val="single" w:sz="8" w:space="0" w:color="auto"/>
              <w:bottom w:val="single" w:sz="8" w:space="0" w:color="auto"/>
              <w:right w:val="single" w:sz="8" w:space="0" w:color="000000"/>
            </w:tcBorders>
            <w:shd w:val="clear" w:color="auto" w:fill="auto"/>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VALORES DE BDI POR TIPO DE OBRA %</w:t>
            </w:r>
          </w:p>
        </w:tc>
        <w:tc>
          <w:tcPr>
            <w:tcW w:w="619" w:type="pct"/>
            <w:vMerge w:val="restart"/>
            <w:tcBorders>
              <w:top w:val="nil"/>
              <w:left w:val="single" w:sz="8" w:space="0" w:color="auto"/>
              <w:bottom w:val="nil"/>
              <w:right w:val="single" w:sz="8" w:space="0" w:color="auto"/>
            </w:tcBorders>
            <w:shd w:val="clear" w:color="auto" w:fill="auto"/>
            <w:vAlign w:val="bottom"/>
            <w:hideMark/>
          </w:tcPr>
          <w:p w:rsidR="007E01FA" w:rsidRPr="007E01FA" w:rsidRDefault="007E01FA" w:rsidP="007E01FA">
            <w:pPr>
              <w:suppressAutoHyphens w:val="0"/>
              <w:jc w:val="center"/>
              <w:rPr>
                <w:rFonts w:ascii="Arial" w:hAnsi="Arial" w:cs="Arial"/>
                <w:b/>
                <w:bCs/>
                <w:color w:val="FF0000"/>
                <w:sz w:val="18"/>
                <w:szCs w:val="18"/>
                <w:lang w:eastAsia="pt-BR"/>
              </w:rPr>
            </w:pPr>
            <w:r w:rsidRPr="007E01FA">
              <w:rPr>
                <w:rFonts w:ascii="Arial" w:hAnsi="Arial" w:cs="Arial"/>
                <w:b/>
                <w:bCs/>
                <w:color w:val="FF0000"/>
                <w:sz w:val="18"/>
                <w:szCs w:val="18"/>
                <w:lang w:eastAsia="pt-BR"/>
              </w:rPr>
              <w:t> </w:t>
            </w:r>
          </w:p>
        </w:tc>
      </w:tr>
      <w:tr w:rsidR="007E01FA" w:rsidRPr="007E01FA" w:rsidTr="007E01FA">
        <w:trPr>
          <w:trHeight w:val="375"/>
        </w:trPr>
        <w:tc>
          <w:tcPr>
            <w:tcW w:w="1710" w:type="pct"/>
            <w:tcBorders>
              <w:top w:val="nil"/>
              <w:left w:val="single" w:sz="8" w:space="0" w:color="auto"/>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TIPO DE OBRA</w:t>
            </w:r>
          </w:p>
        </w:tc>
        <w:tc>
          <w:tcPr>
            <w:tcW w:w="905"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1 Quartil</w:t>
            </w:r>
          </w:p>
        </w:tc>
        <w:tc>
          <w:tcPr>
            <w:tcW w:w="886"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Médio</w:t>
            </w:r>
          </w:p>
        </w:tc>
        <w:tc>
          <w:tcPr>
            <w:tcW w:w="880"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 Quartil</w:t>
            </w:r>
          </w:p>
        </w:tc>
        <w:tc>
          <w:tcPr>
            <w:tcW w:w="619" w:type="pct"/>
            <w:vMerge/>
            <w:tcBorders>
              <w:top w:val="nil"/>
              <w:left w:val="single" w:sz="8" w:space="0" w:color="auto"/>
              <w:bottom w:val="nil"/>
              <w:right w:val="single" w:sz="8" w:space="0" w:color="auto"/>
            </w:tcBorders>
            <w:vAlign w:val="center"/>
            <w:hideMark/>
          </w:tcPr>
          <w:p w:rsidR="007E01FA" w:rsidRPr="007E01FA" w:rsidRDefault="007E01FA" w:rsidP="007E01FA">
            <w:pPr>
              <w:suppressAutoHyphens w:val="0"/>
              <w:rPr>
                <w:rFonts w:ascii="Arial" w:hAnsi="Arial" w:cs="Arial"/>
                <w:b/>
                <w:bCs/>
                <w:color w:val="FF0000"/>
                <w:sz w:val="18"/>
                <w:szCs w:val="18"/>
                <w:lang w:eastAsia="pt-BR"/>
              </w:rPr>
            </w:pPr>
          </w:p>
        </w:tc>
      </w:tr>
      <w:tr w:rsidR="007E01FA" w:rsidRPr="007E01FA" w:rsidTr="007E01FA">
        <w:trPr>
          <w:trHeight w:val="615"/>
        </w:trPr>
        <w:tc>
          <w:tcPr>
            <w:tcW w:w="1710" w:type="pct"/>
            <w:tcBorders>
              <w:top w:val="nil"/>
              <w:left w:val="single" w:sz="8" w:space="0" w:color="auto"/>
              <w:bottom w:val="single" w:sz="8" w:space="0" w:color="auto"/>
              <w:right w:val="single" w:sz="8" w:space="0" w:color="auto"/>
            </w:tcBorders>
            <w:shd w:val="clear" w:color="auto" w:fill="auto"/>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lastRenderedPageBreak/>
              <w:t>Construção de Rodovias e Ferrovias</w:t>
            </w:r>
          </w:p>
        </w:tc>
        <w:tc>
          <w:tcPr>
            <w:tcW w:w="905"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19,60</w:t>
            </w:r>
          </w:p>
        </w:tc>
        <w:tc>
          <w:tcPr>
            <w:tcW w:w="886"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20,97</w:t>
            </w:r>
          </w:p>
        </w:tc>
        <w:tc>
          <w:tcPr>
            <w:tcW w:w="880"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24,23</w:t>
            </w:r>
          </w:p>
        </w:tc>
        <w:tc>
          <w:tcPr>
            <w:tcW w:w="619" w:type="pct"/>
            <w:vMerge/>
            <w:tcBorders>
              <w:top w:val="nil"/>
              <w:left w:val="single" w:sz="8" w:space="0" w:color="auto"/>
              <w:bottom w:val="nil"/>
              <w:right w:val="single" w:sz="8" w:space="0" w:color="auto"/>
            </w:tcBorders>
            <w:vAlign w:val="center"/>
            <w:hideMark/>
          </w:tcPr>
          <w:p w:rsidR="007E01FA" w:rsidRPr="007E01FA" w:rsidRDefault="007E01FA" w:rsidP="007E01FA">
            <w:pPr>
              <w:suppressAutoHyphens w:val="0"/>
              <w:rPr>
                <w:rFonts w:ascii="Arial" w:hAnsi="Arial" w:cs="Arial"/>
                <w:b/>
                <w:bCs/>
                <w:color w:val="FF0000"/>
                <w:sz w:val="18"/>
                <w:szCs w:val="18"/>
                <w:lang w:eastAsia="pt-BR"/>
              </w:rPr>
            </w:pPr>
          </w:p>
        </w:tc>
      </w:tr>
      <w:tr w:rsidR="007E01FA" w:rsidRPr="007E01FA" w:rsidTr="007E01FA">
        <w:trPr>
          <w:trHeight w:val="300"/>
        </w:trPr>
        <w:tc>
          <w:tcPr>
            <w:tcW w:w="4381" w:type="pct"/>
            <w:gridSpan w:val="4"/>
            <w:tcBorders>
              <w:top w:val="single" w:sz="8" w:space="0" w:color="auto"/>
              <w:left w:val="single" w:sz="8" w:space="0" w:color="auto"/>
              <w:bottom w:val="single" w:sz="4" w:space="0" w:color="auto"/>
              <w:right w:val="nil"/>
            </w:tcBorders>
            <w:shd w:val="clear" w:color="auto" w:fill="auto"/>
            <w:hideMark/>
          </w:tcPr>
          <w:p w:rsidR="007E01FA" w:rsidRPr="007E01FA" w:rsidRDefault="007E01FA" w:rsidP="007E01FA">
            <w:pPr>
              <w:suppressAutoHyphens w:val="0"/>
              <w:rPr>
                <w:rFonts w:ascii="Arial" w:hAnsi="Arial" w:cs="Arial"/>
                <w:color w:val="FF0000"/>
                <w:sz w:val="18"/>
                <w:szCs w:val="18"/>
                <w:lang w:eastAsia="pt-BR"/>
              </w:rPr>
            </w:pPr>
            <w:r w:rsidRPr="007E01FA">
              <w:rPr>
                <w:rFonts w:ascii="Arial" w:hAnsi="Arial" w:cs="Arial"/>
                <w:color w:val="FF0000"/>
                <w:sz w:val="18"/>
                <w:szCs w:val="18"/>
                <w:lang w:eastAsia="pt-BR"/>
              </w:rPr>
              <w:t> </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00"/>
        </w:trPr>
        <w:tc>
          <w:tcPr>
            <w:tcW w:w="1710" w:type="pct"/>
            <w:vMerge w:val="restart"/>
            <w:tcBorders>
              <w:top w:val="nil"/>
              <w:left w:val="single" w:sz="8" w:space="0" w:color="auto"/>
              <w:bottom w:val="single" w:sz="4" w:space="0" w:color="000000"/>
              <w:right w:val="single" w:sz="4" w:space="0" w:color="auto"/>
            </w:tcBorders>
            <w:shd w:val="clear" w:color="000000" w:fill="C0C0C0"/>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DESCRIÇÃO</w:t>
            </w:r>
          </w:p>
        </w:tc>
        <w:tc>
          <w:tcPr>
            <w:tcW w:w="2671" w:type="pct"/>
            <w:gridSpan w:val="3"/>
            <w:tcBorders>
              <w:top w:val="single" w:sz="4" w:space="0" w:color="auto"/>
              <w:left w:val="nil"/>
              <w:bottom w:val="single" w:sz="4" w:space="0" w:color="auto"/>
              <w:right w:val="single" w:sz="4" w:space="0" w:color="000000"/>
            </w:tcBorders>
            <w:shd w:val="clear" w:color="000000" w:fill="C0C0C0"/>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VALORES DE REFERÊNCIA - %</w:t>
            </w:r>
          </w:p>
        </w:tc>
        <w:tc>
          <w:tcPr>
            <w:tcW w:w="619" w:type="pct"/>
            <w:vMerge w:val="restart"/>
            <w:tcBorders>
              <w:top w:val="single" w:sz="4" w:space="0" w:color="auto"/>
              <w:left w:val="single" w:sz="4" w:space="0" w:color="auto"/>
              <w:bottom w:val="single" w:sz="4" w:space="0" w:color="auto"/>
              <w:right w:val="single" w:sz="8" w:space="0" w:color="auto"/>
            </w:tcBorders>
            <w:shd w:val="clear" w:color="000000" w:fill="C0C0C0"/>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BDI ADOTADO %</w:t>
            </w:r>
          </w:p>
        </w:tc>
      </w:tr>
      <w:tr w:rsidR="007E01FA" w:rsidRPr="007E01FA" w:rsidTr="007E01FA">
        <w:trPr>
          <w:trHeight w:val="300"/>
        </w:trPr>
        <w:tc>
          <w:tcPr>
            <w:tcW w:w="1710" w:type="pct"/>
            <w:vMerge/>
            <w:tcBorders>
              <w:top w:val="nil"/>
              <w:left w:val="single" w:sz="8" w:space="0" w:color="auto"/>
              <w:bottom w:val="single" w:sz="4" w:space="0" w:color="000000"/>
              <w:right w:val="single" w:sz="4"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c>
          <w:tcPr>
            <w:tcW w:w="905" w:type="pct"/>
            <w:tcBorders>
              <w:top w:val="nil"/>
              <w:left w:val="nil"/>
              <w:bottom w:val="single" w:sz="4" w:space="0" w:color="auto"/>
              <w:right w:val="single" w:sz="4" w:space="0" w:color="auto"/>
            </w:tcBorders>
            <w:shd w:val="clear" w:color="000000" w:fill="C0C0C0"/>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1º QUARTIL</w:t>
            </w:r>
          </w:p>
        </w:tc>
        <w:tc>
          <w:tcPr>
            <w:tcW w:w="886" w:type="pct"/>
            <w:tcBorders>
              <w:top w:val="nil"/>
              <w:left w:val="nil"/>
              <w:bottom w:val="single" w:sz="4" w:space="0" w:color="auto"/>
              <w:right w:val="single" w:sz="4" w:space="0" w:color="auto"/>
            </w:tcBorders>
            <w:shd w:val="clear" w:color="000000" w:fill="C0C0C0"/>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MÉDIO</w:t>
            </w:r>
          </w:p>
        </w:tc>
        <w:tc>
          <w:tcPr>
            <w:tcW w:w="880" w:type="pct"/>
            <w:tcBorders>
              <w:top w:val="nil"/>
              <w:left w:val="nil"/>
              <w:bottom w:val="single" w:sz="4" w:space="0" w:color="auto"/>
              <w:right w:val="single" w:sz="4" w:space="0" w:color="auto"/>
            </w:tcBorders>
            <w:shd w:val="clear" w:color="000000" w:fill="C0C0C0"/>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3º QUARTIL</w:t>
            </w:r>
          </w:p>
        </w:tc>
        <w:tc>
          <w:tcPr>
            <w:tcW w:w="619" w:type="pct"/>
            <w:vMerge/>
            <w:tcBorders>
              <w:top w:val="single" w:sz="4" w:space="0" w:color="auto"/>
              <w:left w:val="single" w:sz="4" w:space="0" w:color="auto"/>
              <w:bottom w:val="single" w:sz="4" w:space="0" w:color="auto"/>
              <w:right w:val="single" w:sz="8"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r>
      <w:tr w:rsidR="007E01FA" w:rsidRPr="007E01FA" w:rsidTr="007E01FA">
        <w:trPr>
          <w:trHeight w:val="285"/>
        </w:trPr>
        <w:tc>
          <w:tcPr>
            <w:tcW w:w="171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Administração Central</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3,80</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4,01</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4,67</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3,80</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Seguro e Garantia (*)</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0,32</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0,40</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0,74</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0,32</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Risco</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0,50</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0,56</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0,97</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0,50</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Despesas Financeiras</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1,02</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1,11</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1,21</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1,02</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Lucro</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6,64</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7,30</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8,69</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6,64</w:t>
            </w:r>
          </w:p>
        </w:tc>
      </w:tr>
      <w:tr w:rsidR="007E01FA" w:rsidRPr="007E01FA" w:rsidTr="007E01FA">
        <w:trPr>
          <w:trHeight w:val="600"/>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Tributos (soma dos itens abaixo)</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5,15</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6,65</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8,65</w:t>
            </w:r>
          </w:p>
        </w:tc>
        <w:tc>
          <w:tcPr>
            <w:tcW w:w="619" w:type="pct"/>
            <w:tcBorders>
              <w:top w:val="nil"/>
              <w:left w:val="nil"/>
              <w:bottom w:val="single" w:sz="4" w:space="0" w:color="auto"/>
              <w:right w:val="single" w:sz="8"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8,65</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COFINS</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3,00</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3,00</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3,00</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3,00</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PIS</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0,65</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0,65</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0,65</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0,65</w:t>
            </w:r>
          </w:p>
        </w:tc>
      </w:tr>
      <w:tr w:rsidR="007E01FA" w:rsidRPr="007E01FA" w:rsidTr="007E01FA">
        <w:trPr>
          <w:trHeight w:val="300"/>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ISSQN (**)</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1,50</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3,00</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5,00</w:t>
            </w:r>
          </w:p>
        </w:tc>
        <w:tc>
          <w:tcPr>
            <w:tcW w:w="619" w:type="pct"/>
            <w:tcBorders>
              <w:top w:val="nil"/>
              <w:left w:val="nil"/>
              <w:bottom w:val="nil"/>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5,00</w:t>
            </w:r>
          </w:p>
        </w:tc>
      </w:tr>
      <w:tr w:rsidR="007E01FA" w:rsidRPr="007E01FA" w:rsidTr="007E01FA">
        <w:trPr>
          <w:trHeight w:val="315"/>
        </w:trPr>
        <w:tc>
          <w:tcPr>
            <w:tcW w:w="171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noProof/>
                <w:sz w:val="18"/>
                <w:szCs w:val="18"/>
                <w:lang w:eastAsia="pt-BR"/>
              </w:rPr>
              <w:drawing>
                <wp:anchor distT="0" distB="0" distL="114300" distR="114300" simplePos="0" relativeHeight="251662336" behindDoc="0" locked="0" layoutInCell="1" allowOverlap="1">
                  <wp:simplePos x="0" y="0"/>
                  <wp:positionH relativeFrom="column">
                    <wp:posOffset>190500</wp:posOffset>
                  </wp:positionH>
                  <wp:positionV relativeFrom="paragraph">
                    <wp:posOffset>47625</wp:posOffset>
                  </wp:positionV>
                  <wp:extent cx="6248400" cy="647700"/>
                  <wp:effectExtent l="0" t="0" r="0" b="0"/>
                  <wp:wrapNone/>
                  <wp:docPr id="1194894" name="Imagem 1194894"/>
                  <wp:cNvGraphicFramePr/>
                  <a:graphic xmlns:a="http://schemas.openxmlformats.org/drawingml/2006/main">
                    <a:graphicData uri="http://schemas.openxmlformats.org/drawingml/2006/picture">
                      <pic:pic xmlns:pic="http://schemas.openxmlformats.org/drawingml/2006/picture">
                        <pic:nvPicPr>
                          <pic:cNvPr id="1194894" name="Picture 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477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3400"/>
            </w:tblGrid>
            <w:tr w:rsidR="007E01FA" w:rsidRPr="007E01FA">
              <w:trPr>
                <w:trHeight w:val="315"/>
                <w:tblCellSpacing w:w="0" w:type="dxa"/>
              </w:trPr>
              <w:tc>
                <w:tcPr>
                  <w:tcW w:w="3400" w:type="dxa"/>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TOTAL</w:t>
                  </w:r>
                </w:p>
              </w:tc>
            </w:tr>
          </w:tbl>
          <w:p w:rsidR="007E01FA" w:rsidRPr="007E01FA" w:rsidRDefault="007E01FA" w:rsidP="007E01FA">
            <w:pPr>
              <w:suppressAutoHyphens w:val="0"/>
              <w:rPr>
                <w:rFonts w:ascii="Arial" w:hAnsi="Arial" w:cs="Arial"/>
                <w:sz w:val="18"/>
                <w:szCs w:val="18"/>
                <w:lang w:eastAsia="pt-BR"/>
              </w:rPr>
            </w:pP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880" w:type="pct"/>
            <w:tcBorders>
              <w:top w:val="nil"/>
              <w:left w:val="nil"/>
              <w:bottom w:val="single" w:sz="4" w:space="0" w:color="auto"/>
              <w:right w:val="nil"/>
            </w:tcBorders>
            <w:shd w:val="clear" w:color="auto" w:fill="auto"/>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619" w:type="pct"/>
            <w:tcBorders>
              <w:top w:val="single" w:sz="8" w:space="0" w:color="auto"/>
              <w:left w:val="single" w:sz="8" w:space="0" w:color="auto"/>
              <w:bottom w:val="single" w:sz="8" w:space="0" w:color="auto"/>
              <w:right w:val="single" w:sz="8" w:space="0" w:color="auto"/>
            </w:tcBorders>
            <w:shd w:val="clear" w:color="000000" w:fill="D9D9D9"/>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23,38</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Fonte da composição, valores de referência e fórmula do BDI:  Acórdão 2622/2013 - TCU - Plenário</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19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Os valores de BDI acima foram calculados com emprego da fórmula abaixo:</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lastRenderedPageBreak/>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both"/>
              <w:rPr>
                <w:rFonts w:ascii="Arial" w:hAnsi="Arial" w:cs="Arial"/>
                <w:sz w:val="18"/>
                <w:szCs w:val="18"/>
                <w:lang w:eastAsia="pt-BR"/>
              </w:rPr>
            </w:pPr>
            <w:r w:rsidRPr="007E01FA">
              <w:rPr>
                <w:rFonts w:ascii="Arial" w:hAnsi="Arial" w:cs="Arial"/>
                <w:sz w:val="18"/>
                <w:szCs w:val="18"/>
                <w:lang w:eastAsia="pt-BR"/>
              </w:rPr>
              <w:t>Onde:</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both"/>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AC = taxa de rateio da Administração Central;</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DF = taxa das despesas financeiras;</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S = taxa de seguro; R = taxa de risco e G = garantia do empreendimento;</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I = taxa de tributos;</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L = taxa de lucro.</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55"/>
        </w:trPr>
        <w:tc>
          <w:tcPr>
            <w:tcW w:w="1710" w:type="pct"/>
            <w:tcBorders>
              <w:top w:val="nil"/>
              <w:left w:val="single" w:sz="8" w:space="0" w:color="auto"/>
              <w:bottom w:val="nil"/>
              <w:right w:val="nil"/>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OBS:</w:t>
            </w:r>
          </w:p>
        </w:tc>
        <w:tc>
          <w:tcPr>
            <w:tcW w:w="905" w:type="pct"/>
            <w:tcBorders>
              <w:top w:val="nil"/>
              <w:left w:val="nil"/>
              <w:bottom w:val="nil"/>
              <w:right w:val="nil"/>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w:t>
            </w:r>
          </w:p>
        </w:tc>
        <w:tc>
          <w:tcPr>
            <w:tcW w:w="886" w:type="pct"/>
            <w:tcBorders>
              <w:top w:val="nil"/>
              <w:left w:val="nil"/>
              <w:bottom w:val="nil"/>
              <w:right w:val="nil"/>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w:t>
            </w:r>
          </w:p>
        </w:tc>
        <w:tc>
          <w:tcPr>
            <w:tcW w:w="880" w:type="pct"/>
            <w:tcBorders>
              <w:top w:val="nil"/>
              <w:left w:val="nil"/>
              <w:bottom w:val="nil"/>
              <w:right w:val="nil"/>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w:t>
            </w:r>
          </w:p>
        </w:tc>
        <w:tc>
          <w:tcPr>
            <w:tcW w:w="619" w:type="pct"/>
            <w:tcBorders>
              <w:top w:val="nil"/>
              <w:left w:val="nil"/>
              <w:bottom w:val="nil"/>
              <w:right w:val="single" w:sz="8" w:space="0" w:color="auto"/>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w:t>
            </w:r>
          </w:p>
        </w:tc>
      </w:tr>
      <w:tr w:rsidR="007E01FA" w:rsidRPr="007E01FA" w:rsidTr="007E01FA">
        <w:trPr>
          <w:trHeight w:val="240"/>
        </w:trPr>
        <w:tc>
          <w:tcPr>
            <w:tcW w:w="4381" w:type="pct"/>
            <w:gridSpan w:val="4"/>
            <w:tcBorders>
              <w:top w:val="nil"/>
              <w:left w:val="single" w:sz="8" w:space="0" w:color="auto"/>
              <w:bottom w:val="nil"/>
              <w:right w:val="nil"/>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 PODE HAVER GARANTIA DESDE QUE PREVISTO NO EDITAL DA LICITAÇÃO E NO CONTRATO DE EXECUÇÃO.</w:t>
            </w:r>
          </w:p>
        </w:tc>
        <w:tc>
          <w:tcPr>
            <w:tcW w:w="619" w:type="pct"/>
            <w:tcBorders>
              <w:top w:val="nil"/>
              <w:left w:val="nil"/>
              <w:bottom w:val="nil"/>
              <w:right w:val="single" w:sz="8" w:space="0" w:color="auto"/>
            </w:tcBorders>
            <w:shd w:val="clear" w:color="000000" w:fill="FFFF00"/>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w:t>
            </w:r>
          </w:p>
        </w:tc>
      </w:tr>
      <w:tr w:rsidR="007E01FA" w:rsidRPr="007E01FA" w:rsidTr="007E01FA">
        <w:trPr>
          <w:trHeight w:val="330"/>
        </w:trPr>
        <w:tc>
          <w:tcPr>
            <w:tcW w:w="5000" w:type="pct"/>
            <w:gridSpan w:val="5"/>
            <w:tcBorders>
              <w:top w:val="nil"/>
              <w:left w:val="single" w:sz="8" w:space="0" w:color="auto"/>
              <w:bottom w:val="nil"/>
              <w:right w:val="single" w:sz="8" w:space="0" w:color="000000"/>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 PODEM SER ACEITOS OUTROS PERCENTUAIS DE ISS DESDE QUE DEVIDAMENTE EMBASADOS NA LEGISLAÇÃO MUNICIPAL.</w:t>
            </w:r>
          </w:p>
        </w:tc>
      </w:tr>
      <w:tr w:rsidR="007E01FA" w:rsidRPr="007E01FA" w:rsidTr="007E01FA">
        <w:trPr>
          <w:trHeight w:val="13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705"/>
        </w:trPr>
        <w:tc>
          <w:tcPr>
            <w:tcW w:w="4381" w:type="pct"/>
            <w:gridSpan w:val="4"/>
            <w:tcBorders>
              <w:top w:val="nil"/>
              <w:left w:val="single" w:sz="8" w:space="0" w:color="auto"/>
              <w:bottom w:val="nil"/>
              <w:right w:val="nil"/>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Conforme esse Acórdão, o valor final do BDI também deverá obedecer à faixa de variação abaixo, considerando os custos dos serviços </w:t>
            </w:r>
            <w:r w:rsidRPr="007E01FA">
              <w:rPr>
                <w:rFonts w:ascii="Arial" w:hAnsi="Arial" w:cs="Arial"/>
                <w:b/>
                <w:bCs/>
                <w:sz w:val="18"/>
                <w:szCs w:val="18"/>
                <w:lang w:eastAsia="pt-BR"/>
              </w:rPr>
              <w:t>sem desoneração</w:t>
            </w:r>
            <w:r w:rsidRPr="007E01FA">
              <w:rPr>
                <w:rFonts w:ascii="Arial" w:hAnsi="Arial" w:cs="Arial"/>
                <w:sz w:val="18"/>
                <w:szCs w:val="18"/>
                <w:lang w:eastAsia="pt-BR"/>
              </w:rPr>
              <w:t xml:space="preserve"> dos encargos sociais:</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13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both"/>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both"/>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30"/>
        </w:trPr>
        <w:tc>
          <w:tcPr>
            <w:tcW w:w="4381" w:type="pct"/>
            <w:gridSpan w:val="4"/>
            <w:tcBorders>
              <w:top w:val="single" w:sz="8" w:space="0" w:color="auto"/>
              <w:left w:val="single" w:sz="8" w:space="0" w:color="auto"/>
              <w:bottom w:val="single" w:sz="8" w:space="0" w:color="auto"/>
              <w:right w:val="single" w:sz="8" w:space="0" w:color="000000"/>
            </w:tcBorders>
            <w:shd w:val="clear" w:color="auto" w:fill="auto"/>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VALORES DE BDI POR TIPO DE OBRA</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30"/>
        </w:trPr>
        <w:tc>
          <w:tcPr>
            <w:tcW w:w="1710" w:type="pct"/>
            <w:tcBorders>
              <w:top w:val="nil"/>
              <w:left w:val="single" w:sz="8" w:space="0" w:color="auto"/>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TIPO DE OBRA</w:t>
            </w:r>
          </w:p>
        </w:tc>
        <w:tc>
          <w:tcPr>
            <w:tcW w:w="905"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1 Quartil</w:t>
            </w:r>
          </w:p>
        </w:tc>
        <w:tc>
          <w:tcPr>
            <w:tcW w:w="886"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Médio</w:t>
            </w:r>
          </w:p>
        </w:tc>
        <w:tc>
          <w:tcPr>
            <w:tcW w:w="880"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 Quartil</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615"/>
        </w:trPr>
        <w:tc>
          <w:tcPr>
            <w:tcW w:w="1710" w:type="pct"/>
            <w:tcBorders>
              <w:top w:val="nil"/>
              <w:left w:val="single" w:sz="8" w:space="0" w:color="auto"/>
              <w:bottom w:val="single" w:sz="8" w:space="0" w:color="auto"/>
              <w:right w:val="single" w:sz="8" w:space="0" w:color="auto"/>
            </w:tcBorders>
            <w:shd w:val="clear" w:color="auto" w:fill="auto"/>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Construção de Rodovias e Ferrovias</w:t>
            </w:r>
          </w:p>
        </w:tc>
        <w:tc>
          <w:tcPr>
            <w:tcW w:w="905"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19,60%</w:t>
            </w:r>
          </w:p>
        </w:tc>
        <w:tc>
          <w:tcPr>
            <w:tcW w:w="886"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20,97%</w:t>
            </w:r>
          </w:p>
        </w:tc>
        <w:tc>
          <w:tcPr>
            <w:tcW w:w="880"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24,23%</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975"/>
        </w:trPr>
        <w:tc>
          <w:tcPr>
            <w:tcW w:w="4381" w:type="pct"/>
            <w:gridSpan w:val="4"/>
            <w:tcBorders>
              <w:top w:val="single" w:sz="8" w:space="0" w:color="auto"/>
              <w:left w:val="single" w:sz="8" w:space="0" w:color="auto"/>
              <w:bottom w:val="nil"/>
              <w:right w:val="nil"/>
            </w:tcBorders>
            <w:shd w:val="clear" w:color="auto" w:fill="auto"/>
            <w:vAlign w:val="bottom"/>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Desta forma, após o enquadramento do BDI nos critérios abordados acima e sendo utilizado no orçamento os custos dos serviços </w:t>
            </w:r>
            <w:r w:rsidRPr="007E01FA">
              <w:rPr>
                <w:rFonts w:ascii="Arial" w:hAnsi="Arial" w:cs="Arial"/>
                <w:b/>
                <w:bCs/>
                <w:color w:val="000000"/>
                <w:sz w:val="18"/>
                <w:szCs w:val="18"/>
                <w:lang w:eastAsia="pt-BR"/>
              </w:rPr>
              <w:t>com desoneração</w:t>
            </w:r>
            <w:r w:rsidRPr="007E01FA">
              <w:rPr>
                <w:rFonts w:ascii="Arial" w:hAnsi="Arial" w:cs="Arial"/>
                <w:color w:val="000000"/>
                <w:sz w:val="18"/>
                <w:szCs w:val="18"/>
                <w:lang w:eastAsia="pt-BR"/>
              </w:rPr>
              <w:t xml:space="preserve">, deverá ser incluído no item taxa de tributos o percentual de </w:t>
            </w:r>
            <w:r w:rsidRPr="007E01FA">
              <w:rPr>
                <w:rFonts w:ascii="Arial" w:hAnsi="Arial" w:cs="Arial"/>
                <w:b/>
                <w:bCs/>
                <w:color w:val="000000"/>
                <w:sz w:val="18"/>
                <w:szCs w:val="18"/>
                <w:lang w:eastAsia="pt-BR"/>
              </w:rPr>
              <w:t>4,50%</w:t>
            </w:r>
            <w:r w:rsidRPr="007E01FA">
              <w:rPr>
                <w:rFonts w:ascii="Arial" w:hAnsi="Arial" w:cs="Arial"/>
                <w:color w:val="000000"/>
                <w:sz w:val="18"/>
                <w:szCs w:val="18"/>
                <w:lang w:eastAsia="pt-BR"/>
              </w:rPr>
              <w:t xml:space="preserve"> referente à contribuição previdenciária e recalculado o BDI. </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195"/>
        </w:trPr>
        <w:tc>
          <w:tcPr>
            <w:tcW w:w="1710" w:type="pct"/>
            <w:tcBorders>
              <w:top w:val="nil"/>
              <w:left w:val="single" w:sz="8" w:space="0" w:color="auto"/>
              <w:bottom w:val="nil"/>
              <w:right w:val="nil"/>
            </w:tcBorders>
            <w:shd w:val="clear" w:color="auto" w:fill="auto"/>
            <w:vAlign w:val="bottom"/>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lastRenderedPageBreak/>
              <w:t> </w:t>
            </w:r>
          </w:p>
        </w:tc>
        <w:tc>
          <w:tcPr>
            <w:tcW w:w="905" w:type="pct"/>
            <w:tcBorders>
              <w:top w:val="nil"/>
              <w:left w:val="nil"/>
              <w:bottom w:val="nil"/>
              <w:right w:val="nil"/>
            </w:tcBorders>
            <w:shd w:val="clear" w:color="auto" w:fill="auto"/>
            <w:vAlign w:val="bottom"/>
            <w:hideMark/>
          </w:tcPr>
          <w:p w:rsidR="007E01FA" w:rsidRPr="007E01FA" w:rsidRDefault="007E01FA" w:rsidP="007E01FA">
            <w:pPr>
              <w:suppressAutoHyphens w:val="0"/>
              <w:rPr>
                <w:rFonts w:ascii="Arial" w:hAnsi="Arial" w:cs="Arial"/>
                <w:color w:val="000000"/>
                <w:sz w:val="18"/>
                <w:szCs w:val="18"/>
                <w:lang w:eastAsia="pt-BR"/>
              </w:rPr>
            </w:pPr>
          </w:p>
        </w:tc>
        <w:tc>
          <w:tcPr>
            <w:tcW w:w="886" w:type="pct"/>
            <w:tcBorders>
              <w:top w:val="nil"/>
              <w:left w:val="nil"/>
              <w:bottom w:val="nil"/>
              <w:right w:val="nil"/>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1875"/>
        </w:trPr>
        <w:tc>
          <w:tcPr>
            <w:tcW w:w="4381" w:type="pct"/>
            <w:gridSpan w:val="4"/>
            <w:tcBorders>
              <w:top w:val="nil"/>
              <w:left w:val="single" w:sz="8" w:space="0" w:color="auto"/>
              <w:bottom w:val="nil"/>
              <w:right w:val="nil"/>
            </w:tcBorders>
            <w:shd w:val="clear" w:color="auto" w:fill="auto"/>
            <w:vAlign w:val="bottom"/>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Reiteramos que, por determinação do TCU, não é admitida a inclusão de IRPJ e CSLL no BDI, bem como Administração local, Instalação de Canteiro/acampamento, Mobilização/ desmobilização e demais itens que possam ser apropriados como custos diretos da obra, devendo ser apresentada a composição destes, com detalhamentos suficientes que justifiquem o valor obtido, não sendo admitido cálculo com estimativas percentuais genéricas.</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70"/>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630"/>
        </w:trPr>
        <w:tc>
          <w:tcPr>
            <w:tcW w:w="1710" w:type="pct"/>
            <w:tcBorders>
              <w:top w:val="single" w:sz="8" w:space="0" w:color="auto"/>
              <w:left w:val="single" w:sz="8" w:space="0" w:color="auto"/>
              <w:bottom w:val="single" w:sz="4" w:space="0" w:color="auto"/>
              <w:right w:val="single" w:sz="4" w:space="0" w:color="auto"/>
            </w:tcBorders>
            <w:shd w:val="clear" w:color="000000" w:fill="FFFF00"/>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Tributos (</w:t>
            </w:r>
            <w:r w:rsidRPr="007E01FA">
              <w:rPr>
                <w:rFonts w:ascii="Arial" w:hAnsi="Arial" w:cs="Arial"/>
                <w:b/>
                <w:bCs/>
                <w:i/>
                <w:iCs/>
                <w:sz w:val="18"/>
                <w:szCs w:val="18"/>
                <w:lang w:eastAsia="pt-BR"/>
              </w:rPr>
              <w:t>Confins, PIS e ISSQN) + 4,5% INSS</w:t>
            </w:r>
          </w:p>
        </w:tc>
        <w:tc>
          <w:tcPr>
            <w:tcW w:w="905" w:type="pct"/>
            <w:tcBorders>
              <w:top w:val="single" w:sz="8" w:space="0" w:color="auto"/>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9,65</w:t>
            </w:r>
          </w:p>
        </w:tc>
        <w:tc>
          <w:tcPr>
            <w:tcW w:w="886" w:type="pct"/>
            <w:tcBorders>
              <w:top w:val="single" w:sz="8" w:space="0" w:color="auto"/>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11,15</w:t>
            </w:r>
          </w:p>
        </w:tc>
        <w:tc>
          <w:tcPr>
            <w:tcW w:w="880" w:type="pct"/>
            <w:tcBorders>
              <w:top w:val="single" w:sz="8" w:space="0" w:color="auto"/>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13,15</w:t>
            </w:r>
          </w:p>
        </w:tc>
        <w:tc>
          <w:tcPr>
            <w:tcW w:w="619" w:type="pct"/>
            <w:tcBorders>
              <w:top w:val="single" w:sz="8" w:space="0" w:color="auto"/>
              <w:left w:val="nil"/>
              <w:bottom w:val="nil"/>
              <w:right w:val="single" w:sz="8"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13,15</w:t>
            </w:r>
          </w:p>
        </w:tc>
      </w:tr>
      <w:tr w:rsidR="007E01FA" w:rsidRPr="007E01FA" w:rsidTr="007E01FA">
        <w:trPr>
          <w:trHeight w:val="375"/>
        </w:trPr>
        <w:tc>
          <w:tcPr>
            <w:tcW w:w="1710" w:type="pct"/>
            <w:tcBorders>
              <w:top w:val="nil"/>
              <w:left w:val="single" w:sz="8" w:space="0" w:color="auto"/>
              <w:bottom w:val="single" w:sz="8" w:space="0" w:color="auto"/>
              <w:right w:val="single" w:sz="4"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TOTAL</w:t>
            </w:r>
          </w:p>
        </w:tc>
        <w:tc>
          <w:tcPr>
            <w:tcW w:w="905" w:type="pct"/>
            <w:tcBorders>
              <w:top w:val="nil"/>
              <w:left w:val="nil"/>
              <w:bottom w:val="single" w:sz="8" w:space="0" w:color="auto"/>
              <w:right w:val="single" w:sz="4"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886" w:type="pct"/>
            <w:tcBorders>
              <w:top w:val="nil"/>
              <w:left w:val="nil"/>
              <w:bottom w:val="single" w:sz="8" w:space="0" w:color="auto"/>
              <w:right w:val="single" w:sz="4"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880" w:type="pct"/>
            <w:tcBorders>
              <w:top w:val="nil"/>
              <w:left w:val="nil"/>
              <w:bottom w:val="single" w:sz="8" w:space="0" w:color="auto"/>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619"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29,77</w:t>
            </w:r>
          </w:p>
        </w:tc>
      </w:tr>
    </w:tbl>
    <w:p w:rsidR="00BF2DBB" w:rsidRPr="00522043" w:rsidRDefault="00BF2DBB" w:rsidP="007A797D">
      <w:pPr>
        <w:autoSpaceDE w:val="0"/>
        <w:autoSpaceDN w:val="0"/>
        <w:adjustRightInd w:val="0"/>
        <w:rPr>
          <w:rFonts w:ascii="Arial" w:hAnsi="Arial" w:cs="Arial"/>
          <w:sz w:val="22"/>
          <w:szCs w:val="22"/>
        </w:rPr>
      </w:pPr>
    </w:p>
    <w:p w:rsidR="007A797D" w:rsidRPr="00522043" w:rsidRDefault="007A797D"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lastRenderedPageBreak/>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7E01FA">
        <w:rPr>
          <w:rFonts w:ascii="Arial" w:hAnsi="Arial" w:cs="Arial"/>
          <w:sz w:val="22"/>
          <w:szCs w:val="22"/>
        </w:rPr>
        <w:t>/2016</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Abertura: 00 / 00</w:t>
      </w:r>
      <w:r w:rsidR="001F17E6" w:rsidRPr="00522043">
        <w:rPr>
          <w:rFonts w:ascii="Arial" w:hAnsi="Arial" w:cs="Arial"/>
          <w:sz w:val="22"/>
          <w:szCs w:val="22"/>
        </w:rPr>
        <w:t xml:space="preserve">/ </w:t>
      </w:r>
      <w:r w:rsidR="00BD0D3F" w:rsidRPr="00522043">
        <w:rPr>
          <w:rFonts w:ascii="Arial" w:hAnsi="Arial" w:cs="Arial"/>
          <w:sz w:val="22"/>
          <w:szCs w:val="22"/>
        </w:rPr>
        <w:t>201</w:t>
      </w:r>
      <w:r w:rsidR="007E01FA">
        <w:rPr>
          <w:rFonts w:ascii="Arial" w:hAnsi="Arial" w:cs="Arial"/>
          <w:sz w:val="22"/>
          <w:szCs w:val="22"/>
        </w:rPr>
        <w:t>6</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Horas: 00:0</w:t>
      </w:r>
      <w:r w:rsidR="001F17E6"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lastRenderedPageBreak/>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522043" w:rsidRDefault="00D20D79" w:rsidP="00D20D79">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w:t>
      </w:r>
    </w:p>
    <w:p w:rsidR="00D20D79" w:rsidRPr="00522043" w:rsidRDefault="00D20D79" w:rsidP="00D20D79">
      <w:pPr>
        <w:jc w:val="center"/>
        <w:rPr>
          <w:rFonts w:ascii="Arial" w:hAnsi="Arial" w:cs="Arial"/>
          <w:b/>
          <w:color w:val="000000"/>
          <w:sz w:val="22"/>
          <w:szCs w:val="22"/>
        </w:rPr>
      </w:pPr>
    </w:p>
    <w:p w:rsidR="006654ED" w:rsidRPr="00522043" w:rsidRDefault="006654ED" w:rsidP="006654ED">
      <w:pPr>
        <w:tabs>
          <w:tab w:val="left" w:pos="284"/>
        </w:tabs>
        <w:autoSpaceDE w:val="0"/>
        <w:autoSpaceDN w:val="0"/>
        <w:adjustRightInd w:val="0"/>
        <w:spacing w:line="276" w:lineRule="auto"/>
        <w:jc w:val="center"/>
        <w:rPr>
          <w:rFonts w:ascii="Arial" w:hAnsi="Arial" w:cs="Arial"/>
          <w:b/>
          <w:bCs/>
          <w:sz w:val="22"/>
          <w:szCs w:val="22"/>
        </w:rPr>
      </w:pPr>
      <w:r w:rsidRPr="00522043">
        <w:rPr>
          <w:rFonts w:ascii="Arial" w:hAnsi="Arial" w:cs="Arial"/>
          <w:b/>
          <w:sz w:val="22"/>
          <w:szCs w:val="22"/>
        </w:rPr>
        <w:t>PROJETO BÁSICO/TERMO DE REFERENCIA</w:t>
      </w:r>
    </w:p>
    <w:p w:rsidR="00DA36F9" w:rsidRPr="00DA36F9" w:rsidRDefault="00DA36F9" w:rsidP="00DA36F9">
      <w:pPr>
        <w:pStyle w:val="Recuodecorpodetexto"/>
        <w:contextualSpacing/>
        <w:rPr>
          <w:rFonts w:ascii="Arial" w:hAnsi="Arial" w:cs="Arial"/>
          <w:b/>
          <w:bCs/>
          <w:sz w:val="24"/>
          <w:szCs w:val="24"/>
        </w:rPr>
      </w:pPr>
      <w:r w:rsidRPr="00DA36F9">
        <w:rPr>
          <w:rFonts w:ascii="Arial" w:hAnsi="Arial" w:cs="Arial"/>
          <w:b/>
          <w:bCs/>
          <w:sz w:val="24"/>
          <w:szCs w:val="24"/>
        </w:rPr>
        <w:t>1 – INTRODUÇÃO</w:t>
      </w:r>
    </w:p>
    <w:p w:rsidR="00DA36F9" w:rsidRPr="00DA36F9" w:rsidRDefault="00DA36F9" w:rsidP="00DA36F9">
      <w:pPr>
        <w:pStyle w:val="Recuodecorpodetexto"/>
        <w:contextualSpacing/>
        <w:rPr>
          <w:rFonts w:ascii="Arial" w:hAnsi="Arial" w:cs="Arial"/>
          <w:b/>
          <w:bCs/>
          <w:sz w:val="24"/>
          <w:szCs w:val="24"/>
        </w:rPr>
      </w:pPr>
    </w:p>
    <w:p w:rsidR="00DA36F9" w:rsidRPr="00DA36F9" w:rsidRDefault="00DA36F9" w:rsidP="00DA36F9">
      <w:pPr>
        <w:pStyle w:val="Recuodecorpodetexto"/>
        <w:contextualSpacing/>
        <w:rPr>
          <w:rFonts w:ascii="Arial" w:hAnsi="Arial" w:cs="Arial"/>
          <w:color w:val="000000"/>
          <w:sz w:val="24"/>
          <w:szCs w:val="24"/>
          <w:shd w:val="clear" w:color="auto" w:fill="FFFFFF"/>
        </w:rPr>
      </w:pPr>
      <w:r w:rsidRPr="00DA36F9">
        <w:rPr>
          <w:rFonts w:ascii="Arial" w:hAnsi="Arial" w:cs="Arial"/>
          <w:sz w:val="24"/>
          <w:szCs w:val="24"/>
        </w:rPr>
        <w:t xml:space="preserve">Em cumprimento ao artigo 7º c/c artigo 6º, IX da lei 8.666/93 e suas alterações, elaboraram o presente Projeto, para que através de licitação, seja efetuada a </w:t>
      </w:r>
      <w:r w:rsidRPr="00DA36F9">
        <w:rPr>
          <w:rFonts w:ascii="Arial" w:hAnsi="Arial" w:cs="Arial"/>
          <w:color w:val="000000"/>
          <w:sz w:val="24"/>
          <w:szCs w:val="24"/>
          <w:shd w:val="clear" w:color="auto" w:fill="FFFFFF"/>
        </w:rPr>
        <w:t xml:space="preserve">CONTRATATAÇÃO DE EMPRESA ESPECIALIZADA NA CONCLUSÃO DO GINASIO POLIESPORTIVO 4° ETAPA. </w:t>
      </w:r>
    </w:p>
    <w:p w:rsidR="00DA36F9" w:rsidRDefault="00DA36F9" w:rsidP="00DA36F9">
      <w:pPr>
        <w:pStyle w:val="Recuodecorpodetexto"/>
        <w:contextualSpacing/>
        <w:rPr>
          <w:rFonts w:ascii="Arial" w:hAnsi="Arial" w:cs="Arial"/>
          <w:b/>
          <w:bCs/>
          <w:sz w:val="24"/>
          <w:szCs w:val="24"/>
        </w:rPr>
      </w:pPr>
    </w:p>
    <w:p w:rsidR="00DA36F9" w:rsidRPr="00DA36F9" w:rsidRDefault="00DA36F9" w:rsidP="00DA36F9">
      <w:pPr>
        <w:pStyle w:val="Recuodecorpodetexto"/>
        <w:contextualSpacing/>
        <w:rPr>
          <w:rFonts w:ascii="Arial" w:hAnsi="Arial" w:cs="Arial"/>
          <w:b/>
          <w:bCs/>
          <w:sz w:val="24"/>
          <w:szCs w:val="24"/>
        </w:rPr>
      </w:pPr>
      <w:r w:rsidRPr="00DA36F9">
        <w:rPr>
          <w:rFonts w:ascii="Arial" w:hAnsi="Arial" w:cs="Arial"/>
          <w:b/>
          <w:bCs/>
          <w:sz w:val="24"/>
          <w:szCs w:val="24"/>
        </w:rPr>
        <w:t>2. OBJETO</w:t>
      </w:r>
    </w:p>
    <w:p w:rsidR="00DA36F9" w:rsidRPr="00DA36F9" w:rsidRDefault="00DA36F9" w:rsidP="00DA36F9">
      <w:pPr>
        <w:contextualSpacing/>
        <w:jc w:val="both"/>
        <w:rPr>
          <w:rFonts w:ascii="Arial" w:hAnsi="Arial" w:cs="Arial"/>
        </w:rPr>
      </w:pPr>
      <w:r w:rsidRPr="00DA36F9">
        <w:rPr>
          <w:rFonts w:ascii="Arial" w:hAnsi="Arial" w:cs="Arial"/>
          <w:color w:val="000000"/>
          <w:shd w:val="clear" w:color="auto" w:fill="FFFFFF"/>
        </w:rPr>
        <w:t xml:space="preserve">CONTRATATAÇÃO DE EMPRESA ESPECIALIZADA NA CONCLUSÃO DO GINASIO POLIESPORTIVO 4° ETAPA </w:t>
      </w:r>
      <w:r w:rsidRPr="00DA36F9">
        <w:rPr>
          <w:rFonts w:ascii="Arial" w:hAnsi="Arial" w:cs="Arial"/>
        </w:rPr>
        <w:t>conforme especificações e quantitativos contidos nos Anexos, parte integrante e indissociável deste Edital.</w:t>
      </w:r>
    </w:p>
    <w:p w:rsidR="00DA36F9" w:rsidRPr="00DA36F9" w:rsidRDefault="00DA36F9" w:rsidP="00DA36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contextualSpacing/>
        <w:jc w:val="both"/>
        <w:rPr>
          <w:rFonts w:ascii="Arial" w:hAnsi="Arial" w:cs="Arial"/>
        </w:rPr>
      </w:pPr>
      <w:r w:rsidRPr="00DA36F9">
        <w:rPr>
          <w:rFonts w:ascii="Arial" w:hAnsi="Arial" w:cs="Arial"/>
        </w:rPr>
        <w:t>Os serviços deverão seguir rigorosamente as orientações do Projeto, constituído de Plantas, Memorial Técnico Descritivo, Cronograma Físico Financeiro e Planilha Orçamentária, todas as partes integrantes deste Edital no ANEXO I.</w:t>
      </w:r>
    </w:p>
    <w:p w:rsidR="00DA36F9" w:rsidRDefault="00DA36F9" w:rsidP="00DA36F9">
      <w:pPr>
        <w:pStyle w:val="Recuodecorpodetexto"/>
        <w:contextualSpacing/>
        <w:rPr>
          <w:rFonts w:ascii="Arial" w:hAnsi="Arial" w:cs="Arial"/>
          <w:b/>
          <w:bCs/>
          <w:sz w:val="24"/>
          <w:szCs w:val="24"/>
        </w:rPr>
      </w:pPr>
    </w:p>
    <w:p w:rsidR="00DA36F9" w:rsidRPr="00DA36F9" w:rsidRDefault="00DA36F9" w:rsidP="00DA36F9">
      <w:pPr>
        <w:pStyle w:val="Recuodecorpodetexto"/>
        <w:contextualSpacing/>
        <w:rPr>
          <w:rFonts w:ascii="Arial" w:hAnsi="Arial" w:cs="Arial"/>
          <w:b/>
          <w:bCs/>
          <w:sz w:val="24"/>
          <w:szCs w:val="24"/>
        </w:rPr>
      </w:pPr>
      <w:r w:rsidRPr="00DA36F9">
        <w:rPr>
          <w:rFonts w:ascii="Arial" w:hAnsi="Arial" w:cs="Arial"/>
          <w:b/>
          <w:bCs/>
          <w:sz w:val="24"/>
          <w:szCs w:val="24"/>
        </w:rPr>
        <w:t>3. JUSTIFICATIVA</w:t>
      </w:r>
    </w:p>
    <w:p w:rsidR="00DA36F9" w:rsidRPr="00DA36F9" w:rsidRDefault="00DA36F9" w:rsidP="00DA36F9">
      <w:pPr>
        <w:pStyle w:val="Recuodecorpodetexto"/>
        <w:contextualSpacing/>
        <w:rPr>
          <w:rFonts w:ascii="Arial" w:hAnsi="Arial" w:cs="Arial"/>
          <w:bCs/>
          <w:sz w:val="24"/>
          <w:szCs w:val="24"/>
        </w:rPr>
      </w:pPr>
      <w:r w:rsidRPr="00DA36F9">
        <w:rPr>
          <w:rFonts w:ascii="Arial" w:hAnsi="Arial" w:cs="Arial"/>
          <w:sz w:val="24"/>
          <w:szCs w:val="24"/>
        </w:rPr>
        <w:t>Objetivando estimular a prática esportiva neste município a Prefeitura de Rolim de Moura tem como uma de suas metas a conclusão do “Ginásio poliesportivo” que será colocado à disposição da comunidade em geral, para a realização de competições municipais e regionais, e outros, tendo-se em vista a melhoria da qualidade de vida da população em nosso município. A Prefeitura Municipal Rolim de Moura de reconhece a importância do esporte na educação de crianças e jovens na sua formação de valores sociais, desenvolvimento da auto-estima e do espírito de coletividade, além de se configurar como importante auxílio no combate às drogas e outros vícios entre jovens e crianças, pois propicia uma alternativa prazerosa e saudável de lazer, que se estende à comunidade como um todo. Para alcançar esta meta a prefeitura solicita ao Governo Federal os recursos necessários para a construção em parceria deste ginásio, dentro do Programa “Esporte e Lazer na Cidade”, tendo em vista sua impossibilidade de arcar sozinha com os custos deste serviço. Ressalvamos que a manutenção do ginásio será de inteira responsabilidade da administração municipal, que providenciará tudo que se fizer necessário para que seja preservada em bom estado de conservação e utilização.</w:t>
      </w:r>
    </w:p>
    <w:p w:rsidR="00DA36F9" w:rsidRDefault="00DA36F9" w:rsidP="00DA36F9">
      <w:pPr>
        <w:contextualSpacing/>
        <w:jc w:val="both"/>
        <w:rPr>
          <w:rFonts w:ascii="Arial" w:hAnsi="Arial" w:cs="Arial"/>
          <w:b/>
          <w:color w:val="000000"/>
          <w:shd w:val="clear" w:color="auto" w:fill="FFFFFF"/>
        </w:rPr>
      </w:pPr>
    </w:p>
    <w:p w:rsidR="00DA36F9" w:rsidRPr="00DA36F9" w:rsidRDefault="00DA36F9" w:rsidP="00DA36F9">
      <w:pPr>
        <w:contextualSpacing/>
        <w:jc w:val="both"/>
        <w:rPr>
          <w:rFonts w:ascii="Arial" w:hAnsi="Arial" w:cs="Arial"/>
          <w:b/>
        </w:rPr>
      </w:pPr>
      <w:r w:rsidRPr="00DA36F9">
        <w:rPr>
          <w:rFonts w:ascii="Arial" w:hAnsi="Arial" w:cs="Arial"/>
          <w:b/>
          <w:color w:val="000000"/>
          <w:shd w:val="clear" w:color="auto" w:fill="FFFFFF"/>
        </w:rPr>
        <w:t>04-</w:t>
      </w:r>
      <w:r w:rsidRPr="00DA36F9">
        <w:rPr>
          <w:rFonts w:ascii="Arial" w:hAnsi="Arial" w:cs="Arial"/>
          <w:b/>
        </w:rPr>
        <w:t>DO PRAZO DE EXECUÇÃO</w:t>
      </w:r>
    </w:p>
    <w:p w:rsidR="00DA36F9" w:rsidRPr="00DA36F9" w:rsidRDefault="00DA36F9" w:rsidP="00DA36F9">
      <w:pPr>
        <w:contextualSpacing/>
        <w:jc w:val="both"/>
        <w:rPr>
          <w:rFonts w:ascii="Arial" w:hAnsi="Arial" w:cs="Arial"/>
          <w:b/>
        </w:rPr>
      </w:pPr>
      <w:r w:rsidRPr="00DA36F9">
        <w:rPr>
          <w:rFonts w:ascii="Arial" w:hAnsi="Arial" w:cs="Arial"/>
        </w:rPr>
        <w:t>A licitante vencedora se obriga a iniciar as obras no prazo máximo de 05 (cinco) dias úteis, a contar da data da assinatura do contrato.</w:t>
      </w:r>
    </w:p>
    <w:p w:rsidR="00DA36F9" w:rsidRPr="00DA36F9" w:rsidRDefault="00DA36F9" w:rsidP="00DA36F9">
      <w:pPr>
        <w:contextualSpacing/>
        <w:jc w:val="both"/>
        <w:rPr>
          <w:rFonts w:ascii="Arial" w:hAnsi="Arial" w:cs="Arial"/>
        </w:rPr>
      </w:pPr>
      <w:r w:rsidRPr="00DA36F9">
        <w:rPr>
          <w:rFonts w:ascii="Arial" w:hAnsi="Arial" w:cs="Arial"/>
        </w:rPr>
        <w:t xml:space="preserve">O prazo para entrega de obra é de no máximo 270 (duzentos setenta) dias corridos, contados a partir do recebimento da Ordem de Serviço. </w:t>
      </w:r>
    </w:p>
    <w:p w:rsidR="00DA36F9" w:rsidRPr="00DA36F9" w:rsidRDefault="00DA36F9" w:rsidP="00DA36F9">
      <w:pPr>
        <w:contextualSpacing/>
        <w:jc w:val="both"/>
        <w:rPr>
          <w:rFonts w:ascii="Arial" w:hAnsi="Arial" w:cs="Arial"/>
        </w:rPr>
      </w:pPr>
      <w:r w:rsidRPr="00DA36F9">
        <w:rPr>
          <w:rFonts w:ascii="Arial" w:hAnsi="Arial" w:cs="Arial"/>
        </w:rPr>
        <w:t xml:space="preserve">Qualquer alteração no prazo supra referido dependerá da prévia aprovação, por escrito, do Contratante. </w:t>
      </w:r>
    </w:p>
    <w:p w:rsidR="00DA36F9" w:rsidRPr="00DA36F9" w:rsidRDefault="00DA36F9" w:rsidP="00DA36F9">
      <w:pPr>
        <w:contextualSpacing/>
        <w:jc w:val="both"/>
        <w:rPr>
          <w:rFonts w:ascii="Arial" w:hAnsi="Arial" w:cs="Arial"/>
        </w:rPr>
      </w:pPr>
      <w:r w:rsidRPr="00DA36F9">
        <w:rPr>
          <w:rFonts w:ascii="Arial" w:hAnsi="Arial" w:cs="Arial"/>
        </w:rPr>
        <w:t xml:space="preserve"> A contratada deverá fornecer ART de execução, no momento do recebimento da Ordem de Serviço.</w:t>
      </w:r>
    </w:p>
    <w:p w:rsidR="00DA36F9" w:rsidRPr="00DA36F9" w:rsidRDefault="00DA36F9" w:rsidP="00DA36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contextualSpacing/>
        <w:jc w:val="both"/>
        <w:rPr>
          <w:rFonts w:ascii="Arial" w:hAnsi="Arial" w:cs="Arial"/>
        </w:rPr>
      </w:pPr>
      <w:r w:rsidRPr="00DA36F9">
        <w:rPr>
          <w:rFonts w:ascii="Arial" w:hAnsi="Arial" w:cs="Arial"/>
        </w:rPr>
        <w:lastRenderedPageBreak/>
        <w:t>Será de inteira e expressa responsabilidade da licitante as obrigações sociais e de proteção aos seus empregados, bem como pelos encargos trabalhistas, previdenciários, fiscais e comerciais resultante da execução do Contrato.</w:t>
      </w:r>
    </w:p>
    <w:p w:rsidR="00DA36F9" w:rsidRPr="00DA36F9" w:rsidRDefault="00DA36F9" w:rsidP="00DA36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contextualSpacing/>
        <w:jc w:val="both"/>
        <w:rPr>
          <w:rFonts w:ascii="Arial" w:hAnsi="Arial" w:cs="Arial"/>
        </w:rPr>
      </w:pPr>
      <w:r w:rsidRPr="00DA36F9">
        <w:rPr>
          <w:rFonts w:ascii="Arial" w:hAnsi="Arial" w:cs="Arial"/>
        </w:rPr>
        <w:t xml:space="preserve">Durante todo o período de execução da obra a empresa contratada deverá manter um </w:t>
      </w:r>
      <w:r w:rsidRPr="00DA36F9">
        <w:rPr>
          <w:rFonts w:ascii="Arial" w:hAnsi="Arial" w:cs="Arial"/>
          <w:b/>
          <w:bCs/>
          <w:iCs/>
          <w:u w:val="single"/>
        </w:rPr>
        <w:t>Diário de Obra</w:t>
      </w:r>
      <w:r w:rsidRPr="00DA36F9">
        <w:rPr>
          <w:rFonts w:ascii="Arial" w:hAnsi="Arial" w:cs="Arial"/>
        </w:rPr>
        <w:t>, em 01 (uma) via, onde será anotado todo o andamento dos serviços, indicação dos imprevistos ocorridos, bem como a ocorrência de chuvas ou outros acontecimentos que possam dificultar o seu andamento. O diário também servirá para que o fiscal da Prefeitura faça as devidas anotações e solicitações pertinentes à obra, Relatório Fotográfico contendo data e hora automaticamente da Maquina Fotográfica.</w:t>
      </w:r>
    </w:p>
    <w:p w:rsidR="00DA36F9" w:rsidRPr="00DA36F9" w:rsidRDefault="00DA36F9" w:rsidP="00DA36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contextualSpacing/>
        <w:jc w:val="both"/>
        <w:rPr>
          <w:rFonts w:ascii="Arial" w:hAnsi="Arial" w:cs="Arial"/>
        </w:rPr>
      </w:pPr>
      <w:r w:rsidRPr="00DA36F9">
        <w:rPr>
          <w:rFonts w:ascii="Arial" w:hAnsi="Arial" w:cs="Arial"/>
        </w:rPr>
        <w:t>Não serão concedidas prorrogações ou dilatações do prazo de conclusão das obras, a não ser mediante autorização expressa da CONTRATANTE, fundamentada num dos seguintes motivos, devidamente comprovados:</w:t>
      </w:r>
    </w:p>
    <w:p w:rsidR="00DA36F9" w:rsidRPr="00DA36F9" w:rsidRDefault="00DA36F9" w:rsidP="00DA36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contextualSpacing/>
        <w:jc w:val="both"/>
        <w:rPr>
          <w:rFonts w:ascii="Arial" w:hAnsi="Arial" w:cs="Arial"/>
        </w:rPr>
      </w:pPr>
      <w:r w:rsidRPr="00DA36F9">
        <w:rPr>
          <w:rFonts w:ascii="Arial" w:hAnsi="Arial" w:cs="Arial"/>
        </w:rPr>
        <w:t xml:space="preserve"> a) Incêndio e epidemia, explosão e catástrofes climáticas, que sejam capazes de influir diretamente no prazo referido; </w:t>
      </w:r>
    </w:p>
    <w:p w:rsidR="00DA36F9" w:rsidRPr="00DA36F9" w:rsidRDefault="00DA36F9" w:rsidP="00DA36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contextualSpacing/>
        <w:jc w:val="both"/>
        <w:rPr>
          <w:rFonts w:ascii="Arial" w:hAnsi="Arial" w:cs="Arial"/>
        </w:rPr>
      </w:pPr>
      <w:r w:rsidRPr="00DA36F9">
        <w:rPr>
          <w:rFonts w:ascii="Arial" w:hAnsi="Arial" w:cs="Arial"/>
        </w:rPr>
        <w:t xml:space="preserve">b) Greves e convulsões sociais que atinjam diretamente a CONTRATADA; </w:t>
      </w:r>
    </w:p>
    <w:p w:rsidR="00DA36F9" w:rsidRPr="00DA36F9" w:rsidRDefault="00DA36F9" w:rsidP="00DA36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contextualSpacing/>
        <w:jc w:val="both"/>
        <w:rPr>
          <w:rFonts w:ascii="Arial" w:hAnsi="Arial" w:cs="Arial"/>
        </w:rPr>
      </w:pPr>
      <w:r w:rsidRPr="00DA36F9">
        <w:rPr>
          <w:rFonts w:ascii="Arial" w:hAnsi="Arial" w:cs="Arial"/>
        </w:rPr>
        <w:t xml:space="preserve">c) Modificações no escopo dos trabalhos e nas especificações, determinadas pela CONTRATANTE; </w:t>
      </w:r>
    </w:p>
    <w:p w:rsidR="00DA36F9" w:rsidRPr="00DA36F9" w:rsidRDefault="00DA36F9" w:rsidP="00DA36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contextualSpacing/>
        <w:jc w:val="both"/>
        <w:rPr>
          <w:rFonts w:ascii="Arial" w:hAnsi="Arial" w:cs="Arial"/>
        </w:rPr>
      </w:pPr>
      <w:r w:rsidRPr="00DA36F9">
        <w:rPr>
          <w:rFonts w:ascii="Arial" w:hAnsi="Arial" w:cs="Arial"/>
        </w:rPr>
        <w:t xml:space="preserve">d) Condições climáticas desfavoráveis que impeçam o andamento das obras; </w:t>
      </w:r>
    </w:p>
    <w:p w:rsidR="00DA36F9" w:rsidRPr="00DA36F9" w:rsidRDefault="00DA36F9" w:rsidP="00DA36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contextualSpacing/>
        <w:jc w:val="both"/>
        <w:rPr>
          <w:rFonts w:ascii="Arial" w:hAnsi="Arial" w:cs="Arial"/>
        </w:rPr>
      </w:pPr>
      <w:r w:rsidRPr="00DA36F9">
        <w:rPr>
          <w:rFonts w:ascii="Arial" w:hAnsi="Arial" w:cs="Arial"/>
        </w:rPr>
        <w:t>e) Outras ocorrências que, a juízo da CONTRATANTE, possam ser consideradas como motivos alheios à vontade da CONTRATADA.</w:t>
      </w:r>
    </w:p>
    <w:p w:rsidR="00DA36F9" w:rsidRDefault="00DA36F9" w:rsidP="00DA36F9">
      <w:pPr>
        <w:contextualSpacing/>
        <w:jc w:val="both"/>
        <w:rPr>
          <w:rFonts w:ascii="Arial" w:hAnsi="Arial" w:cs="Arial"/>
          <w:b/>
        </w:rPr>
      </w:pPr>
    </w:p>
    <w:p w:rsidR="00DA36F9" w:rsidRPr="00DA36F9" w:rsidRDefault="00DA36F9" w:rsidP="00DA36F9">
      <w:pPr>
        <w:contextualSpacing/>
        <w:jc w:val="both"/>
        <w:rPr>
          <w:rFonts w:ascii="Arial" w:hAnsi="Arial" w:cs="Arial"/>
          <w:b/>
        </w:rPr>
      </w:pPr>
      <w:r w:rsidRPr="00DA36F9">
        <w:rPr>
          <w:rFonts w:ascii="Arial" w:hAnsi="Arial" w:cs="Arial"/>
          <w:b/>
        </w:rPr>
        <w:t>05- DA FISCALIZAÇÃO</w:t>
      </w:r>
    </w:p>
    <w:p w:rsidR="00DA36F9" w:rsidRPr="00DA36F9" w:rsidRDefault="00DA36F9" w:rsidP="00DA36F9">
      <w:pPr>
        <w:contextualSpacing/>
        <w:jc w:val="both"/>
        <w:rPr>
          <w:rFonts w:ascii="Arial" w:hAnsi="Arial" w:cs="Arial"/>
        </w:rPr>
      </w:pPr>
      <w:r w:rsidRPr="00DA36F9">
        <w:rPr>
          <w:rFonts w:ascii="Arial" w:hAnsi="Arial" w:cs="Arial"/>
        </w:rPr>
        <w:t xml:space="preserve">As obras e serviços serão fiscalizados pelo Setor de Engenharia do Município de Rolim de Moura dentro dos padrões determinados pela Lei de Licitações. </w:t>
      </w:r>
    </w:p>
    <w:p w:rsidR="00DA36F9" w:rsidRPr="00DA36F9" w:rsidRDefault="00DA36F9" w:rsidP="00DA36F9">
      <w:pPr>
        <w:contextualSpacing/>
        <w:jc w:val="both"/>
        <w:rPr>
          <w:rFonts w:ascii="Arial" w:hAnsi="Arial" w:cs="Arial"/>
        </w:rPr>
      </w:pPr>
      <w:r w:rsidRPr="00DA36F9">
        <w:rPr>
          <w:rFonts w:ascii="Arial" w:hAnsi="Arial" w:cs="Arial"/>
        </w:rPr>
        <w:t>A Contratada é responsável pela execução das obras, nos termos do Código Civil, sendo que a presença da Fiscalização não diminui ou exclui essa responsabilidade.</w:t>
      </w:r>
    </w:p>
    <w:p w:rsidR="00DA36F9" w:rsidRDefault="00DA36F9" w:rsidP="00DA36F9">
      <w:pPr>
        <w:contextualSpacing/>
        <w:jc w:val="both"/>
        <w:rPr>
          <w:rFonts w:ascii="Arial" w:hAnsi="Arial" w:cs="Arial"/>
          <w:b/>
          <w:bCs/>
        </w:rPr>
      </w:pPr>
    </w:p>
    <w:p w:rsidR="00DA36F9" w:rsidRPr="00DA36F9" w:rsidRDefault="00DA36F9" w:rsidP="00DA36F9">
      <w:pPr>
        <w:contextualSpacing/>
        <w:jc w:val="both"/>
        <w:rPr>
          <w:rFonts w:ascii="Arial" w:hAnsi="Arial" w:cs="Arial"/>
          <w:b/>
          <w:bCs/>
        </w:rPr>
      </w:pPr>
      <w:r w:rsidRPr="00DA36F9">
        <w:rPr>
          <w:rFonts w:ascii="Arial" w:hAnsi="Arial" w:cs="Arial"/>
          <w:b/>
          <w:bCs/>
        </w:rPr>
        <w:t>06-REQUISITOS PARA PARTICIPAR DO CERTAME LICITATÓRIO</w:t>
      </w: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Todas as empresas licitantes que acorrerem a este projeto básico deverão apresentar as informações descritas no Edital a ser elaborado pela Comissão Permanente de Licitação (CPL).</w:t>
      </w:r>
    </w:p>
    <w:p w:rsidR="00DA36F9" w:rsidRPr="00DA36F9" w:rsidRDefault="00DA36F9" w:rsidP="00DA36F9">
      <w:pPr>
        <w:pStyle w:val="Recuodecorpodetexto"/>
        <w:contextualSpacing/>
        <w:rPr>
          <w:rFonts w:ascii="Arial" w:hAnsi="Arial" w:cs="Arial"/>
          <w:sz w:val="24"/>
          <w:szCs w:val="24"/>
        </w:rPr>
      </w:pPr>
    </w:p>
    <w:p w:rsidR="00DA36F9" w:rsidRPr="00DA36F9" w:rsidRDefault="00DA36F9" w:rsidP="00DA36F9">
      <w:pPr>
        <w:pStyle w:val="Recuodecorpodetexto"/>
        <w:contextualSpacing/>
        <w:rPr>
          <w:rFonts w:ascii="Arial" w:hAnsi="Arial" w:cs="Arial"/>
          <w:b/>
          <w:sz w:val="24"/>
          <w:szCs w:val="24"/>
        </w:rPr>
      </w:pPr>
      <w:r w:rsidRPr="00DA36F9">
        <w:rPr>
          <w:rFonts w:ascii="Arial" w:hAnsi="Arial" w:cs="Arial"/>
          <w:b/>
          <w:bCs/>
          <w:sz w:val="24"/>
          <w:szCs w:val="24"/>
        </w:rPr>
        <w:t xml:space="preserve">07 – </w:t>
      </w:r>
      <w:r w:rsidRPr="00DA36F9">
        <w:rPr>
          <w:rFonts w:ascii="Arial" w:hAnsi="Arial" w:cs="Arial"/>
          <w:b/>
          <w:sz w:val="24"/>
          <w:szCs w:val="24"/>
        </w:rPr>
        <w:t>CRITÉRIOS DE ACEITAÇÃO DO OBJETO</w:t>
      </w: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 xml:space="preserve">As obras e serviços constantes da presente Licitação serão recebidos conforme abaixo: </w:t>
      </w:r>
    </w:p>
    <w:p w:rsidR="00DA36F9" w:rsidRPr="00DA36F9" w:rsidRDefault="00DA36F9" w:rsidP="00DA36F9">
      <w:pPr>
        <w:pStyle w:val="Recuodecorpodetexto"/>
        <w:contextualSpacing/>
        <w:rPr>
          <w:rFonts w:ascii="Arial" w:hAnsi="Arial" w:cs="Arial"/>
          <w:sz w:val="24"/>
          <w:szCs w:val="24"/>
        </w:rPr>
      </w:pP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 xml:space="preserve">a) </w:t>
      </w:r>
      <w:r w:rsidRPr="00DA36F9">
        <w:rPr>
          <w:rFonts w:ascii="Arial" w:hAnsi="Arial" w:cs="Arial"/>
          <w:b/>
          <w:sz w:val="24"/>
          <w:szCs w:val="24"/>
        </w:rPr>
        <w:t>PROVISORIAMENTE</w:t>
      </w:r>
      <w:r w:rsidRPr="00DA36F9">
        <w:rPr>
          <w:rFonts w:ascii="Arial" w:hAnsi="Arial" w:cs="Arial"/>
          <w:sz w:val="24"/>
          <w:szCs w:val="24"/>
        </w:rPr>
        <w:t xml:space="preserve"> pelo responsável pelo acompanhamento e fiscalização, mediante termo circunstanciado; </w:t>
      </w: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 xml:space="preserve">b) </w:t>
      </w:r>
      <w:r w:rsidRPr="00DA36F9">
        <w:rPr>
          <w:rFonts w:ascii="Arial" w:hAnsi="Arial" w:cs="Arial"/>
          <w:b/>
          <w:sz w:val="24"/>
          <w:szCs w:val="24"/>
        </w:rPr>
        <w:t>DEFINITAVAMENTE</w:t>
      </w:r>
      <w:r w:rsidRPr="00DA36F9">
        <w:rPr>
          <w:rFonts w:ascii="Arial" w:hAnsi="Arial" w:cs="Arial"/>
          <w:sz w:val="24"/>
          <w:szCs w:val="24"/>
        </w:rPr>
        <w:t xml:space="preserve"> pelo responsável pelo acompanhamento e fiscalização, mediante termo circunstanciado, após o decurso mínimo de 15 (quinze) dias, contado do recebimento provisório, desde que tenham sido atendidas todas as reclamações referentes a defeitos construtivos e falhas de execução.</w:t>
      </w: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O contratado assume, com relação à obra, as responsabilidades e prazos previstos no Código Civil Brasileiro.</w:t>
      </w:r>
    </w:p>
    <w:p w:rsidR="00DA36F9" w:rsidRDefault="00DA36F9" w:rsidP="00DA36F9">
      <w:pPr>
        <w:pStyle w:val="Default"/>
        <w:contextualSpacing/>
        <w:rPr>
          <w:rFonts w:ascii="Arial" w:hAnsi="Arial" w:cs="Arial"/>
          <w:b/>
          <w:bCs/>
        </w:rPr>
      </w:pPr>
    </w:p>
    <w:p w:rsidR="00DA36F9" w:rsidRPr="00DA36F9" w:rsidRDefault="00DA36F9" w:rsidP="00DA36F9">
      <w:pPr>
        <w:pStyle w:val="Default"/>
        <w:contextualSpacing/>
        <w:rPr>
          <w:rFonts w:ascii="Arial" w:hAnsi="Arial" w:cs="Arial"/>
          <w:b/>
          <w:bCs/>
        </w:rPr>
      </w:pPr>
      <w:r w:rsidRPr="00DA36F9">
        <w:rPr>
          <w:rFonts w:ascii="Arial" w:hAnsi="Arial" w:cs="Arial"/>
          <w:b/>
          <w:bCs/>
        </w:rPr>
        <w:t xml:space="preserve">08- DO RECEBIMENTO E DO PAGAMENTO </w:t>
      </w:r>
    </w:p>
    <w:p w:rsidR="00DA36F9" w:rsidRPr="00DA36F9" w:rsidRDefault="00DA36F9" w:rsidP="00DA36F9">
      <w:pPr>
        <w:pStyle w:val="Default"/>
        <w:contextualSpacing/>
        <w:jc w:val="both"/>
        <w:rPr>
          <w:rFonts w:ascii="Arial" w:hAnsi="Arial" w:cs="Arial"/>
          <w:b/>
        </w:rPr>
      </w:pPr>
      <w:r w:rsidRPr="00DA36F9">
        <w:rPr>
          <w:rFonts w:ascii="Arial" w:hAnsi="Arial" w:cs="Arial"/>
          <w:b/>
        </w:rPr>
        <w:lastRenderedPageBreak/>
        <w:t>O PAGAMENTO FICARÁ VINCULADO À LIBERAÇÃO DOS RECURSOS PELO ÓRGÃO FINANCIADOR (CAIXA ECONÔMICA FEDERAL),NOS TERMOS DO CONVÊNIO FIRMADO ENTRE A INSTITUIÇÃO FINANCEIRA E O MUNICÍPIO, BEM COMO, AO CRONOGRAMA FÍSICO-FINANCEIRO.</w:t>
      </w:r>
    </w:p>
    <w:p w:rsidR="00DA36F9" w:rsidRPr="00DA36F9" w:rsidRDefault="00DA36F9" w:rsidP="00DA36F9">
      <w:pPr>
        <w:pStyle w:val="Default"/>
        <w:contextualSpacing/>
        <w:jc w:val="both"/>
        <w:rPr>
          <w:rFonts w:ascii="Arial" w:hAnsi="Arial" w:cs="Arial"/>
          <w:color w:val="auto"/>
        </w:rPr>
      </w:pPr>
      <w:r w:rsidRPr="00DA36F9">
        <w:rPr>
          <w:rFonts w:ascii="Arial" w:hAnsi="Arial" w:cs="Arial"/>
          <w:b/>
          <w:color w:val="auto"/>
        </w:rPr>
        <w:t>A EMPRESA GANHADORA DO CERTAME LICITATÓRIO</w:t>
      </w:r>
      <w:r w:rsidRPr="00DA36F9">
        <w:rPr>
          <w:rFonts w:ascii="Arial" w:hAnsi="Arial" w:cs="Arial"/>
          <w:color w:val="auto"/>
        </w:rPr>
        <w:t xml:space="preserve"> NÃO PODERÁ TER EM SEU QUADRO SOCIETÁRIO SERVIDOR PÚBLICO DA ATIVA, OU EMPREGADO DE EMPRESA PÚBLICA OU DE SOCIEDADE DE ECONOMIA MISTA.</w:t>
      </w:r>
    </w:p>
    <w:p w:rsidR="00DA36F9" w:rsidRPr="00DA36F9" w:rsidRDefault="00DA36F9" w:rsidP="00DA36F9">
      <w:pPr>
        <w:pStyle w:val="Default"/>
        <w:contextualSpacing/>
        <w:jc w:val="both"/>
        <w:rPr>
          <w:rFonts w:ascii="Arial" w:hAnsi="Arial" w:cs="Arial"/>
        </w:rPr>
      </w:pPr>
      <w:r w:rsidRPr="00DA36F9">
        <w:rPr>
          <w:rFonts w:ascii="Arial" w:hAnsi="Arial" w:cs="Arial"/>
        </w:rPr>
        <w:t>Haverá retenção do INSS, com repasse dos percentuais ao INSS e entrega das respectivas guias à Contratada.</w:t>
      </w:r>
    </w:p>
    <w:p w:rsidR="00DA36F9" w:rsidRPr="00DA36F9" w:rsidRDefault="00DA36F9" w:rsidP="00DA36F9">
      <w:pPr>
        <w:pStyle w:val="Default"/>
        <w:contextualSpacing/>
        <w:jc w:val="both"/>
        <w:rPr>
          <w:rFonts w:ascii="Arial" w:hAnsi="Arial" w:cs="Arial"/>
        </w:rPr>
      </w:pPr>
      <w:r w:rsidRPr="00DA36F9">
        <w:rPr>
          <w:rFonts w:ascii="Arial" w:hAnsi="Arial" w:cs="Arial"/>
        </w:rPr>
        <w:t>Haverá retenção do ISSQN, conforme dispõe a Legislação Municipal e entrega das respectivas guias à Contratada. OBS: A título de garantia da execução da obra, do valor da última parcela somente será liberado ou ficará condicionado à apresentação da CND da Obra e prova da baixa da matrícula junto ao INSS.</w:t>
      </w:r>
    </w:p>
    <w:p w:rsidR="00DA36F9" w:rsidRPr="00DA36F9" w:rsidRDefault="00DA36F9" w:rsidP="00DA36F9">
      <w:pPr>
        <w:pStyle w:val="Default"/>
        <w:contextualSpacing/>
        <w:jc w:val="both"/>
        <w:rPr>
          <w:rFonts w:ascii="Arial" w:hAnsi="Arial" w:cs="Arial"/>
        </w:rPr>
      </w:pPr>
      <w:r w:rsidRPr="00DA36F9">
        <w:rPr>
          <w:rFonts w:ascii="Arial" w:hAnsi="Arial" w:cs="Arial"/>
        </w:rPr>
        <w:t xml:space="preserve"> A CND deverá ser entregue no prazo máximo de até 45 dias após o recebimento provisório da obra. </w:t>
      </w:r>
    </w:p>
    <w:p w:rsidR="00DA36F9" w:rsidRPr="00DA36F9" w:rsidRDefault="00DA36F9" w:rsidP="00DA36F9">
      <w:pPr>
        <w:pStyle w:val="Default"/>
        <w:contextualSpacing/>
        <w:jc w:val="both"/>
        <w:rPr>
          <w:rFonts w:ascii="Arial" w:hAnsi="Arial" w:cs="Arial"/>
        </w:rPr>
      </w:pPr>
      <w:r w:rsidRPr="00DA36F9">
        <w:rPr>
          <w:rFonts w:ascii="Arial" w:hAnsi="Arial" w:cs="Arial"/>
        </w:rPr>
        <w:t>Será exigida, no decorrer da execução da obra (mensalmente), a relação dos empregados da licitante/empresa que a está executando, juntamente com a GFIP da respectiva obra e GPS da empresa, devidamente quitada.</w:t>
      </w:r>
    </w:p>
    <w:p w:rsidR="00DA36F9" w:rsidRDefault="00DA36F9" w:rsidP="00DA36F9">
      <w:pPr>
        <w:pStyle w:val="Recuodecorpodetexto"/>
        <w:contextualSpacing/>
        <w:rPr>
          <w:rFonts w:ascii="Arial" w:hAnsi="Arial" w:cs="Arial"/>
          <w:b/>
          <w:bCs/>
          <w:sz w:val="24"/>
          <w:szCs w:val="24"/>
        </w:rPr>
      </w:pPr>
    </w:p>
    <w:p w:rsidR="00DA36F9" w:rsidRPr="00DA36F9" w:rsidRDefault="00DA36F9" w:rsidP="00DA36F9">
      <w:pPr>
        <w:pStyle w:val="Recuodecorpodetexto"/>
        <w:contextualSpacing/>
        <w:rPr>
          <w:rFonts w:ascii="Arial" w:hAnsi="Arial" w:cs="Arial"/>
          <w:b/>
          <w:bCs/>
          <w:sz w:val="24"/>
          <w:szCs w:val="24"/>
        </w:rPr>
      </w:pPr>
      <w:r w:rsidRPr="00DA36F9">
        <w:rPr>
          <w:rFonts w:ascii="Arial" w:hAnsi="Arial" w:cs="Arial"/>
          <w:b/>
          <w:bCs/>
          <w:sz w:val="24"/>
          <w:szCs w:val="24"/>
        </w:rPr>
        <w:t>09- DOTAÇÕES ORÇAMENTÁRIAS</w:t>
      </w:r>
    </w:p>
    <w:p w:rsidR="00DA36F9" w:rsidRPr="00DA36F9" w:rsidRDefault="00DA36F9" w:rsidP="00DA36F9">
      <w:pPr>
        <w:pStyle w:val="Recuodecorpodetexto"/>
        <w:contextualSpacing/>
        <w:rPr>
          <w:rFonts w:ascii="Arial" w:hAnsi="Arial" w:cs="Arial"/>
          <w:bCs/>
          <w:color w:val="000000"/>
          <w:sz w:val="24"/>
          <w:szCs w:val="24"/>
        </w:rPr>
      </w:pPr>
      <w:r w:rsidRPr="00DA36F9">
        <w:rPr>
          <w:rFonts w:ascii="Arial" w:hAnsi="Arial" w:cs="Arial"/>
          <w:color w:val="000000"/>
          <w:sz w:val="24"/>
          <w:szCs w:val="24"/>
        </w:rPr>
        <w:t>As despesas correrão por conta do elemento de despesa</w:t>
      </w:r>
      <w:r w:rsidRPr="00DA36F9">
        <w:rPr>
          <w:rFonts w:ascii="Arial" w:hAnsi="Arial" w:cs="Arial"/>
          <w:bCs/>
          <w:color w:val="000000"/>
          <w:sz w:val="24"/>
          <w:szCs w:val="24"/>
        </w:rPr>
        <w:t xml:space="preserve"> 44.90.51, projeto atividade 1166.</w:t>
      </w:r>
    </w:p>
    <w:p w:rsidR="00DA36F9" w:rsidRPr="00DA36F9" w:rsidRDefault="00DA36F9" w:rsidP="00DA36F9">
      <w:pPr>
        <w:pStyle w:val="Recuodecorpodetexto"/>
        <w:contextualSpacing/>
        <w:rPr>
          <w:rFonts w:ascii="Arial" w:hAnsi="Arial" w:cs="Arial"/>
          <w:bCs/>
          <w:color w:val="000000"/>
          <w:sz w:val="24"/>
          <w:szCs w:val="24"/>
        </w:rPr>
      </w:pPr>
    </w:p>
    <w:p w:rsidR="00DA36F9" w:rsidRPr="00DA36F9" w:rsidRDefault="00DA36F9" w:rsidP="00DA36F9">
      <w:pPr>
        <w:contextualSpacing/>
        <w:jc w:val="both"/>
        <w:rPr>
          <w:rFonts w:ascii="Arial" w:hAnsi="Arial" w:cs="Arial"/>
        </w:rPr>
      </w:pPr>
      <w:r w:rsidRPr="00DA36F9">
        <w:rPr>
          <w:rFonts w:ascii="Arial" w:hAnsi="Arial" w:cs="Arial"/>
          <w:b/>
        </w:rPr>
        <w:t>10-DO PRAZO PARA ASSINATURA DO CONTRATO</w:t>
      </w:r>
    </w:p>
    <w:p w:rsidR="00DA36F9" w:rsidRPr="00DA36F9" w:rsidRDefault="00DA36F9" w:rsidP="00DA36F9">
      <w:pPr>
        <w:contextualSpacing/>
        <w:jc w:val="both"/>
        <w:rPr>
          <w:rFonts w:ascii="Arial" w:hAnsi="Arial" w:cs="Arial"/>
        </w:rPr>
      </w:pPr>
      <w:r w:rsidRPr="00DA36F9">
        <w:rPr>
          <w:rFonts w:ascii="Arial" w:hAnsi="Arial" w:cs="Arial"/>
        </w:rPr>
        <w:t xml:space="preserve">Esgotados todos os prazos recursais a Administração Pública notificará o licitante vencedor para, no prazo de 07 (sete) dias, assinar o contrato sob pena de decair do direito à contratação, sem prejuízos das sanções previstas no artigo 81 da Lei nº 8.666/93. </w:t>
      </w:r>
    </w:p>
    <w:p w:rsidR="00DA36F9" w:rsidRPr="00DA36F9" w:rsidRDefault="00DA36F9" w:rsidP="00DA36F9">
      <w:pPr>
        <w:contextualSpacing/>
        <w:jc w:val="both"/>
        <w:rPr>
          <w:rFonts w:ascii="Arial" w:hAnsi="Arial" w:cs="Arial"/>
        </w:rPr>
      </w:pPr>
      <w:r w:rsidRPr="00DA36F9">
        <w:rPr>
          <w:rFonts w:ascii="Arial" w:hAnsi="Arial" w:cs="Arial"/>
        </w:rPr>
        <w:t xml:space="preserve">Ao licitante vencedor convocado para assinar o contrato, que não o fizer no prazo estipulado, será aplicada multa de 5% (cinco por cento) sobre o valor do contrato. </w:t>
      </w:r>
    </w:p>
    <w:p w:rsidR="00DA36F9" w:rsidRPr="00DA36F9" w:rsidRDefault="00DA36F9" w:rsidP="00DA36F9">
      <w:pPr>
        <w:contextualSpacing/>
        <w:jc w:val="both"/>
        <w:rPr>
          <w:rFonts w:ascii="Arial" w:hAnsi="Arial" w:cs="Arial"/>
        </w:rPr>
      </w:pPr>
      <w:r w:rsidRPr="00DA36F9">
        <w:rPr>
          <w:rFonts w:ascii="Arial" w:hAnsi="Arial" w:cs="Arial"/>
        </w:rPr>
        <w:t>Se, dentro do prazo, o licitante não assinar o Contrato, a Administração convocará os licitantes remanescentes, na ordem de classificação, para a assinatura do contrato, em igual prazo e nas mesmas condições propostas pelo primeiro classificado, inclusive quanto aos preços.</w:t>
      </w:r>
    </w:p>
    <w:p w:rsidR="00DA36F9" w:rsidRPr="00DA36F9" w:rsidRDefault="00DA36F9" w:rsidP="00DA36F9">
      <w:pPr>
        <w:contextualSpacing/>
        <w:jc w:val="both"/>
        <w:rPr>
          <w:rFonts w:ascii="Arial" w:hAnsi="Arial" w:cs="Arial"/>
        </w:rPr>
      </w:pPr>
    </w:p>
    <w:p w:rsidR="00DA36F9" w:rsidRPr="00DA36F9" w:rsidRDefault="00DA36F9" w:rsidP="00DA36F9">
      <w:pPr>
        <w:contextualSpacing/>
        <w:jc w:val="both"/>
        <w:rPr>
          <w:rFonts w:ascii="Arial" w:hAnsi="Arial" w:cs="Arial"/>
          <w:b/>
        </w:rPr>
      </w:pPr>
      <w:r w:rsidRPr="00DA36F9">
        <w:rPr>
          <w:rFonts w:ascii="Arial" w:hAnsi="Arial" w:cs="Arial"/>
          <w:b/>
        </w:rPr>
        <w:t>11- DAS DISPOSIÇÕES FINAIS</w:t>
      </w:r>
    </w:p>
    <w:p w:rsidR="00DA36F9" w:rsidRPr="00DA36F9" w:rsidRDefault="00DA36F9" w:rsidP="00DA36F9">
      <w:pPr>
        <w:contextualSpacing/>
        <w:jc w:val="both"/>
        <w:rPr>
          <w:rFonts w:ascii="Arial" w:hAnsi="Arial" w:cs="Arial"/>
        </w:rPr>
      </w:pPr>
      <w:r w:rsidRPr="00DA36F9">
        <w:rPr>
          <w:rFonts w:ascii="Arial" w:hAnsi="Arial" w:cs="Arial"/>
        </w:rPr>
        <w:t xml:space="preserve">A licitante vencedora fica obrigada a aceitar os acréscimos e supressões que se fizerem necessários, nos termos do art. 65 da Lei nº 8.666/93. </w:t>
      </w:r>
    </w:p>
    <w:p w:rsidR="00DA36F9" w:rsidRPr="00DA36F9" w:rsidRDefault="00DA36F9" w:rsidP="00DA36F9">
      <w:pPr>
        <w:contextualSpacing/>
        <w:jc w:val="both"/>
        <w:rPr>
          <w:rFonts w:ascii="Arial" w:hAnsi="Arial" w:cs="Arial"/>
        </w:rPr>
      </w:pPr>
      <w:r w:rsidRPr="00DA36F9">
        <w:rPr>
          <w:rFonts w:ascii="Arial" w:hAnsi="Arial" w:cs="Arial"/>
        </w:rPr>
        <w:t xml:space="preserve">A licitante vencedora fornecerá ao Contratante a Anotação de Responsabilidade Técnica – ART e efetuará a matrícula da obra junto ao INSS. </w:t>
      </w:r>
    </w:p>
    <w:p w:rsidR="00DA36F9" w:rsidRPr="00DA36F9" w:rsidRDefault="00DA36F9" w:rsidP="00DA36F9">
      <w:pPr>
        <w:contextualSpacing/>
        <w:jc w:val="both"/>
        <w:rPr>
          <w:rFonts w:ascii="Arial" w:hAnsi="Arial" w:cs="Arial"/>
        </w:rPr>
      </w:pPr>
      <w:r w:rsidRPr="00DA36F9">
        <w:rPr>
          <w:rFonts w:ascii="Arial" w:hAnsi="Arial" w:cs="Arial"/>
        </w:rPr>
        <w:t xml:space="preserve">O Município de Rolim de Moura poderá revogar a presente licitação por interesse pública, bem como anulá-la por ilegalidade, de ofício ou mediante provocações de terceiros. </w:t>
      </w:r>
    </w:p>
    <w:p w:rsidR="00DA36F9" w:rsidRPr="00DA36F9" w:rsidRDefault="00DA36F9" w:rsidP="00DA36F9">
      <w:pPr>
        <w:contextualSpacing/>
        <w:jc w:val="both"/>
        <w:rPr>
          <w:rFonts w:ascii="Arial" w:hAnsi="Arial" w:cs="Arial"/>
        </w:rPr>
      </w:pPr>
      <w:r w:rsidRPr="00DA36F9">
        <w:rPr>
          <w:rFonts w:ascii="Arial" w:hAnsi="Arial" w:cs="Arial"/>
        </w:rPr>
        <w:t xml:space="preserve">A anulação do procedimento licitatório, por motivo de ilegalidade, não gera obrigação de indenizar, por parte do de Município Rolim de Moura ressalvado o disposto no parágrafo único do artigo 59 da Lei nº 8.666/93, de 21 de junho de 1993 e alterações posteriores. </w:t>
      </w:r>
    </w:p>
    <w:p w:rsidR="00DA36F9" w:rsidRPr="00DA36F9" w:rsidRDefault="00DA36F9" w:rsidP="00DA36F9">
      <w:pPr>
        <w:contextualSpacing/>
        <w:jc w:val="both"/>
        <w:rPr>
          <w:rFonts w:ascii="Arial" w:hAnsi="Arial" w:cs="Arial"/>
        </w:rPr>
      </w:pPr>
      <w:r w:rsidRPr="00DA36F9">
        <w:rPr>
          <w:rFonts w:ascii="Arial" w:hAnsi="Arial" w:cs="Arial"/>
        </w:rPr>
        <w:lastRenderedPageBreak/>
        <w:t>As decisões da Comissão somente serão consideradas definitivas depois de homologadas pela autoridade competente ou seu representante legal.</w:t>
      </w:r>
    </w:p>
    <w:p w:rsidR="00DA36F9" w:rsidRPr="00DA36F9" w:rsidRDefault="00DA36F9" w:rsidP="00DA36F9">
      <w:pPr>
        <w:contextualSpacing/>
        <w:jc w:val="both"/>
        <w:rPr>
          <w:rFonts w:ascii="Arial" w:hAnsi="Arial" w:cs="Arial"/>
        </w:rPr>
      </w:pPr>
      <w:r w:rsidRPr="00DA36F9">
        <w:rPr>
          <w:rFonts w:ascii="Arial" w:hAnsi="Arial" w:cs="Arial"/>
        </w:rPr>
        <w:t>Responder por todos os danos e prejuízos decorrentes de paralisações na execução dos serviços, salvo, a ocorrência de caso fortuito ou de força maior, sem que haja culpa da CONTRATADA, desde que devidamente apurados na forma da legislação vigente e sejam comunicados à PMRM, no prazo máximo de até 2 (dois) dias da ocorrência;</w:t>
      </w:r>
    </w:p>
    <w:p w:rsidR="00DA36F9" w:rsidRPr="00DA36F9" w:rsidRDefault="00DA36F9" w:rsidP="00DA36F9">
      <w:pPr>
        <w:contextualSpacing/>
        <w:jc w:val="both"/>
        <w:rPr>
          <w:rFonts w:ascii="Arial" w:hAnsi="Arial" w:cs="Arial"/>
        </w:rPr>
      </w:pPr>
      <w:r w:rsidRPr="00DA36F9">
        <w:rPr>
          <w:rFonts w:ascii="Arial" w:hAnsi="Arial" w:cs="Arial"/>
        </w:rPr>
        <w:t>Reparar, corrigir, remover ou refazer às suas expensas, no total ou em parte, os serviços em que se verificarem vícios, defeitos ou incorreções resultantes da execução, independentemente das penalidades aplicáveis ou cabíveis;</w:t>
      </w:r>
    </w:p>
    <w:p w:rsidR="00DA36F9" w:rsidRPr="00DA36F9" w:rsidRDefault="00DA36F9" w:rsidP="00DA36F9">
      <w:pPr>
        <w:pStyle w:val="Corpodetexto21"/>
        <w:contextualSpacing/>
        <w:rPr>
          <w:rFonts w:ascii="Arial" w:hAnsi="Arial" w:cs="Arial"/>
        </w:rPr>
      </w:pPr>
      <w:r w:rsidRPr="00DA36F9">
        <w:rPr>
          <w:rFonts w:ascii="Arial" w:hAnsi="Arial" w:cs="Arial"/>
        </w:rPr>
        <w:t>Caso haja alteração do cronograma o poder Público municipal mediante ANÁLISE E APROVAÇÃO DA CAIXA ECONÔMICA FEDERAL poderá realizar, justificadamente, os ajustes necessários quanto aos prazos de execução, sem prejuízo ao cumprimento integral dos objetivos. Fica sob responsabilidade da empresa a apresentação da proposta de reprogramação, que deverá ser previamente analisada e aprovada pela Caixa Econômica Federal, caso seja identificada a necessidade de alterações no projeto.</w:t>
      </w:r>
    </w:p>
    <w:p w:rsidR="00DA36F9" w:rsidRDefault="00DA36F9" w:rsidP="00DA36F9">
      <w:pPr>
        <w:pStyle w:val="Corpodetexto21"/>
        <w:contextualSpacing/>
        <w:rPr>
          <w:rFonts w:ascii="Arial" w:hAnsi="Arial" w:cs="Arial"/>
        </w:rPr>
      </w:pPr>
    </w:p>
    <w:p w:rsidR="00DA36F9" w:rsidRPr="00DA36F9" w:rsidRDefault="00DA36F9" w:rsidP="00DA36F9">
      <w:pPr>
        <w:pStyle w:val="Corpodetexto21"/>
        <w:contextualSpacing/>
        <w:rPr>
          <w:rFonts w:ascii="Arial" w:hAnsi="Arial" w:cs="Arial"/>
          <w:b w:val="0"/>
        </w:rPr>
      </w:pPr>
      <w:r w:rsidRPr="00DA36F9">
        <w:rPr>
          <w:rFonts w:ascii="Arial" w:hAnsi="Arial" w:cs="Arial"/>
        </w:rPr>
        <w:t>12. DAS PENALIDADES</w:t>
      </w: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 xml:space="preserve">A inexecução total ou parcial das obrigações assumidas sujeitará a empresa vencedora às sanções previstas, podendo a Administração, garantida prévia defesa, aplicar as seguintes sanções: </w:t>
      </w: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Advertência, que deverá ser feita através de notificação por meio de ofício, mediante contra recibo do representante legal da empresa vencedora, estabelecendo prazo para cumprimento das obrigações assumidas;</w:t>
      </w: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Multa indenizatória de 10% (dez por cento) sobre o valor da contratação, incidente no caso de inexecução total;</w:t>
      </w: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 xml:space="preserve">No caso de atraso de entrega ou inexecução do contrato superior a 60 (sessenta) dias, poderá a Administração rescindir o contrato, sem prejuízo das penalidades previstas em Lei; </w:t>
      </w: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 xml:space="preserve">No descumprimento parcial das obrigações, o valor da multa será calculado de forma proporcional ao inadimplemento; </w:t>
      </w:r>
    </w:p>
    <w:p w:rsidR="00DA36F9" w:rsidRPr="00DA36F9" w:rsidRDefault="00DA36F9" w:rsidP="00DA36F9">
      <w:pPr>
        <w:pStyle w:val="Recuodecorpodetexto"/>
        <w:contextualSpacing/>
        <w:rPr>
          <w:rFonts w:ascii="Arial" w:hAnsi="Arial" w:cs="Arial"/>
          <w:sz w:val="24"/>
          <w:szCs w:val="24"/>
        </w:rPr>
      </w:pPr>
      <w:r w:rsidRPr="00DA36F9">
        <w:rPr>
          <w:rFonts w:ascii="Arial" w:hAnsi="Arial" w:cs="Arial"/>
          <w:sz w:val="24"/>
          <w:szCs w:val="24"/>
        </w:rPr>
        <w:t>As penalidades previstas poderão ser suspensas no todo ou em parte, quando o atraso no cumprimento das obrigações for devidamente justificado pela empresa vencedora, por escrito, no prazo máximo de 05 (cinco) dias úteis e aceitos pela Prefeitura Municipal de Rolim de Moura.</w:t>
      </w:r>
    </w:p>
    <w:p w:rsidR="00DA36F9" w:rsidRPr="00DA36F9" w:rsidRDefault="00DA36F9" w:rsidP="00DA36F9">
      <w:pPr>
        <w:pStyle w:val="Recuodecorpodetexto"/>
        <w:contextualSpacing/>
        <w:rPr>
          <w:rFonts w:ascii="Arial" w:hAnsi="Arial" w:cs="Arial"/>
          <w:sz w:val="24"/>
          <w:szCs w:val="24"/>
        </w:rPr>
      </w:pPr>
    </w:p>
    <w:p w:rsidR="00DA36F9" w:rsidRPr="00DA36F9" w:rsidRDefault="00DA36F9" w:rsidP="00DA36F9">
      <w:pPr>
        <w:pStyle w:val="style11"/>
        <w:tabs>
          <w:tab w:val="left" w:pos="993"/>
        </w:tabs>
        <w:spacing w:before="0" w:beforeAutospacing="0" w:after="0" w:afterAutospacing="0"/>
        <w:ind w:right="-136"/>
        <w:contextualSpacing/>
        <w:jc w:val="both"/>
        <w:rPr>
          <w:rStyle w:val="style141"/>
          <w:rFonts w:ascii="Arial" w:hAnsi="Arial" w:cs="Arial"/>
          <w:b/>
          <w:sz w:val="24"/>
          <w:szCs w:val="24"/>
        </w:rPr>
      </w:pPr>
      <w:bookmarkStart w:id="9" w:name="_Toc15216118"/>
      <w:bookmarkStart w:id="10" w:name="_Toc15214627"/>
      <w:bookmarkStart w:id="11" w:name="_Toc15214328"/>
      <w:r w:rsidRPr="00DA36F9">
        <w:rPr>
          <w:rStyle w:val="style141"/>
          <w:rFonts w:ascii="Arial" w:hAnsi="Arial" w:cs="Arial"/>
          <w:b/>
          <w:sz w:val="24"/>
          <w:szCs w:val="24"/>
        </w:rPr>
        <w:t xml:space="preserve">13. DIVERGÊNCIAS, PRIORIDADES E </w:t>
      </w:r>
      <w:bookmarkEnd w:id="9"/>
      <w:bookmarkEnd w:id="10"/>
      <w:bookmarkEnd w:id="11"/>
      <w:r w:rsidRPr="00DA36F9">
        <w:rPr>
          <w:rStyle w:val="style141"/>
          <w:rFonts w:ascii="Arial" w:hAnsi="Arial" w:cs="Arial"/>
          <w:b/>
          <w:sz w:val="24"/>
          <w:szCs w:val="24"/>
        </w:rPr>
        <w:t>INTERPRETAÇÕES.</w:t>
      </w:r>
    </w:p>
    <w:p w:rsidR="00DA36F9" w:rsidRPr="00DA36F9" w:rsidRDefault="00DA36F9" w:rsidP="00DA36F9">
      <w:pPr>
        <w:pStyle w:val="style11"/>
        <w:tabs>
          <w:tab w:val="left" w:pos="720"/>
        </w:tabs>
        <w:spacing w:before="0" w:beforeAutospacing="0" w:after="0" w:afterAutospacing="0"/>
        <w:ind w:right="-136"/>
        <w:contextualSpacing/>
        <w:jc w:val="both"/>
        <w:rPr>
          <w:rStyle w:val="style141"/>
          <w:rFonts w:ascii="Arial" w:hAnsi="Arial" w:cs="Arial"/>
          <w:sz w:val="24"/>
          <w:szCs w:val="24"/>
        </w:rPr>
      </w:pPr>
      <w:r w:rsidRPr="00DA36F9">
        <w:rPr>
          <w:rStyle w:val="style141"/>
          <w:rFonts w:ascii="Arial" w:hAnsi="Arial" w:cs="Arial"/>
          <w:sz w:val="24"/>
          <w:szCs w:val="24"/>
        </w:rPr>
        <w:tab/>
        <w:t>Para efeito de interpretação de divergências entre os documentos contratuais, fica estabelecido que:</w:t>
      </w:r>
    </w:p>
    <w:p w:rsidR="00DA36F9" w:rsidRPr="00DA36F9" w:rsidRDefault="00DA36F9" w:rsidP="00DA36F9">
      <w:pPr>
        <w:pStyle w:val="style11"/>
        <w:tabs>
          <w:tab w:val="left" w:pos="720"/>
        </w:tabs>
        <w:spacing w:before="0" w:beforeAutospacing="0" w:after="0" w:afterAutospacing="0"/>
        <w:ind w:right="-136"/>
        <w:contextualSpacing/>
        <w:jc w:val="both"/>
        <w:rPr>
          <w:rStyle w:val="style141"/>
          <w:rFonts w:ascii="Arial" w:hAnsi="Arial" w:cs="Arial"/>
          <w:sz w:val="24"/>
          <w:szCs w:val="24"/>
        </w:rPr>
      </w:pPr>
      <w:r w:rsidRPr="00DA36F9">
        <w:rPr>
          <w:rStyle w:val="style141"/>
          <w:rFonts w:ascii="Arial" w:hAnsi="Arial" w:cs="Arial"/>
          <w:sz w:val="24"/>
          <w:szCs w:val="24"/>
        </w:rPr>
        <w:tab/>
        <w:t>Em caso de divergências entre o Termo de Referência e as Normas da ABNT, Associação Brasileira de Normas Técnicas, prevalecerão sempre estas últimas;</w:t>
      </w:r>
    </w:p>
    <w:p w:rsidR="00DA36F9" w:rsidRPr="00DA36F9" w:rsidRDefault="00DA36F9" w:rsidP="00DA36F9">
      <w:pPr>
        <w:pStyle w:val="style11"/>
        <w:tabs>
          <w:tab w:val="left" w:pos="720"/>
        </w:tabs>
        <w:spacing w:before="0" w:beforeAutospacing="0" w:after="0" w:afterAutospacing="0"/>
        <w:ind w:right="-136"/>
        <w:contextualSpacing/>
        <w:jc w:val="both"/>
        <w:rPr>
          <w:rStyle w:val="style141"/>
          <w:rFonts w:ascii="Arial" w:hAnsi="Arial" w:cs="Arial"/>
          <w:color w:val="000000"/>
          <w:sz w:val="24"/>
          <w:szCs w:val="24"/>
        </w:rPr>
      </w:pPr>
      <w:r w:rsidRPr="00DA36F9">
        <w:rPr>
          <w:rStyle w:val="style141"/>
          <w:rFonts w:ascii="Arial" w:hAnsi="Arial" w:cs="Arial"/>
          <w:sz w:val="24"/>
          <w:szCs w:val="24"/>
        </w:rPr>
        <w:tab/>
        <w:t xml:space="preserve">Em caso </w:t>
      </w:r>
      <w:r w:rsidRPr="00DA36F9">
        <w:rPr>
          <w:rStyle w:val="style141"/>
          <w:rFonts w:ascii="Arial" w:hAnsi="Arial" w:cs="Arial"/>
          <w:color w:val="000000"/>
          <w:sz w:val="24"/>
          <w:szCs w:val="24"/>
        </w:rPr>
        <w:t>de dúvidas quanto à interpretação de qualquer documentação e das prescrições contidas no presente Termo de Referência, será consultada a Fiscalização;</w:t>
      </w:r>
    </w:p>
    <w:p w:rsidR="00DA36F9" w:rsidRPr="00DA36F9" w:rsidRDefault="00DA36F9" w:rsidP="00DA36F9">
      <w:pPr>
        <w:pStyle w:val="Recuodecorpodetexto"/>
        <w:ind w:firstLine="709"/>
        <w:contextualSpacing/>
        <w:rPr>
          <w:rFonts w:ascii="Arial" w:hAnsi="Arial" w:cs="Arial"/>
          <w:sz w:val="24"/>
          <w:szCs w:val="24"/>
        </w:rPr>
      </w:pPr>
      <w:r w:rsidRPr="00DA36F9">
        <w:rPr>
          <w:rStyle w:val="style141"/>
          <w:rFonts w:ascii="Arial" w:hAnsi="Arial" w:cs="Arial"/>
          <w:color w:val="000000"/>
          <w:sz w:val="24"/>
          <w:szCs w:val="24"/>
        </w:rPr>
        <w:t>Não caberá à Empresa contratada alegação de desconhecimento ou omissões em orçamento</w:t>
      </w:r>
      <w:r w:rsidRPr="00DA36F9">
        <w:rPr>
          <w:rFonts w:ascii="Arial" w:hAnsi="Arial" w:cs="Arial"/>
          <w:sz w:val="24"/>
          <w:szCs w:val="24"/>
        </w:rPr>
        <w:t>.</w:t>
      </w:r>
    </w:p>
    <w:p w:rsidR="00DA36F9" w:rsidRPr="00DA36F9" w:rsidRDefault="00DA36F9" w:rsidP="00DA36F9">
      <w:pPr>
        <w:pStyle w:val="Recuodecorpodetexto"/>
        <w:ind w:firstLine="709"/>
        <w:contextualSpacing/>
        <w:rPr>
          <w:rFonts w:ascii="Arial" w:hAnsi="Arial" w:cs="Arial"/>
          <w:sz w:val="24"/>
          <w:szCs w:val="24"/>
        </w:rPr>
      </w:pPr>
    </w:p>
    <w:p w:rsidR="00DA36F9" w:rsidRPr="00DA36F9" w:rsidRDefault="00DA36F9" w:rsidP="00DA36F9">
      <w:pPr>
        <w:pStyle w:val="Recuodecorpodetexto"/>
        <w:contextualSpacing/>
        <w:jc w:val="right"/>
        <w:rPr>
          <w:rFonts w:ascii="Arial" w:hAnsi="Arial" w:cs="Arial"/>
          <w:sz w:val="24"/>
          <w:szCs w:val="24"/>
        </w:rPr>
      </w:pPr>
    </w:p>
    <w:p w:rsidR="00DA36F9" w:rsidRPr="00DA36F9" w:rsidRDefault="00DA36F9" w:rsidP="00DA36F9">
      <w:pPr>
        <w:pStyle w:val="Recuodecorpodetexto"/>
        <w:contextualSpacing/>
        <w:jc w:val="right"/>
        <w:rPr>
          <w:rFonts w:ascii="Arial" w:hAnsi="Arial" w:cs="Arial"/>
          <w:sz w:val="24"/>
          <w:szCs w:val="24"/>
        </w:rPr>
      </w:pPr>
      <w:r w:rsidRPr="00DA36F9">
        <w:rPr>
          <w:rFonts w:ascii="Arial" w:hAnsi="Arial" w:cs="Arial"/>
          <w:sz w:val="24"/>
          <w:szCs w:val="24"/>
        </w:rPr>
        <w:t>Rolim de Moura, 19 de Julho de 2016.</w:t>
      </w:r>
    </w:p>
    <w:p w:rsidR="00DA36F9" w:rsidRPr="00DA36F9" w:rsidRDefault="00DA36F9" w:rsidP="00DA36F9">
      <w:pPr>
        <w:pStyle w:val="Recuodecorpodetexto"/>
        <w:contextualSpacing/>
        <w:jc w:val="right"/>
        <w:rPr>
          <w:rFonts w:ascii="Arial" w:hAnsi="Arial" w:cs="Arial"/>
          <w:sz w:val="24"/>
          <w:szCs w:val="24"/>
        </w:rPr>
      </w:pPr>
    </w:p>
    <w:p w:rsidR="00DA36F9" w:rsidRPr="00DA36F9" w:rsidRDefault="00DA36F9" w:rsidP="00DA36F9">
      <w:pPr>
        <w:pStyle w:val="Recuodecorpodetexto"/>
        <w:contextualSpacing/>
        <w:jc w:val="right"/>
        <w:rPr>
          <w:rFonts w:ascii="Arial" w:hAnsi="Arial" w:cs="Arial"/>
          <w:b/>
          <w:sz w:val="24"/>
          <w:szCs w:val="24"/>
        </w:rPr>
      </w:pPr>
    </w:p>
    <w:p w:rsidR="00DA36F9" w:rsidRPr="00DA36F9" w:rsidRDefault="00DA36F9" w:rsidP="00DA36F9">
      <w:pPr>
        <w:pStyle w:val="Recuodecorpodetexto"/>
        <w:contextualSpacing/>
        <w:jc w:val="center"/>
        <w:rPr>
          <w:rFonts w:ascii="Arial" w:hAnsi="Arial" w:cs="Arial"/>
          <w:b/>
          <w:sz w:val="24"/>
          <w:szCs w:val="24"/>
        </w:rPr>
      </w:pPr>
      <w:r w:rsidRPr="00DA36F9">
        <w:rPr>
          <w:rFonts w:ascii="Arial" w:hAnsi="Arial" w:cs="Arial"/>
          <w:b/>
          <w:sz w:val="24"/>
          <w:szCs w:val="24"/>
        </w:rPr>
        <w:t>José Gomes Teixeira</w:t>
      </w:r>
    </w:p>
    <w:p w:rsidR="00DA36F9" w:rsidRPr="00DA36F9" w:rsidRDefault="00DA36F9" w:rsidP="00DA36F9">
      <w:pPr>
        <w:pStyle w:val="Recuodecorpodetexto"/>
        <w:contextualSpacing/>
        <w:jc w:val="center"/>
        <w:rPr>
          <w:rFonts w:ascii="Arial" w:hAnsi="Arial" w:cs="Arial"/>
          <w:sz w:val="24"/>
          <w:szCs w:val="24"/>
        </w:rPr>
      </w:pPr>
      <w:r w:rsidRPr="00DA36F9">
        <w:rPr>
          <w:rFonts w:ascii="Arial" w:hAnsi="Arial" w:cs="Arial"/>
          <w:sz w:val="24"/>
          <w:szCs w:val="24"/>
        </w:rPr>
        <w:t>Secretário Municipal de Gabinete</w:t>
      </w:r>
    </w:p>
    <w:p w:rsidR="00DA36F9" w:rsidRPr="00DA36F9" w:rsidRDefault="00DA36F9" w:rsidP="00DA36F9">
      <w:pPr>
        <w:pStyle w:val="Recuodecorpodetexto"/>
        <w:contextualSpacing/>
        <w:jc w:val="center"/>
        <w:rPr>
          <w:rFonts w:ascii="Arial" w:hAnsi="Arial" w:cs="Arial"/>
          <w:sz w:val="24"/>
          <w:szCs w:val="24"/>
        </w:rPr>
      </w:pPr>
    </w:p>
    <w:p w:rsidR="00DA36F9" w:rsidRPr="00DA36F9" w:rsidRDefault="00DA36F9" w:rsidP="00DA36F9">
      <w:pPr>
        <w:tabs>
          <w:tab w:val="left" w:pos="540"/>
        </w:tabs>
        <w:contextualSpacing/>
        <w:jc w:val="both"/>
        <w:rPr>
          <w:rFonts w:ascii="Arial" w:hAnsi="Arial" w:cs="Arial"/>
        </w:rPr>
      </w:pPr>
    </w:p>
    <w:p w:rsidR="00DA36F9" w:rsidRPr="00DA36F9" w:rsidRDefault="00DA36F9" w:rsidP="00DA36F9">
      <w:pPr>
        <w:tabs>
          <w:tab w:val="left" w:pos="540"/>
        </w:tabs>
        <w:contextualSpacing/>
        <w:jc w:val="both"/>
        <w:rPr>
          <w:rFonts w:ascii="Arial" w:hAnsi="Arial" w:cs="Arial"/>
        </w:rPr>
      </w:pPr>
    </w:p>
    <w:p w:rsidR="00DA36F9" w:rsidRPr="00DA36F9" w:rsidRDefault="00DA36F9" w:rsidP="00DA36F9">
      <w:pPr>
        <w:tabs>
          <w:tab w:val="left" w:pos="540"/>
        </w:tabs>
        <w:contextualSpacing/>
        <w:jc w:val="both"/>
        <w:rPr>
          <w:rFonts w:ascii="Arial" w:hAnsi="Arial" w:cs="Arial"/>
        </w:rPr>
      </w:pPr>
    </w:p>
    <w:p w:rsidR="00DA36F9" w:rsidRPr="00DA36F9" w:rsidRDefault="00DA36F9" w:rsidP="00DA36F9">
      <w:pPr>
        <w:pStyle w:val="Ttulo3"/>
        <w:contextualSpacing/>
        <w:rPr>
          <w:rFonts w:ascii="Arial" w:hAnsi="Arial" w:cs="Arial"/>
          <w:b w:val="0"/>
          <w:sz w:val="24"/>
          <w:szCs w:val="24"/>
        </w:rPr>
      </w:pPr>
      <w:r w:rsidRPr="00DA36F9">
        <w:rPr>
          <w:rFonts w:ascii="Arial" w:hAnsi="Arial" w:cs="Arial"/>
          <w:b w:val="0"/>
          <w:sz w:val="24"/>
          <w:szCs w:val="24"/>
        </w:rPr>
        <w:t>APROVO O PRESENTE PROJETO em ________/_____________/2016.</w:t>
      </w:r>
    </w:p>
    <w:p w:rsidR="00DA36F9" w:rsidRPr="00DA36F9" w:rsidRDefault="00DA36F9" w:rsidP="00DA36F9">
      <w:pPr>
        <w:tabs>
          <w:tab w:val="left" w:pos="540"/>
        </w:tabs>
        <w:contextualSpacing/>
        <w:jc w:val="both"/>
        <w:rPr>
          <w:rFonts w:ascii="Arial" w:hAnsi="Arial" w:cs="Arial"/>
        </w:rPr>
      </w:pPr>
    </w:p>
    <w:p w:rsidR="00DA36F9" w:rsidRPr="00DA36F9" w:rsidRDefault="00DA36F9" w:rsidP="00DA36F9">
      <w:pPr>
        <w:tabs>
          <w:tab w:val="left" w:pos="540"/>
        </w:tabs>
        <w:contextualSpacing/>
        <w:rPr>
          <w:rFonts w:ascii="Arial" w:hAnsi="Arial" w:cs="Arial"/>
        </w:rPr>
      </w:pPr>
    </w:p>
    <w:p w:rsidR="00DA36F9" w:rsidRPr="00DA36F9" w:rsidRDefault="00DA36F9" w:rsidP="00DA36F9">
      <w:pPr>
        <w:tabs>
          <w:tab w:val="left" w:pos="540"/>
        </w:tabs>
        <w:contextualSpacing/>
        <w:rPr>
          <w:rFonts w:ascii="Arial" w:hAnsi="Arial" w:cs="Arial"/>
        </w:rPr>
      </w:pPr>
    </w:p>
    <w:p w:rsidR="00DA36F9" w:rsidRPr="00DA36F9" w:rsidRDefault="00DA36F9" w:rsidP="00DA36F9">
      <w:pPr>
        <w:tabs>
          <w:tab w:val="left" w:pos="540"/>
        </w:tabs>
        <w:contextualSpacing/>
        <w:rPr>
          <w:rFonts w:ascii="Arial" w:hAnsi="Arial" w:cs="Arial"/>
        </w:rPr>
      </w:pPr>
    </w:p>
    <w:p w:rsidR="00DA36F9" w:rsidRPr="00DA36F9" w:rsidRDefault="00DA36F9" w:rsidP="00DA36F9">
      <w:pPr>
        <w:tabs>
          <w:tab w:val="left" w:pos="540"/>
        </w:tabs>
        <w:contextualSpacing/>
        <w:jc w:val="center"/>
        <w:rPr>
          <w:rFonts w:ascii="Arial" w:hAnsi="Arial" w:cs="Arial"/>
          <w:b/>
        </w:rPr>
      </w:pPr>
      <w:r w:rsidRPr="00DA36F9">
        <w:rPr>
          <w:rFonts w:ascii="Arial" w:hAnsi="Arial" w:cs="Arial"/>
          <w:b/>
        </w:rPr>
        <w:t xml:space="preserve">Luiz Ademir </w:t>
      </w:r>
      <w:proofErr w:type="spellStart"/>
      <w:r w:rsidRPr="00DA36F9">
        <w:rPr>
          <w:rFonts w:ascii="Arial" w:hAnsi="Arial" w:cs="Arial"/>
          <w:b/>
        </w:rPr>
        <w:t>Schock</w:t>
      </w:r>
      <w:proofErr w:type="spellEnd"/>
    </w:p>
    <w:p w:rsidR="00DA36F9" w:rsidRPr="00DA36F9" w:rsidRDefault="00DA36F9" w:rsidP="00DA36F9">
      <w:pPr>
        <w:tabs>
          <w:tab w:val="left" w:pos="540"/>
        </w:tabs>
        <w:contextualSpacing/>
        <w:jc w:val="center"/>
        <w:rPr>
          <w:rFonts w:ascii="Arial" w:hAnsi="Arial" w:cs="Arial"/>
        </w:rPr>
      </w:pPr>
      <w:r w:rsidRPr="00DA36F9">
        <w:rPr>
          <w:rFonts w:ascii="Arial" w:hAnsi="Arial" w:cs="Arial"/>
        </w:rPr>
        <w:t>Prefeito Municipal</w:t>
      </w:r>
    </w:p>
    <w:p w:rsidR="0058492D" w:rsidRPr="00522043" w:rsidRDefault="0058492D" w:rsidP="0058492D">
      <w:pPr>
        <w:pStyle w:val="Corpodetexto21"/>
        <w:spacing w:line="360" w:lineRule="auto"/>
        <w:jc w:val="left"/>
        <w:rPr>
          <w:rFonts w:ascii="Arial" w:hAnsi="Arial" w:cs="Arial"/>
          <w:sz w:val="22"/>
          <w:szCs w:val="22"/>
          <w:u w:val="single"/>
        </w:rPr>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Pr="00522043" w:rsidRDefault="0070525B"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t>ANEXO XI</w:t>
      </w:r>
      <w:r w:rsidR="00426847" w:rsidRPr="00522043">
        <w:rPr>
          <w:rFonts w:ascii="Arial" w:hAnsi="Arial" w:cs="Arial"/>
          <w:b/>
          <w:sz w:val="22"/>
          <w:szCs w:val="22"/>
        </w:rPr>
        <w:t>II</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2010E8" w:rsidRPr="002010E8" w:rsidRDefault="002010E8" w:rsidP="002010E8">
      <w:pPr>
        <w:rPr>
          <w:rFonts w:ascii="Arial" w:hAnsi="Arial" w:cs="Arial"/>
        </w:rPr>
      </w:pPr>
      <w:r w:rsidRPr="002010E8">
        <w:rPr>
          <w:rFonts w:ascii="Arial" w:hAnsi="Arial" w:cs="Arial"/>
          <w:b/>
          <w:bCs/>
        </w:rPr>
        <w:t>CONTRATO Nº</w:t>
      </w:r>
      <w:r w:rsidRPr="002010E8">
        <w:rPr>
          <w:rFonts w:ascii="Arial" w:hAnsi="Arial" w:cs="Arial"/>
          <w:color w:val="0000FF"/>
        </w:rPr>
        <w:t>______/2016</w:t>
      </w:r>
    </w:p>
    <w:p w:rsidR="002010E8" w:rsidRPr="002010E8" w:rsidRDefault="002010E8" w:rsidP="002010E8">
      <w:pPr>
        <w:pStyle w:val="Ttulo1"/>
        <w:numPr>
          <w:ilvl w:val="0"/>
          <w:numId w:val="38"/>
        </w:numPr>
        <w:tabs>
          <w:tab w:val="left" w:pos="0"/>
        </w:tabs>
        <w:jc w:val="left"/>
        <w:rPr>
          <w:rFonts w:ascii="Arial" w:hAnsi="Arial" w:cs="Arial"/>
          <w:b w:val="0"/>
          <w:bCs/>
          <w:color w:val="0000FF"/>
          <w:szCs w:val="24"/>
        </w:rPr>
      </w:pPr>
      <w:r w:rsidRPr="002010E8">
        <w:rPr>
          <w:rFonts w:ascii="Arial" w:hAnsi="Arial" w:cs="Arial"/>
          <w:color w:val="0000FF"/>
          <w:szCs w:val="24"/>
        </w:rPr>
        <w:t xml:space="preserve">CONCORRÊNCIA Nº </w:t>
      </w:r>
      <w:r w:rsidRPr="002010E8">
        <w:rPr>
          <w:rFonts w:ascii="Arial" w:hAnsi="Arial" w:cs="Arial"/>
          <w:b w:val="0"/>
          <w:bCs/>
          <w:color w:val="0000FF"/>
          <w:szCs w:val="24"/>
        </w:rPr>
        <w:t>_____/2016</w:t>
      </w:r>
    </w:p>
    <w:p w:rsidR="002010E8" w:rsidRPr="002010E8" w:rsidRDefault="002010E8" w:rsidP="002010E8">
      <w:pPr>
        <w:rPr>
          <w:rFonts w:ascii="Arial" w:hAnsi="Arial" w:cs="Arial"/>
        </w:rPr>
      </w:pPr>
      <w:r w:rsidRPr="002010E8">
        <w:rPr>
          <w:rFonts w:ascii="Arial" w:hAnsi="Arial" w:cs="Arial"/>
          <w:b/>
          <w:bCs/>
        </w:rPr>
        <w:t xml:space="preserve">PROCESSO Nº </w:t>
      </w:r>
      <w:r w:rsidRPr="002010E8">
        <w:rPr>
          <w:rFonts w:ascii="Arial" w:hAnsi="Arial" w:cs="Arial"/>
          <w:b/>
          <w:bCs/>
          <w:color w:val="0000FF"/>
        </w:rPr>
        <w:t>4570/</w:t>
      </w:r>
      <w:r w:rsidRPr="002010E8">
        <w:rPr>
          <w:rFonts w:ascii="Arial" w:hAnsi="Arial" w:cs="Arial"/>
          <w:color w:val="0000FF"/>
        </w:rPr>
        <w:t>2016</w:t>
      </w:r>
    </w:p>
    <w:p w:rsidR="002010E8" w:rsidRPr="002010E8" w:rsidRDefault="002010E8" w:rsidP="002010E8">
      <w:pPr>
        <w:pStyle w:val="Ttulo2"/>
        <w:rPr>
          <w:rFonts w:ascii="Arial" w:hAnsi="Arial" w:cs="Arial"/>
          <w:color w:val="000000"/>
          <w:szCs w:val="24"/>
        </w:rPr>
      </w:pPr>
    </w:p>
    <w:p w:rsidR="002010E8" w:rsidRPr="002010E8" w:rsidRDefault="002010E8" w:rsidP="002010E8">
      <w:pPr>
        <w:rPr>
          <w:rFonts w:ascii="Arial" w:hAnsi="Arial" w:cs="Arial"/>
        </w:rPr>
      </w:pPr>
    </w:p>
    <w:p w:rsidR="002010E8" w:rsidRPr="002010E8" w:rsidRDefault="002010E8" w:rsidP="002010E8">
      <w:pPr>
        <w:jc w:val="both"/>
        <w:rPr>
          <w:rFonts w:ascii="Arial" w:hAnsi="Arial" w:cs="Arial"/>
        </w:rPr>
      </w:pPr>
      <w:r w:rsidRPr="002010E8">
        <w:rPr>
          <w:rFonts w:ascii="Arial" w:hAnsi="Arial" w:cs="Arial"/>
        </w:rPr>
        <w:t xml:space="preserve">Pelo presente instrumento de contrato que entre si celebram de um lado o </w:t>
      </w:r>
      <w:r w:rsidRPr="002010E8">
        <w:rPr>
          <w:rFonts w:ascii="Arial" w:hAnsi="Arial" w:cs="Arial"/>
          <w:b/>
          <w:iCs/>
        </w:rPr>
        <w:t>MUNICÍPIO DE ROLIM DE MOURA-RO</w:t>
      </w:r>
      <w:r w:rsidRPr="002010E8">
        <w:rPr>
          <w:rFonts w:ascii="Arial" w:hAnsi="Arial" w:cs="Arial"/>
        </w:rPr>
        <w:t xml:space="preserve">, pessoa jurídica de direito público, inscrito no CNPJ/MF sob n.º 04.394.805/0001-18, com sede no prédio da Prefeitura Municipal, sito à Av. João Pessoa n.º 4478, por seu representante legal o Prefeito Municipal, Senhor </w:t>
      </w:r>
      <w:r w:rsidRPr="002010E8">
        <w:rPr>
          <w:rFonts w:ascii="Arial" w:hAnsi="Arial" w:cs="Arial"/>
          <w:b/>
        </w:rPr>
        <w:t>LUIZ ADEMIRSCHOCK</w:t>
      </w:r>
      <w:r w:rsidRPr="002010E8">
        <w:rPr>
          <w:rFonts w:ascii="Arial" w:hAnsi="Arial" w:cs="Arial"/>
          <w:b/>
          <w:bCs/>
        </w:rPr>
        <w:t>,</w:t>
      </w:r>
      <w:r w:rsidRPr="002010E8">
        <w:rPr>
          <w:rFonts w:ascii="Arial" w:hAnsi="Arial" w:cs="Arial"/>
        </w:rPr>
        <w:t xml:space="preserve"> brasileiro, casado, portador da Cédula de Identidade RG nº 1.800.704-5 SSP/PR, inscrito no CPF sob o nº 391.260.729-04</w:t>
      </w:r>
      <w:r w:rsidRPr="002010E8">
        <w:rPr>
          <w:rFonts w:ascii="Arial" w:hAnsi="Arial" w:cs="Arial"/>
          <w:b/>
          <w:bCs/>
        </w:rPr>
        <w:t xml:space="preserve">, </w:t>
      </w:r>
      <w:r w:rsidRPr="002010E8">
        <w:rPr>
          <w:rFonts w:ascii="Arial" w:hAnsi="Arial" w:cs="Arial"/>
        </w:rPr>
        <w:t>doravante denominado simplesmente</w:t>
      </w:r>
      <w:r w:rsidRPr="002010E8">
        <w:rPr>
          <w:rFonts w:ascii="Arial" w:hAnsi="Arial" w:cs="Arial"/>
          <w:b/>
          <w:bCs/>
        </w:rPr>
        <w:t xml:space="preserve"> CONTRATANTE</w:t>
      </w:r>
      <w:r w:rsidRPr="002010E8">
        <w:rPr>
          <w:rFonts w:ascii="Arial" w:hAnsi="Arial" w:cs="Arial"/>
          <w:color w:val="000000"/>
        </w:rPr>
        <w:t xml:space="preserve">, </w:t>
      </w:r>
      <w:r w:rsidRPr="002010E8">
        <w:rPr>
          <w:rFonts w:ascii="Arial" w:hAnsi="Arial" w:cs="Arial"/>
        </w:rPr>
        <w:t xml:space="preserve">e do outro lado a empresa </w:t>
      </w:r>
      <w:r w:rsidRPr="002010E8">
        <w:rPr>
          <w:rFonts w:ascii="Arial" w:hAnsi="Arial" w:cs="Arial"/>
          <w:b/>
          <w:i/>
        </w:rPr>
        <w:softHyphen/>
      </w:r>
      <w:r w:rsidRPr="002010E8">
        <w:rPr>
          <w:rFonts w:ascii="Arial" w:hAnsi="Arial" w:cs="Arial"/>
          <w:b/>
          <w:i/>
        </w:rPr>
        <w:softHyphen/>
        <w:t xml:space="preserve">____________, </w:t>
      </w:r>
      <w:r w:rsidRPr="002010E8">
        <w:rPr>
          <w:rFonts w:ascii="Arial" w:hAnsi="Arial" w:cs="Arial"/>
        </w:rPr>
        <w:t xml:space="preserve">pessoa jurídica de direito privado, inscrita no CNPJ Nº _________, com sede e foro ___________, na cidade de __________, por seu representante legal, doravante denominada simplesmente </w:t>
      </w:r>
      <w:r w:rsidRPr="002010E8">
        <w:rPr>
          <w:rFonts w:ascii="Arial" w:hAnsi="Arial" w:cs="Arial"/>
          <w:b/>
        </w:rPr>
        <w:t>CONTRATADA</w:t>
      </w:r>
      <w:r w:rsidRPr="002010E8">
        <w:rPr>
          <w:rFonts w:ascii="Arial" w:hAnsi="Arial" w:cs="Arial"/>
          <w:color w:val="000000"/>
        </w:rPr>
        <w:t xml:space="preserve">, </w:t>
      </w:r>
      <w:r w:rsidRPr="002010E8">
        <w:rPr>
          <w:rFonts w:ascii="Arial" w:hAnsi="Arial" w:cs="Arial"/>
        </w:rPr>
        <w:t xml:space="preserve">têm justo e acordado firmar o presente </w:t>
      </w:r>
      <w:r w:rsidRPr="002010E8">
        <w:rPr>
          <w:rFonts w:ascii="Arial" w:hAnsi="Arial" w:cs="Arial"/>
          <w:b/>
          <w:bCs/>
          <w:color w:val="000000"/>
        </w:rPr>
        <w:t>CONTRATO</w:t>
      </w:r>
      <w:r w:rsidRPr="002010E8">
        <w:rPr>
          <w:rFonts w:ascii="Arial" w:hAnsi="Arial" w:cs="Arial"/>
        </w:rPr>
        <w:t xml:space="preserve"> elaborado com base na </w:t>
      </w:r>
      <w:r w:rsidRPr="002010E8">
        <w:rPr>
          <w:rFonts w:ascii="Arial" w:hAnsi="Arial" w:cs="Arial"/>
          <w:b/>
          <w:color w:val="0000FF"/>
        </w:rPr>
        <w:t>CONCORRÊNCIA Nº _____/2016</w:t>
      </w:r>
      <w:r w:rsidRPr="002010E8">
        <w:rPr>
          <w:rFonts w:ascii="Arial" w:hAnsi="Arial" w:cs="Arial"/>
        </w:rPr>
        <w:t xml:space="preserve">, conforme consta no processo Administrativo nº </w:t>
      </w:r>
      <w:r w:rsidRPr="002010E8">
        <w:rPr>
          <w:rFonts w:ascii="Arial" w:hAnsi="Arial" w:cs="Arial"/>
          <w:b/>
          <w:bCs/>
          <w:color w:val="0000FF"/>
        </w:rPr>
        <w:t>4570/2016</w:t>
      </w:r>
      <w:r w:rsidRPr="002010E8">
        <w:rPr>
          <w:rFonts w:ascii="Arial" w:hAnsi="Arial" w:cs="Arial"/>
          <w:b/>
          <w:bCs/>
        </w:rPr>
        <w:t>,</w:t>
      </w:r>
      <w:r w:rsidRPr="002010E8">
        <w:rPr>
          <w:rFonts w:ascii="Arial" w:hAnsi="Arial" w:cs="Arial"/>
        </w:rPr>
        <w:t xml:space="preserve"> de acordo com que estabelece a Lei Federal nº 8.666 de 21.06.93 e suas alterações.</w:t>
      </w:r>
    </w:p>
    <w:p w:rsidR="002010E8" w:rsidRPr="002010E8" w:rsidRDefault="002010E8" w:rsidP="002010E8">
      <w:pPr>
        <w:pStyle w:val="Recuodecorpodetexto31"/>
        <w:ind w:firstLine="0"/>
        <w:rPr>
          <w:b/>
          <w:bCs/>
          <w:szCs w:val="24"/>
        </w:rPr>
      </w:pPr>
    </w:p>
    <w:p w:rsidR="002010E8" w:rsidRPr="002010E8" w:rsidRDefault="002010E8" w:rsidP="002010E8">
      <w:pPr>
        <w:pStyle w:val="Recuodecorpodetexto31"/>
        <w:ind w:firstLine="0"/>
        <w:rPr>
          <w:b/>
          <w:bCs/>
          <w:szCs w:val="24"/>
        </w:rPr>
      </w:pPr>
    </w:p>
    <w:p w:rsidR="002010E8" w:rsidRPr="002010E8" w:rsidRDefault="002010E8" w:rsidP="002010E8">
      <w:pPr>
        <w:pStyle w:val="Recuodecorpodetexto31"/>
        <w:ind w:firstLine="0"/>
        <w:rPr>
          <w:szCs w:val="24"/>
        </w:rPr>
      </w:pPr>
      <w:r w:rsidRPr="002010E8">
        <w:rPr>
          <w:b/>
          <w:bCs/>
          <w:szCs w:val="24"/>
        </w:rPr>
        <w:t>1.</w:t>
      </w:r>
      <w:r w:rsidRPr="002010E8">
        <w:rPr>
          <w:b/>
          <w:bCs/>
          <w:szCs w:val="24"/>
        </w:rPr>
        <w:tab/>
        <w:t xml:space="preserve">DO OBJETO: </w:t>
      </w:r>
      <w:r w:rsidRPr="002010E8">
        <w:rPr>
          <w:szCs w:val="24"/>
        </w:rPr>
        <w:t xml:space="preserve">O presente Contrato tem como objeto, a </w:t>
      </w:r>
      <w:r w:rsidRPr="002010E8">
        <w:rPr>
          <w:b/>
          <w:bCs/>
          <w:color w:val="0000FF"/>
          <w:szCs w:val="24"/>
        </w:rPr>
        <w:t xml:space="preserve">CONTRATAÇÃO DE EMPRESA PARA EXECUTAR A CONSTRUÇÃO A CONCLUSÃO DO GINÁSIO POLIESPORTIVO, </w:t>
      </w:r>
      <w:r w:rsidRPr="002010E8">
        <w:rPr>
          <w:color w:val="0000FF"/>
          <w:szCs w:val="24"/>
        </w:rPr>
        <w:t>conforme especificação na Planta, Projeto Básico, Planilha Orçamentária, Memória de Cálculo, Cronograma Físico-Financeiro e Edital em todos os seus anexos</w:t>
      </w:r>
      <w:r w:rsidRPr="002010E8">
        <w:rPr>
          <w:szCs w:val="24"/>
        </w:rPr>
        <w:t xml:space="preserve">, os quais especificam e detalham a contratação </w:t>
      </w:r>
      <w:proofErr w:type="gramStart"/>
      <w:r w:rsidRPr="002010E8">
        <w:rPr>
          <w:szCs w:val="24"/>
        </w:rPr>
        <w:t>supra citada</w:t>
      </w:r>
      <w:proofErr w:type="gramEnd"/>
      <w:r w:rsidRPr="002010E8">
        <w:rPr>
          <w:szCs w:val="24"/>
        </w:rPr>
        <w:t>.</w:t>
      </w:r>
    </w:p>
    <w:p w:rsidR="002010E8" w:rsidRPr="002010E8" w:rsidRDefault="002010E8" w:rsidP="002010E8">
      <w:pPr>
        <w:jc w:val="both"/>
        <w:rPr>
          <w:rFonts w:ascii="Arial" w:hAnsi="Arial" w:cs="Arial"/>
          <w:iCs/>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iCs/>
        </w:rPr>
        <w:t>2.</w:t>
      </w:r>
      <w:r w:rsidRPr="002010E8">
        <w:rPr>
          <w:rFonts w:ascii="Arial" w:hAnsi="Arial" w:cs="Arial"/>
          <w:iCs/>
        </w:rPr>
        <w:tab/>
        <w:t xml:space="preserve">DO AMPARO LEGAL: </w:t>
      </w:r>
      <w:r w:rsidRPr="002010E8">
        <w:rPr>
          <w:rFonts w:ascii="Arial" w:hAnsi="Arial" w:cs="Arial"/>
          <w:b w:val="0"/>
          <w:bCs/>
        </w:rPr>
        <w:t xml:space="preserve">O Amparo Legal do presente Contrato, encontra-se consubstanciado no Edital </w:t>
      </w:r>
      <w:r w:rsidRPr="002010E8">
        <w:rPr>
          <w:rFonts w:ascii="Arial" w:hAnsi="Arial" w:cs="Arial"/>
          <w:color w:val="0000FF"/>
        </w:rPr>
        <w:t>CONCORRÊNCIA Nº _____/2016</w:t>
      </w:r>
      <w:r w:rsidRPr="002010E8">
        <w:rPr>
          <w:rFonts w:ascii="Arial" w:hAnsi="Arial" w:cs="Arial"/>
          <w:b w:val="0"/>
          <w:bCs/>
        </w:rPr>
        <w:t xml:space="preserve">, </w:t>
      </w:r>
      <w:r w:rsidRPr="002010E8">
        <w:rPr>
          <w:rFonts w:ascii="Arial" w:hAnsi="Arial" w:cs="Arial"/>
          <w:b w:val="0"/>
          <w:bCs/>
          <w:color w:val="0000FF"/>
        </w:rPr>
        <w:t xml:space="preserve">Processo Administrativo nº </w:t>
      </w:r>
      <w:r w:rsidRPr="002010E8">
        <w:rPr>
          <w:rFonts w:ascii="Arial" w:hAnsi="Arial" w:cs="Arial"/>
          <w:bCs/>
          <w:color w:val="0000FF"/>
        </w:rPr>
        <w:t>____/2016</w:t>
      </w:r>
      <w:r w:rsidRPr="002010E8">
        <w:rPr>
          <w:rFonts w:ascii="Arial" w:hAnsi="Arial" w:cs="Arial"/>
          <w:b w:val="0"/>
          <w:bCs/>
        </w:rPr>
        <w:t>, art. 60 da Lei nº 8666/93 e suas alterações, sendo esta também a Legislação, aplicável nos casos omissos deste Contrato.</w:t>
      </w:r>
    </w:p>
    <w:p w:rsidR="002010E8" w:rsidRPr="002010E8" w:rsidRDefault="002010E8" w:rsidP="002010E8">
      <w:pPr>
        <w:jc w:val="both"/>
        <w:rPr>
          <w:rFonts w:ascii="Arial" w:hAnsi="Arial" w:cs="Arial"/>
          <w:color w:val="000000"/>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iCs/>
        </w:rPr>
        <w:t>3.</w:t>
      </w:r>
      <w:r w:rsidRPr="002010E8">
        <w:rPr>
          <w:rFonts w:ascii="Arial" w:hAnsi="Arial" w:cs="Arial"/>
          <w:iCs/>
        </w:rPr>
        <w:tab/>
        <w:t xml:space="preserve">DO REGIME DE EXECUÇÃO: </w:t>
      </w:r>
      <w:r w:rsidRPr="002010E8">
        <w:rPr>
          <w:rFonts w:ascii="Arial" w:hAnsi="Arial" w:cs="Arial"/>
          <w:b w:val="0"/>
          <w:bCs/>
          <w:color w:val="0000FF"/>
        </w:rPr>
        <w:t>O objeto deste Contrato será efetivado pelo regime de execução indireta por Menor Preço no Valor Global e iniciará a execução, após assinatura deste, mediante Ordem de Serviço específica, a ser expedida pela CONTRATANTE.</w:t>
      </w:r>
    </w:p>
    <w:p w:rsidR="002010E8" w:rsidRPr="002010E8" w:rsidRDefault="002010E8" w:rsidP="002010E8">
      <w:pPr>
        <w:jc w:val="both"/>
        <w:rPr>
          <w:rFonts w:ascii="Arial" w:hAnsi="Arial" w:cs="Arial"/>
          <w:color w:val="000000"/>
        </w:rPr>
      </w:pPr>
    </w:p>
    <w:p w:rsidR="002010E8" w:rsidRPr="002010E8" w:rsidRDefault="002010E8" w:rsidP="002010E8">
      <w:pPr>
        <w:pStyle w:val="Ttulo3"/>
        <w:numPr>
          <w:ilvl w:val="2"/>
          <w:numId w:val="38"/>
        </w:numPr>
        <w:tabs>
          <w:tab w:val="left" w:pos="0"/>
          <w:tab w:val="left" w:pos="720"/>
        </w:tabs>
        <w:rPr>
          <w:rFonts w:ascii="Arial" w:hAnsi="Arial" w:cs="Arial"/>
          <w:b w:val="0"/>
          <w:bCs/>
        </w:rPr>
      </w:pPr>
      <w:r w:rsidRPr="002010E8">
        <w:rPr>
          <w:rFonts w:ascii="Arial" w:hAnsi="Arial" w:cs="Arial"/>
          <w:iCs/>
        </w:rPr>
        <w:t>4.</w:t>
      </w:r>
      <w:r w:rsidRPr="002010E8">
        <w:rPr>
          <w:rFonts w:ascii="Arial" w:hAnsi="Arial" w:cs="Arial"/>
          <w:iCs/>
        </w:rPr>
        <w:tab/>
        <w:t xml:space="preserve">DO VALOR E CONDIÇÕES DE PAGAMENTO: </w:t>
      </w:r>
      <w:r w:rsidRPr="002010E8">
        <w:rPr>
          <w:rFonts w:ascii="Arial" w:hAnsi="Arial" w:cs="Arial"/>
          <w:b w:val="0"/>
          <w:bCs/>
          <w:color w:val="0000FF"/>
        </w:rPr>
        <w:t xml:space="preserve">O preço do presente Contrato é de </w:t>
      </w:r>
      <w:r w:rsidRPr="002010E8">
        <w:rPr>
          <w:rFonts w:ascii="Arial" w:hAnsi="Arial" w:cs="Arial"/>
          <w:b w:val="0"/>
          <w:color w:val="0000FF"/>
        </w:rPr>
        <w:t xml:space="preserve">R$ </w:t>
      </w:r>
      <w:r w:rsidRPr="002010E8">
        <w:rPr>
          <w:rFonts w:ascii="Arial" w:hAnsi="Arial" w:cs="Arial"/>
          <w:color w:val="0000FF"/>
        </w:rPr>
        <w:t>___________</w:t>
      </w:r>
      <w:r w:rsidRPr="002010E8">
        <w:rPr>
          <w:rFonts w:ascii="Arial" w:hAnsi="Arial" w:cs="Arial"/>
          <w:b w:val="0"/>
          <w:color w:val="0000FF"/>
        </w:rPr>
        <w:t>_ (___________________________</w:t>
      </w:r>
      <w:proofErr w:type="gramStart"/>
      <w:r w:rsidRPr="002010E8">
        <w:rPr>
          <w:rFonts w:ascii="Arial" w:hAnsi="Arial" w:cs="Arial"/>
          <w:b w:val="0"/>
          <w:color w:val="0000FF"/>
        </w:rPr>
        <w:t>),</w:t>
      </w:r>
      <w:proofErr w:type="gramEnd"/>
      <w:r w:rsidRPr="002010E8">
        <w:rPr>
          <w:rFonts w:ascii="Arial" w:hAnsi="Arial" w:cs="Arial"/>
          <w:b w:val="0"/>
          <w:color w:val="0000FF"/>
        </w:rPr>
        <w:t xml:space="preserve">o </w:t>
      </w:r>
      <w:r w:rsidRPr="002010E8">
        <w:rPr>
          <w:rFonts w:ascii="Arial" w:hAnsi="Arial" w:cs="Arial"/>
          <w:b w:val="0"/>
          <w:bCs/>
          <w:color w:val="0000FF"/>
        </w:rPr>
        <w:t>pagamento referente a obra executada, será efetuado conforme cronograma de execução realizada pela COMISSÃO DE RECEBIMENTO DE OBRAS, mediante Nota Fiscal e liberação da CAIXA ECONÔMICA FEDERAL, conforme item 24 do Edital.</w:t>
      </w:r>
    </w:p>
    <w:p w:rsidR="002010E8" w:rsidRPr="002010E8" w:rsidRDefault="002010E8" w:rsidP="002010E8">
      <w:pPr>
        <w:rPr>
          <w:rFonts w:ascii="Arial" w:hAnsi="Arial" w:cs="Arial"/>
        </w:rPr>
      </w:pPr>
    </w:p>
    <w:p w:rsidR="002010E8" w:rsidRPr="002010E8" w:rsidRDefault="002010E8" w:rsidP="002010E8">
      <w:pPr>
        <w:pStyle w:val="Ttulo3"/>
        <w:numPr>
          <w:ilvl w:val="2"/>
          <w:numId w:val="38"/>
        </w:numPr>
        <w:tabs>
          <w:tab w:val="left" w:pos="0"/>
        </w:tabs>
        <w:rPr>
          <w:rFonts w:ascii="Arial" w:hAnsi="Arial" w:cs="Arial"/>
          <w:b w:val="0"/>
          <w:bCs/>
          <w:color w:val="0000FF"/>
        </w:rPr>
      </w:pPr>
      <w:r w:rsidRPr="002010E8">
        <w:rPr>
          <w:rFonts w:ascii="Arial" w:hAnsi="Arial" w:cs="Arial"/>
          <w:iCs/>
        </w:rPr>
        <w:t>5.</w:t>
      </w:r>
      <w:r w:rsidRPr="002010E8">
        <w:rPr>
          <w:rFonts w:ascii="Arial" w:hAnsi="Arial" w:cs="Arial"/>
          <w:iCs/>
        </w:rPr>
        <w:tab/>
        <w:t xml:space="preserve">DO REAJUSTE: </w:t>
      </w:r>
      <w:r w:rsidRPr="002010E8">
        <w:rPr>
          <w:rFonts w:ascii="Arial" w:hAnsi="Arial" w:cs="Arial"/>
          <w:b w:val="0"/>
          <w:bCs/>
          <w:color w:val="0000FF"/>
        </w:rPr>
        <w:t>Os serviços ora contratados, não sofrerão reajuste.</w:t>
      </w:r>
    </w:p>
    <w:p w:rsidR="002010E8" w:rsidRPr="002010E8" w:rsidRDefault="002010E8" w:rsidP="002010E8">
      <w:pPr>
        <w:jc w:val="both"/>
        <w:rPr>
          <w:rFonts w:ascii="Arial" w:hAnsi="Arial" w:cs="Arial"/>
        </w:rPr>
      </w:pPr>
    </w:p>
    <w:p w:rsidR="002010E8" w:rsidRPr="002010E8" w:rsidRDefault="002010E8" w:rsidP="002010E8">
      <w:pPr>
        <w:tabs>
          <w:tab w:val="left" w:pos="500"/>
        </w:tabs>
        <w:ind w:left="20"/>
        <w:jc w:val="both"/>
        <w:rPr>
          <w:rFonts w:ascii="Arial" w:hAnsi="Arial" w:cs="Arial"/>
        </w:rPr>
      </w:pPr>
      <w:r w:rsidRPr="002010E8">
        <w:rPr>
          <w:rFonts w:ascii="Arial" w:hAnsi="Arial" w:cs="Arial"/>
          <w:b/>
        </w:rPr>
        <w:lastRenderedPageBreak/>
        <w:t>6.</w:t>
      </w:r>
      <w:r w:rsidRPr="002010E8">
        <w:rPr>
          <w:rFonts w:ascii="Arial" w:hAnsi="Arial" w:cs="Arial"/>
          <w:b/>
        </w:rPr>
        <w:tab/>
      </w:r>
      <w:r w:rsidRPr="002010E8">
        <w:rPr>
          <w:rFonts w:ascii="Arial" w:hAnsi="Arial" w:cs="Arial"/>
          <w:b/>
        </w:rPr>
        <w:tab/>
        <w:t>DO PRAZO CONTRATUAL</w:t>
      </w:r>
      <w:r w:rsidRPr="002010E8">
        <w:rPr>
          <w:rFonts w:ascii="Arial" w:hAnsi="Arial" w:cs="Arial"/>
        </w:rPr>
        <w:t>:</w:t>
      </w:r>
      <w:r w:rsidRPr="002010E8">
        <w:rPr>
          <w:rFonts w:ascii="Arial" w:hAnsi="Arial" w:cs="Arial"/>
          <w:color w:val="0000FF"/>
        </w:rPr>
        <w:t xml:space="preserve">O prazo contratual será de </w:t>
      </w:r>
      <w:r w:rsidRPr="002010E8">
        <w:rPr>
          <w:rFonts w:ascii="Arial" w:hAnsi="Arial" w:cs="Arial"/>
          <w:b/>
          <w:color w:val="0000FF"/>
        </w:rPr>
        <w:t>330 (trezentos e trinta) dias.</w:t>
      </w:r>
    </w:p>
    <w:p w:rsidR="002010E8" w:rsidRPr="002010E8" w:rsidRDefault="002010E8" w:rsidP="002010E8">
      <w:pPr>
        <w:tabs>
          <w:tab w:val="left" w:pos="500"/>
        </w:tabs>
        <w:ind w:left="20"/>
        <w:jc w:val="both"/>
        <w:rPr>
          <w:rFonts w:ascii="Arial" w:hAnsi="Arial" w:cs="Arial"/>
        </w:rPr>
      </w:pPr>
      <w:r w:rsidRPr="002010E8">
        <w:rPr>
          <w:rFonts w:ascii="Arial" w:hAnsi="Arial" w:cs="Arial"/>
          <w:b/>
          <w:iCs/>
        </w:rPr>
        <w:t>7.</w:t>
      </w:r>
      <w:r w:rsidRPr="002010E8">
        <w:rPr>
          <w:rFonts w:ascii="Arial" w:hAnsi="Arial" w:cs="Arial"/>
          <w:b/>
          <w:iCs/>
        </w:rPr>
        <w:tab/>
        <w:t>DO PRAZO DE EXECUÇÃO:</w:t>
      </w:r>
      <w:r w:rsidRPr="002010E8">
        <w:rPr>
          <w:rFonts w:ascii="Arial" w:hAnsi="Arial" w:cs="Arial"/>
          <w:color w:val="0000FF"/>
        </w:rPr>
        <w:t>após a emissão da nota de empenho, assinatura do contrato e emissão da Ordem de Serviço, o serviço será executado em 270 (duzentos e setenta) dias trabalhados, conforme cronograma físico/financeiro.</w:t>
      </w:r>
    </w:p>
    <w:p w:rsidR="002010E8" w:rsidRPr="002010E8" w:rsidRDefault="002010E8" w:rsidP="002010E8">
      <w:pPr>
        <w:pStyle w:val="Ttulo3"/>
        <w:numPr>
          <w:ilvl w:val="2"/>
          <w:numId w:val="38"/>
        </w:numPr>
        <w:tabs>
          <w:tab w:val="left" w:pos="0"/>
        </w:tabs>
        <w:rPr>
          <w:rFonts w:ascii="Arial" w:hAnsi="Arial" w:cs="Arial"/>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iCs/>
        </w:rPr>
        <w:t>8.</w:t>
      </w:r>
      <w:r w:rsidRPr="002010E8">
        <w:rPr>
          <w:rFonts w:ascii="Arial" w:hAnsi="Arial" w:cs="Arial"/>
          <w:iCs/>
        </w:rPr>
        <w:tab/>
        <w:t xml:space="preserve">DO </w:t>
      </w:r>
      <w:proofErr w:type="gramStart"/>
      <w:r w:rsidRPr="002010E8">
        <w:rPr>
          <w:rFonts w:ascii="Arial" w:hAnsi="Arial" w:cs="Arial"/>
          <w:iCs/>
        </w:rPr>
        <w:t>ORÇAMENTO:</w:t>
      </w:r>
      <w:proofErr w:type="gramEnd"/>
      <w:r w:rsidRPr="002010E8">
        <w:rPr>
          <w:rFonts w:ascii="Arial" w:hAnsi="Arial" w:cs="Arial"/>
          <w:b w:val="0"/>
          <w:bCs/>
          <w:color w:val="0000FF"/>
        </w:rPr>
        <w:t>Os recursos necessário para execução da obra em licitação, correrão no presente exercício, à conta da dotação consignada no orçamento do município, na seguinte programação:Nota de Empenho nº _______/2016,  unidade orçamentária 02.002 (SEMUG), projeto atividade 1.166, elemento despesa 44.90.51.</w:t>
      </w:r>
    </w:p>
    <w:p w:rsidR="002010E8" w:rsidRPr="002010E8" w:rsidRDefault="002010E8" w:rsidP="002010E8">
      <w:pPr>
        <w:jc w:val="both"/>
        <w:rPr>
          <w:rFonts w:ascii="Arial" w:hAnsi="Arial" w:cs="Arial"/>
          <w:b/>
          <w:bCs/>
        </w:rPr>
      </w:pPr>
    </w:p>
    <w:p w:rsidR="002010E8" w:rsidRPr="002010E8" w:rsidRDefault="002010E8" w:rsidP="002010E8">
      <w:pPr>
        <w:pStyle w:val="Ttulo3"/>
        <w:numPr>
          <w:ilvl w:val="2"/>
          <w:numId w:val="38"/>
        </w:numPr>
        <w:tabs>
          <w:tab w:val="left" w:pos="0"/>
        </w:tabs>
        <w:rPr>
          <w:rFonts w:ascii="Arial" w:hAnsi="Arial" w:cs="Arial"/>
          <w:b w:val="0"/>
          <w:bCs/>
          <w:i/>
          <w:iCs/>
        </w:rPr>
      </w:pPr>
      <w:r w:rsidRPr="002010E8">
        <w:rPr>
          <w:rFonts w:ascii="Arial" w:hAnsi="Arial" w:cs="Arial"/>
          <w:bCs/>
          <w:iCs/>
        </w:rPr>
        <w:t>9.</w:t>
      </w:r>
      <w:r w:rsidRPr="002010E8">
        <w:rPr>
          <w:rFonts w:ascii="Arial" w:hAnsi="Arial" w:cs="Arial"/>
          <w:bCs/>
          <w:iCs/>
        </w:rPr>
        <w:tab/>
        <w:t>DA GARANTIA:</w:t>
      </w:r>
      <w:r w:rsidRPr="002010E8">
        <w:rPr>
          <w:rFonts w:ascii="Arial" w:hAnsi="Arial" w:cs="Arial"/>
          <w:b w:val="0"/>
          <w:bCs/>
          <w:iCs/>
        </w:rPr>
        <w:t>O Licitante prestará a garantia neste CONTRATO, no importe de</w:t>
      </w:r>
      <w:r w:rsidRPr="002010E8">
        <w:rPr>
          <w:rFonts w:ascii="Arial" w:hAnsi="Arial" w:cs="Arial"/>
          <w:bCs/>
          <w:iCs/>
        </w:rPr>
        <w:t xml:space="preserve"> 5% (cinco por cento) </w:t>
      </w:r>
      <w:r w:rsidRPr="002010E8">
        <w:rPr>
          <w:rFonts w:ascii="Arial" w:hAnsi="Arial" w:cs="Arial"/>
          <w:b w:val="0"/>
          <w:bCs/>
          <w:iCs/>
        </w:rPr>
        <w:t>do valor aqui contratado, conforme o previsto no Artigo 56 caput, § 1º e §2º da Lei 8.666/93, e será restituída mediante requerimento, uma vez executado o objeto da licitação na forma da Lei, (</w:t>
      </w:r>
      <w:r w:rsidRPr="002010E8">
        <w:rPr>
          <w:rFonts w:ascii="Arial" w:hAnsi="Arial" w:cs="Arial"/>
          <w:b w:val="0"/>
          <w:bCs/>
          <w:i/>
          <w:iCs/>
        </w:rPr>
        <w:t xml:space="preserve">artigo 56, </w:t>
      </w:r>
      <w:r w:rsidRPr="002010E8">
        <w:rPr>
          <w:rFonts w:ascii="Arial" w:hAnsi="Arial" w:cs="Arial"/>
          <w:b w:val="0"/>
          <w:bCs/>
          <w:iCs/>
        </w:rPr>
        <w:t>§</w:t>
      </w:r>
      <w:r w:rsidRPr="002010E8">
        <w:rPr>
          <w:rFonts w:ascii="Arial" w:hAnsi="Arial" w:cs="Arial"/>
          <w:b w:val="0"/>
          <w:bCs/>
          <w:i/>
          <w:iCs/>
        </w:rPr>
        <w:t xml:space="preserve"> 4º da Lei 8.666/93) </w:t>
      </w:r>
      <w:r w:rsidRPr="002010E8">
        <w:rPr>
          <w:rFonts w:ascii="Arial" w:hAnsi="Arial" w:cs="Arial"/>
          <w:b w:val="0"/>
          <w:bCs/>
          <w:iCs/>
        </w:rPr>
        <w:t xml:space="preserve">e </w:t>
      </w:r>
      <w:r w:rsidRPr="002010E8">
        <w:rPr>
          <w:rFonts w:ascii="Arial" w:hAnsi="Arial" w:cs="Arial"/>
          <w:b w:val="0"/>
          <w:bCs/>
          <w:iCs/>
          <w:color w:val="0000FF"/>
        </w:rPr>
        <w:t>item 18 do Edital.</w:t>
      </w:r>
    </w:p>
    <w:p w:rsidR="002010E8" w:rsidRPr="002010E8" w:rsidRDefault="002010E8" w:rsidP="002010E8">
      <w:pPr>
        <w:pStyle w:val="Ttulo3"/>
        <w:numPr>
          <w:ilvl w:val="2"/>
          <w:numId w:val="38"/>
        </w:numPr>
        <w:tabs>
          <w:tab w:val="left" w:pos="0"/>
        </w:tabs>
        <w:rPr>
          <w:rFonts w:ascii="Arial" w:hAnsi="Arial" w:cs="Arial"/>
          <w:b w:val="0"/>
          <w:bCs/>
        </w:rPr>
      </w:pPr>
    </w:p>
    <w:p w:rsidR="002010E8" w:rsidRPr="002010E8" w:rsidRDefault="002010E8" w:rsidP="002010E8">
      <w:pPr>
        <w:pStyle w:val="Ttulo3"/>
        <w:numPr>
          <w:ilvl w:val="2"/>
          <w:numId w:val="38"/>
        </w:numPr>
        <w:tabs>
          <w:tab w:val="left" w:pos="0"/>
        </w:tabs>
        <w:rPr>
          <w:rFonts w:ascii="Arial" w:hAnsi="Arial" w:cs="Arial"/>
          <w:b w:val="0"/>
          <w:iCs/>
          <w:color w:val="0000FF"/>
        </w:rPr>
      </w:pPr>
      <w:r w:rsidRPr="002010E8">
        <w:rPr>
          <w:rFonts w:ascii="Arial" w:hAnsi="Arial" w:cs="Arial"/>
          <w:iCs/>
        </w:rPr>
        <w:t>10.</w:t>
      </w:r>
      <w:r w:rsidRPr="002010E8">
        <w:rPr>
          <w:rFonts w:ascii="Arial" w:hAnsi="Arial" w:cs="Arial"/>
          <w:iCs/>
        </w:rPr>
        <w:tab/>
        <w:t>DA FISCALIZAÇÃO E RECEBIMENTO:</w:t>
      </w:r>
      <w:r w:rsidRPr="002010E8">
        <w:rPr>
          <w:rFonts w:ascii="Arial" w:hAnsi="Arial" w:cs="Arial"/>
          <w:b w:val="0"/>
          <w:iCs/>
          <w:color w:val="0000FF"/>
        </w:rPr>
        <w:t xml:space="preserve">As obras e serviços serão fiscalizados pelo Setor de Engenharia do Município de Rolim de Moura dentro dos padrões determinados pela Lei de Licitações, sendo que a Contratada é responsável pela execução das obras, nos termos do Código Civil, sendo que a presença da Fiscalização não diminui ou exclui essa responsabilidade. </w:t>
      </w:r>
    </w:p>
    <w:p w:rsidR="002010E8" w:rsidRPr="002010E8" w:rsidRDefault="002010E8" w:rsidP="002010E8">
      <w:pPr>
        <w:jc w:val="both"/>
        <w:rPr>
          <w:rFonts w:ascii="Arial" w:hAnsi="Arial" w:cs="Arial"/>
          <w:color w:val="000000"/>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iCs/>
        </w:rPr>
        <w:t>11.</w:t>
      </w:r>
      <w:r w:rsidRPr="002010E8">
        <w:rPr>
          <w:rFonts w:ascii="Arial" w:hAnsi="Arial" w:cs="Arial"/>
          <w:iCs/>
        </w:rPr>
        <w:tab/>
        <w:t xml:space="preserve">DA PRORROGAÇÃO: </w:t>
      </w:r>
      <w:r w:rsidRPr="002010E8">
        <w:rPr>
          <w:rFonts w:ascii="Arial" w:hAnsi="Arial" w:cs="Arial"/>
          <w:b w:val="0"/>
          <w:bCs/>
        </w:rPr>
        <w:t>O Contrato poderá ser prorrogado e/ou aditado, por ambas as partes, nos termos do art. 65, § 1º, da lei 8.666/93.</w:t>
      </w:r>
    </w:p>
    <w:p w:rsidR="002010E8" w:rsidRPr="002010E8" w:rsidRDefault="002010E8" w:rsidP="002010E8">
      <w:pPr>
        <w:jc w:val="both"/>
        <w:rPr>
          <w:rFonts w:ascii="Arial" w:hAnsi="Arial" w:cs="Arial"/>
          <w:color w:val="000000"/>
        </w:rPr>
      </w:pPr>
      <w:r w:rsidRPr="002010E8">
        <w:rPr>
          <w:rFonts w:ascii="Arial" w:hAnsi="Arial" w:cs="Arial"/>
          <w:bCs/>
          <w:color w:val="000000"/>
        </w:rPr>
        <w:t>10.1</w:t>
      </w:r>
      <w:r w:rsidRPr="002010E8">
        <w:rPr>
          <w:rFonts w:ascii="Arial" w:hAnsi="Arial" w:cs="Arial"/>
          <w:b/>
          <w:color w:val="000000"/>
        </w:rPr>
        <w:tab/>
      </w:r>
      <w:r w:rsidRPr="002010E8">
        <w:rPr>
          <w:rFonts w:ascii="Arial" w:hAnsi="Arial" w:cs="Arial"/>
          <w:color w:val="000000"/>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2010E8" w:rsidRPr="002010E8" w:rsidRDefault="002010E8" w:rsidP="002010E8">
      <w:pPr>
        <w:jc w:val="both"/>
        <w:rPr>
          <w:rFonts w:ascii="Arial" w:hAnsi="Arial" w:cs="Arial"/>
          <w:color w:val="000000"/>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rPr>
        <w:t>12.</w:t>
      </w:r>
      <w:r w:rsidRPr="002010E8">
        <w:rPr>
          <w:rFonts w:ascii="Arial" w:hAnsi="Arial" w:cs="Arial"/>
        </w:rPr>
        <w:tab/>
        <w:t xml:space="preserve">DAS PENALIDADES: </w:t>
      </w:r>
      <w:r w:rsidRPr="002010E8">
        <w:rPr>
          <w:rFonts w:ascii="Arial" w:hAnsi="Arial" w:cs="Arial"/>
          <w:b w:val="0"/>
          <w:bCs/>
        </w:rPr>
        <w:t>A entrega dos serviços fora dos prazos ou das especificações estabelecidas neste Edital</w:t>
      </w:r>
      <w:proofErr w:type="gramStart"/>
      <w:r w:rsidRPr="002010E8">
        <w:rPr>
          <w:rFonts w:ascii="Arial" w:hAnsi="Arial" w:cs="Arial"/>
          <w:b w:val="0"/>
          <w:bCs/>
        </w:rPr>
        <w:t>, ensejará</w:t>
      </w:r>
      <w:proofErr w:type="gramEnd"/>
      <w:r w:rsidRPr="002010E8">
        <w:rPr>
          <w:rFonts w:ascii="Arial" w:hAnsi="Arial" w:cs="Arial"/>
          <w:b w:val="0"/>
          <w:bCs/>
        </w:rPr>
        <w:t xml:space="preserve"> a aplicação ao inadimplente de multa de mora 0,25% (Vinte e Cinco Centésimo por Cento), por dia de atraso ou por dia que decorrer até a substituição satisfatória dos serviços, limitada em 10%, calculada sobre o valor da Nota de Empenho ou do saldo não atendido no prazo estipulado, sem prejuízo de qualquer outra penalidade </w:t>
      </w:r>
      <w:r w:rsidRPr="002010E8">
        <w:rPr>
          <w:rFonts w:ascii="Arial" w:hAnsi="Arial" w:cs="Arial"/>
          <w:b w:val="0"/>
          <w:bCs/>
          <w:color w:val="0000FF"/>
        </w:rPr>
        <w:t>e item 25 do Edital</w:t>
      </w:r>
      <w:r w:rsidRPr="002010E8">
        <w:rPr>
          <w:rFonts w:ascii="Arial" w:hAnsi="Arial" w:cs="Arial"/>
          <w:b w:val="0"/>
          <w:bCs/>
        </w:rPr>
        <w:t>. O Licitante que deixar de cumprir total ou parcialmente as obrigações assumidas, ficará sujeito ainda às seguintes sanções:</w:t>
      </w:r>
    </w:p>
    <w:p w:rsidR="002010E8" w:rsidRPr="002010E8" w:rsidRDefault="002010E8" w:rsidP="002010E8">
      <w:pPr>
        <w:jc w:val="both"/>
        <w:rPr>
          <w:rFonts w:ascii="Arial" w:hAnsi="Arial" w:cs="Arial"/>
          <w:color w:val="000000"/>
        </w:rPr>
      </w:pPr>
      <w:proofErr w:type="gramStart"/>
      <w:r w:rsidRPr="002010E8">
        <w:rPr>
          <w:rFonts w:ascii="Arial" w:hAnsi="Arial" w:cs="Arial"/>
          <w:i/>
          <w:iCs/>
          <w:color w:val="000000"/>
        </w:rPr>
        <w:t>a</w:t>
      </w:r>
      <w:proofErr w:type="gramEnd"/>
      <w:r w:rsidRPr="002010E8">
        <w:rPr>
          <w:rFonts w:ascii="Arial" w:hAnsi="Arial" w:cs="Arial"/>
          <w:i/>
          <w:iCs/>
          <w:color w:val="000000"/>
        </w:rPr>
        <w:t>)</w:t>
      </w:r>
      <w:r w:rsidRPr="002010E8">
        <w:rPr>
          <w:rFonts w:ascii="Arial" w:hAnsi="Arial" w:cs="Arial"/>
          <w:i/>
          <w:iCs/>
          <w:color w:val="000000"/>
        </w:rPr>
        <w:tab/>
      </w:r>
      <w:r w:rsidRPr="002010E8">
        <w:rPr>
          <w:rFonts w:ascii="Arial" w:hAnsi="Arial" w:cs="Arial"/>
          <w:color w:val="000000"/>
        </w:rPr>
        <w:t>advertência;</w:t>
      </w:r>
    </w:p>
    <w:p w:rsidR="002010E8" w:rsidRPr="002010E8" w:rsidRDefault="002010E8" w:rsidP="002010E8">
      <w:pPr>
        <w:jc w:val="both"/>
        <w:rPr>
          <w:rFonts w:ascii="Arial" w:hAnsi="Arial" w:cs="Arial"/>
          <w:color w:val="000000"/>
        </w:rPr>
      </w:pPr>
      <w:proofErr w:type="gramStart"/>
      <w:r w:rsidRPr="002010E8">
        <w:rPr>
          <w:rFonts w:ascii="Arial" w:hAnsi="Arial" w:cs="Arial"/>
          <w:i/>
          <w:iCs/>
          <w:color w:val="000000"/>
        </w:rPr>
        <w:t>b)</w:t>
      </w:r>
      <w:proofErr w:type="gramEnd"/>
      <w:r w:rsidRPr="002010E8">
        <w:rPr>
          <w:rFonts w:ascii="Arial" w:hAnsi="Arial" w:cs="Arial"/>
          <w:i/>
          <w:iCs/>
          <w:color w:val="000000"/>
        </w:rPr>
        <w:tab/>
      </w:r>
      <w:r w:rsidRPr="002010E8">
        <w:rPr>
          <w:rFonts w:ascii="Arial" w:hAnsi="Arial" w:cs="Arial"/>
          <w:color w:val="000000"/>
        </w:rPr>
        <w:t>multa de até 10% (dez por cento), sobre o valor do Contrato, sem prejuízo de perdas e danos para a CONTRATANTE e da multa moratória cabíveis;</w:t>
      </w:r>
    </w:p>
    <w:p w:rsidR="002010E8" w:rsidRPr="002010E8" w:rsidRDefault="002010E8" w:rsidP="002010E8">
      <w:pPr>
        <w:jc w:val="both"/>
        <w:rPr>
          <w:rFonts w:ascii="Arial" w:hAnsi="Arial" w:cs="Arial"/>
          <w:color w:val="000000"/>
        </w:rPr>
      </w:pPr>
      <w:r w:rsidRPr="002010E8">
        <w:rPr>
          <w:rFonts w:ascii="Arial" w:hAnsi="Arial" w:cs="Arial"/>
          <w:i/>
          <w:iCs/>
          <w:color w:val="000000"/>
        </w:rPr>
        <w:t>c)</w:t>
      </w:r>
      <w:r w:rsidRPr="002010E8">
        <w:rPr>
          <w:rFonts w:ascii="Arial" w:hAnsi="Arial" w:cs="Arial"/>
          <w:color w:val="000000"/>
        </w:rPr>
        <w:tab/>
        <w:t>suspensão temporária da participação em licitações e impedimento de contratar com o Município pelo prazo de até 12 (doze) meses;</w:t>
      </w:r>
    </w:p>
    <w:p w:rsidR="002010E8" w:rsidRPr="002010E8" w:rsidRDefault="002010E8" w:rsidP="002010E8">
      <w:pPr>
        <w:jc w:val="both"/>
        <w:rPr>
          <w:rFonts w:ascii="Arial" w:hAnsi="Arial" w:cs="Arial"/>
          <w:color w:val="000000"/>
        </w:rPr>
      </w:pPr>
      <w:r w:rsidRPr="002010E8">
        <w:rPr>
          <w:rFonts w:ascii="Arial" w:hAnsi="Arial" w:cs="Arial"/>
          <w:i/>
          <w:iCs/>
          <w:color w:val="000000"/>
        </w:rPr>
        <w:t>d)</w:t>
      </w:r>
      <w:r w:rsidRPr="002010E8">
        <w:rPr>
          <w:rFonts w:ascii="Arial" w:hAnsi="Arial" w:cs="Arial"/>
          <w:color w:val="000000"/>
        </w:rPr>
        <w:tab/>
        <w:t>declaração de inidoneidade para licitar ou contratar com a Administração enquanto perdurarem os motivos da punição.</w:t>
      </w:r>
    </w:p>
    <w:p w:rsidR="002010E8" w:rsidRPr="002010E8" w:rsidRDefault="002010E8" w:rsidP="002010E8">
      <w:pPr>
        <w:tabs>
          <w:tab w:val="left" w:pos="720"/>
        </w:tabs>
        <w:jc w:val="both"/>
        <w:rPr>
          <w:rFonts w:ascii="Arial" w:hAnsi="Arial" w:cs="Arial"/>
          <w:color w:val="000000"/>
        </w:rPr>
      </w:pPr>
      <w:r w:rsidRPr="002010E8">
        <w:rPr>
          <w:rFonts w:ascii="Arial" w:hAnsi="Arial" w:cs="Arial"/>
          <w:bCs/>
          <w:color w:val="000000"/>
        </w:rPr>
        <w:t>12.1</w:t>
      </w:r>
      <w:r w:rsidRPr="002010E8">
        <w:rPr>
          <w:rFonts w:ascii="Arial" w:hAnsi="Arial" w:cs="Arial"/>
          <w:b/>
          <w:color w:val="000000"/>
        </w:rPr>
        <w:tab/>
      </w:r>
      <w:r w:rsidRPr="002010E8">
        <w:rPr>
          <w:rFonts w:ascii="Arial" w:hAnsi="Arial" w:cs="Arial"/>
          <w:color w:val="000000"/>
        </w:rPr>
        <w:t xml:space="preserve"> As sanções previstas nas alíneas C e D do item anterior poderão ser aplicadas às empresas que, em outras contratações com a Administração Pública de qualquer nível federativo, ou com suas entidades paraestatais:</w:t>
      </w:r>
    </w:p>
    <w:p w:rsidR="002010E8" w:rsidRPr="002010E8" w:rsidRDefault="002010E8" w:rsidP="002010E8">
      <w:pPr>
        <w:numPr>
          <w:ilvl w:val="0"/>
          <w:numId w:val="39"/>
        </w:numPr>
        <w:tabs>
          <w:tab w:val="clear" w:pos="0"/>
          <w:tab w:val="left" w:pos="709"/>
          <w:tab w:val="num" w:pos="1065"/>
        </w:tabs>
        <w:ind w:hanging="30"/>
        <w:jc w:val="both"/>
        <w:rPr>
          <w:rFonts w:ascii="Arial" w:hAnsi="Arial" w:cs="Arial"/>
          <w:color w:val="000000"/>
        </w:rPr>
      </w:pPr>
      <w:proofErr w:type="gramStart"/>
      <w:r w:rsidRPr="002010E8">
        <w:rPr>
          <w:rFonts w:ascii="Arial" w:hAnsi="Arial" w:cs="Arial"/>
          <w:color w:val="000000"/>
        </w:rPr>
        <w:t>tenham</w:t>
      </w:r>
      <w:proofErr w:type="gramEnd"/>
      <w:r w:rsidRPr="002010E8">
        <w:rPr>
          <w:rFonts w:ascii="Arial" w:hAnsi="Arial" w:cs="Arial"/>
          <w:color w:val="000000"/>
        </w:rPr>
        <w:t xml:space="preserve"> sofrido condenação definitiva por praticarem, por meio dolosos, fraudes fiscais no recolhimento de quaisquer tributos;</w:t>
      </w:r>
    </w:p>
    <w:p w:rsidR="002010E8" w:rsidRPr="002010E8" w:rsidRDefault="002010E8" w:rsidP="002010E8">
      <w:pPr>
        <w:numPr>
          <w:ilvl w:val="0"/>
          <w:numId w:val="39"/>
        </w:numPr>
        <w:tabs>
          <w:tab w:val="clear" w:pos="0"/>
          <w:tab w:val="left" w:pos="709"/>
          <w:tab w:val="num" w:pos="1065"/>
          <w:tab w:val="left" w:pos="2820"/>
        </w:tabs>
        <w:ind w:left="705" w:hanging="705"/>
        <w:jc w:val="both"/>
        <w:rPr>
          <w:rFonts w:ascii="Arial" w:hAnsi="Arial" w:cs="Arial"/>
          <w:color w:val="000000"/>
        </w:rPr>
      </w:pPr>
      <w:proofErr w:type="gramStart"/>
      <w:r w:rsidRPr="002010E8">
        <w:rPr>
          <w:rFonts w:ascii="Arial" w:hAnsi="Arial" w:cs="Arial"/>
          <w:color w:val="000000"/>
        </w:rPr>
        <w:t>tenham</w:t>
      </w:r>
      <w:proofErr w:type="gramEnd"/>
      <w:r w:rsidRPr="002010E8">
        <w:rPr>
          <w:rFonts w:ascii="Arial" w:hAnsi="Arial" w:cs="Arial"/>
          <w:color w:val="000000"/>
        </w:rPr>
        <w:t xml:space="preserve"> praticado atos ilícitos, visando </w:t>
      </w:r>
      <w:proofErr w:type="spellStart"/>
      <w:r w:rsidRPr="002010E8">
        <w:rPr>
          <w:rFonts w:ascii="Arial" w:hAnsi="Arial" w:cs="Arial"/>
          <w:color w:val="000000"/>
        </w:rPr>
        <w:t>frustar</w:t>
      </w:r>
      <w:proofErr w:type="spellEnd"/>
      <w:r w:rsidRPr="002010E8">
        <w:rPr>
          <w:rFonts w:ascii="Arial" w:hAnsi="Arial" w:cs="Arial"/>
          <w:color w:val="000000"/>
        </w:rPr>
        <w:t xml:space="preserve"> os objetivos da Licitação;</w:t>
      </w:r>
    </w:p>
    <w:p w:rsidR="002010E8" w:rsidRPr="002010E8" w:rsidRDefault="002010E8" w:rsidP="002010E8">
      <w:pPr>
        <w:numPr>
          <w:ilvl w:val="0"/>
          <w:numId w:val="39"/>
        </w:numPr>
        <w:tabs>
          <w:tab w:val="clear" w:pos="0"/>
          <w:tab w:val="left" w:pos="709"/>
          <w:tab w:val="num" w:pos="1065"/>
        </w:tabs>
        <w:ind w:firstLine="15"/>
        <w:jc w:val="both"/>
        <w:rPr>
          <w:rFonts w:ascii="Arial" w:hAnsi="Arial" w:cs="Arial"/>
          <w:color w:val="000000"/>
        </w:rPr>
      </w:pPr>
      <w:proofErr w:type="gramStart"/>
      <w:r w:rsidRPr="002010E8">
        <w:rPr>
          <w:rFonts w:ascii="Arial" w:hAnsi="Arial" w:cs="Arial"/>
          <w:color w:val="000000"/>
        </w:rPr>
        <w:lastRenderedPageBreak/>
        <w:t>tenham</w:t>
      </w:r>
      <w:proofErr w:type="gramEnd"/>
      <w:r w:rsidRPr="002010E8">
        <w:rPr>
          <w:rFonts w:ascii="Arial" w:hAnsi="Arial" w:cs="Arial"/>
          <w:color w:val="000000"/>
        </w:rPr>
        <w:t xml:space="preserve"> demonstrado não possuir idoneidade para contratar com a Administração, em virtude de outros atos ilícitos praticados.</w:t>
      </w:r>
    </w:p>
    <w:p w:rsidR="002010E8" w:rsidRPr="002010E8" w:rsidRDefault="002010E8" w:rsidP="002010E8">
      <w:pPr>
        <w:pStyle w:val="Corpodetexto"/>
        <w:rPr>
          <w:rFonts w:ascii="Arial" w:hAnsi="Arial" w:cs="Arial"/>
        </w:rPr>
      </w:pPr>
      <w:proofErr w:type="gramStart"/>
      <w:r w:rsidRPr="002010E8">
        <w:rPr>
          <w:rFonts w:ascii="Arial" w:hAnsi="Arial" w:cs="Arial"/>
          <w:bCs/>
        </w:rPr>
        <w:t>12.2</w:t>
      </w:r>
      <w:r w:rsidRPr="002010E8">
        <w:rPr>
          <w:rFonts w:ascii="Arial" w:hAnsi="Arial" w:cs="Arial"/>
        </w:rPr>
        <w:t xml:space="preserve"> Nenhum</w:t>
      </w:r>
      <w:proofErr w:type="gramEnd"/>
      <w:r w:rsidRPr="002010E8">
        <w:rPr>
          <w:rFonts w:ascii="Arial" w:hAnsi="Arial" w:cs="Arial"/>
        </w:rPr>
        <w:t xml:space="preserve"> pagamento será feito à CONTRATADA quando multada, antes que efetue o pagamento da multa referenciada.</w:t>
      </w:r>
    </w:p>
    <w:p w:rsidR="002010E8" w:rsidRPr="002010E8" w:rsidRDefault="002010E8" w:rsidP="002010E8">
      <w:pPr>
        <w:jc w:val="both"/>
        <w:rPr>
          <w:rFonts w:ascii="Arial" w:hAnsi="Arial" w:cs="Arial"/>
          <w:color w:val="000000"/>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iCs/>
        </w:rPr>
        <w:t>13.</w:t>
      </w:r>
      <w:r w:rsidRPr="002010E8">
        <w:rPr>
          <w:rFonts w:ascii="Arial" w:hAnsi="Arial" w:cs="Arial"/>
          <w:iCs/>
        </w:rPr>
        <w:tab/>
        <w:t xml:space="preserve">DAS RESPONSABILIDADES: </w:t>
      </w:r>
      <w:r w:rsidRPr="002010E8">
        <w:rPr>
          <w:rFonts w:ascii="Arial" w:hAnsi="Arial" w:cs="Arial"/>
          <w:b w:val="0"/>
          <w:bCs/>
        </w:rPr>
        <w:t xml:space="preserve">A CONTRATADA assume como exclusivamente </w:t>
      </w:r>
      <w:proofErr w:type="gramStart"/>
      <w:r w:rsidRPr="002010E8">
        <w:rPr>
          <w:rFonts w:ascii="Arial" w:hAnsi="Arial" w:cs="Arial"/>
          <w:b w:val="0"/>
          <w:bCs/>
        </w:rPr>
        <w:t>seus, os riscos e as despesas</w:t>
      </w:r>
      <w:proofErr w:type="gramEnd"/>
      <w:r w:rsidRPr="002010E8">
        <w:rPr>
          <w:rFonts w:ascii="Arial" w:hAnsi="Arial" w:cs="Arial"/>
          <w:b w:val="0"/>
          <w:bCs/>
        </w:rPr>
        <w:t xml:space="preserve">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2010E8" w:rsidRPr="002010E8" w:rsidRDefault="002010E8" w:rsidP="002010E8">
      <w:pPr>
        <w:tabs>
          <w:tab w:val="left" w:pos="720"/>
        </w:tabs>
        <w:jc w:val="both"/>
        <w:rPr>
          <w:rFonts w:ascii="Arial" w:hAnsi="Arial" w:cs="Arial"/>
          <w:color w:val="000000"/>
        </w:rPr>
      </w:pPr>
      <w:r w:rsidRPr="002010E8">
        <w:rPr>
          <w:rFonts w:ascii="Arial" w:hAnsi="Arial" w:cs="Arial"/>
          <w:bCs/>
          <w:color w:val="000000"/>
        </w:rPr>
        <w:t>13.1</w:t>
      </w:r>
      <w:r w:rsidRPr="002010E8">
        <w:rPr>
          <w:rFonts w:ascii="Arial" w:hAnsi="Arial" w:cs="Arial"/>
          <w:bCs/>
          <w:color w:val="000000"/>
        </w:rPr>
        <w:tab/>
      </w:r>
      <w:r w:rsidRPr="002010E8">
        <w:rPr>
          <w:rFonts w:ascii="Arial" w:hAnsi="Arial" w:cs="Arial"/>
          <w:color w:val="000000"/>
        </w:rPr>
        <w:t xml:space="preserve"> Os danos e prejuízos serão ressarcidos ao Município no prazo máximo de 48 (quarenta e oito) horas, contado de Notificação Administrativa à CONTRATADA, sob pena de multa.</w:t>
      </w:r>
    </w:p>
    <w:p w:rsidR="002010E8" w:rsidRPr="002010E8" w:rsidRDefault="002010E8" w:rsidP="002010E8">
      <w:pPr>
        <w:jc w:val="both"/>
        <w:rPr>
          <w:rFonts w:ascii="Arial" w:hAnsi="Arial" w:cs="Arial"/>
          <w:color w:val="000000"/>
        </w:rPr>
      </w:pPr>
      <w:r w:rsidRPr="002010E8">
        <w:rPr>
          <w:rFonts w:ascii="Arial" w:hAnsi="Arial" w:cs="Arial"/>
          <w:bCs/>
          <w:color w:val="000000"/>
        </w:rPr>
        <w:t>13.2</w:t>
      </w:r>
      <w:r w:rsidRPr="002010E8">
        <w:rPr>
          <w:rFonts w:ascii="Arial" w:hAnsi="Arial" w:cs="Arial"/>
          <w:b/>
          <w:color w:val="000000"/>
        </w:rPr>
        <w:tab/>
      </w:r>
      <w:r w:rsidRPr="002010E8">
        <w:rPr>
          <w:rFonts w:ascii="Arial" w:hAnsi="Arial" w:cs="Arial"/>
          <w:color w:val="000000"/>
        </w:rPr>
        <w:t xml:space="preserve"> O Município não responderá por quaisquer ônus, direitos ou obrigações vinculados a Legislação Tributária, Trabalhista, </w:t>
      </w:r>
      <w:proofErr w:type="gramStart"/>
      <w:r w:rsidRPr="002010E8">
        <w:rPr>
          <w:rFonts w:ascii="Arial" w:hAnsi="Arial" w:cs="Arial"/>
          <w:color w:val="000000"/>
        </w:rPr>
        <w:t>Previdenciária ou Securitária, e decorrentes da execução do presente termo</w:t>
      </w:r>
      <w:proofErr w:type="gramEnd"/>
      <w:r w:rsidRPr="002010E8">
        <w:rPr>
          <w:rFonts w:ascii="Arial" w:hAnsi="Arial" w:cs="Arial"/>
          <w:color w:val="000000"/>
        </w:rPr>
        <w:t>, cujo cumprimento e responsabilidade caberão, exclusivamente à CONTRATADA.</w:t>
      </w:r>
    </w:p>
    <w:p w:rsidR="002010E8" w:rsidRPr="002010E8" w:rsidRDefault="002010E8" w:rsidP="002010E8">
      <w:pPr>
        <w:tabs>
          <w:tab w:val="left" w:pos="720"/>
        </w:tabs>
        <w:jc w:val="both"/>
        <w:rPr>
          <w:rFonts w:ascii="Arial" w:hAnsi="Arial" w:cs="Arial"/>
          <w:color w:val="000000"/>
        </w:rPr>
      </w:pPr>
      <w:r w:rsidRPr="002010E8">
        <w:rPr>
          <w:rFonts w:ascii="Arial" w:hAnsi="Arial" w:cs="Arial"/>
          <w:bCs/>
          <w:color w:val="000000"/>
        </w:rPr>
        <w:t>13.3</w:t>
      </w:r>
      <w:r w:rsidRPr="002010E8">
        <w:rPr>
          <w:rFonts w:ascii="Arial" w:hAnsi="Arial" w:cs="Arial"/>
          <w:color w:val="000000"/>
        </w:rPr>
        <w:t>O Município não responderá pro quaisquer compromissos assumidos pela CONTRATADA com terceiros, ainda que vinculados à execução do presente contrato, bem como por qualquer dano causados a terceiros em decorrência de ato da CONTRATADA, de seus empregados, prepostosou subordinados.</w:t>
      </w:r>
    </w:p>
    <w:p w:rsidR="002010E8" w:rsidRPr="002010E8" w:rsidRDefault="002010E8" w:rsidP="002010E8">
      <w:pPr>
        <w:jc w:val="both"/>
        <w:rPr>
          <w:rFonts w:ascii="Arial" w:hAnsi="Arial" w:cs="Arial"/>
          <w:color w:val="000000"/>
        </w:rPr>
      </w:pPr>
      <w:r w:rsidRPr="002010E8">
        <w:rPr>
          <w:rFonts w:ascii="Arial" w:hAnsi="Arial" w:cs="Arial"/>
          <w:bCs/>
          <w:color w:val="000000"/>
        </w:rPr>
        <w:t>13.4</w:t>
      </w:r>
      <w:r w:rsidRPr="002010E8">
        <w:rPr>
          <w:rFonts w:ascii="Arial" w:hAnsi="Arial" w:cs="Arial"/>
          <w:b/>
          <w:color w:val="000000"/>
        </w:rPr>
        <w:tab/>
      </w:r>
      <w:r w:rsidRPr="002010E8">
        <w:rPr>
          <w:rFonts w:ascii="Arial" w:hAnsi="Arial" w:cs="Arial"/>
          <w:color w:val="000000"/>
        </w:rPr>
        <w:t xml:space="preserve"> A CONTRATADA manterá durante toda execuçãodo contrato as condições de habilitação d qualificação que lhe foram exigidas na Licitação.</w:t>
      </w:r>
    </w:p>
    <w:p w:rsidR="002010E8" w:rsidRPr="002010E8" w:rsidRDefault="002010E8" w:rsidP="002010E8">
      <w:pPr>
        <w:tabs>
          <w:tab w:val="left" w:pos="720"/>
        </w:tabs>
        <w:jc w:val="both"/>
        <w:rPr>
          <w:rFonts w:ascii="Arial" w:hAnsi="Arial" w:cs="Arial"/>
          <w:color w:val="000000"/>
        </w:rPr>
      </w:pPr>
      <w:r w:rsidRPr="002010E8">
        <w:rPr>
          <w:rFonts w:ascii="Arial" w:hAnsi="Arial" w:cs="Arial"/>
          <w:bCs/>
          <w:color w:val="000000"/>
        </w:rPr>
        <w:t>13.5</w:t>
      </w:r>
      <w:proofErr w:type="gramStart"/>
      <w:r w:rsidRPr="002010E8">
        <w:rPr>
          <w:rFonts w:ascii="Arial" w:hAnsi="Arial" w:cs="Arial"/>
          <w:color w:val="000000"/>
        </w:rPr>
        <w:t>Constituirá</w:t>
      </w:r>
      <w:proofErr w:type="gramEnd"/>
      <w:r w:rsidRPr="002010E8">
        <w:rPr>
          <w:rFonts w:ascii="Arial" w:hAnsi="Arial" w:cs="Arial"/>
          <w:color w:val="000000"/>
        </w:rPr>
        <w:t xml:space="preserve"> encargo exclusivo da CONTRATADA o pagamento de tributos, tarifas, emolumentos e despesas decorrentes da formalização deste contrato e da execução do seu objeto.</w:t>
      </w:r>
    </w:p>
    <w:p w:rsidR="002010E8" w:rsidRPr="002010E8" w:rsidRDefault="002010E8" w:rsidP="002010E8">
      <w:pPr>
        <w:tabs>
          <w:tab w:val="left" w:pos="709"/>
        </w:tabs>
        <w:suppressAutoHyphens w:val="0"/>
        <w:jc w:val="both"/>
        <w:rPr>
          <w:rFonts w:ascii="Arial" w:hAnsi="Arial" w:cs="Arial"/>
        </w:rPr>
      </w:pPr>
    </w:p>
    <w:p w:rsidR="002010E8" w:rsidRPr="002010E8" w:rsidRDefault="002010E8" w:rsidP="002010E8">
      <w:pPr>
        <w:keepNext/>
        <w:numPr>
          <w:ilvl w:val="1"/>
          <w:numId w:val="38"/>
        </w:numPr>
        <w:tabs>
          <w:tab w:val="left" w:pos="0"/>
        </w:tabs>
        <w:suppressAutoHyphens w:val="0"/>
        <w:jc w:val="both"/>
        <w:outlineLvl w:val="1"/>
        <w:rPr>
          <w:rFonts w:ascii="Arial" w:hAnsi="Arial" w:cs="Arial"/>
          <w:b/>
        </w:rPr>
      </w:pPr>
      <w:r w:rsidRPr="002010E8">
        <w:rPr>
          <w:rFonts w:ascii="Arial" w:hAnsi="Arial" w:cs="Arial"/>
          <w:b/>
        </w:rPr>
        <w:t>14.</w:t>
      </w:r>
      <w:r w:rsidRPr="002010E8">
        <w:rPr>
          <w:rFonts w:ascii="Arial" w:hAnsi="Arial" w:cs="Arial"/>
          <w:b/>
        </w:rPr>
        <w:tab/>
        <w:t xml:space="preserve">DOS CRITÉRIOS DE ATUALIZAÇÃO MONETÁRIA E REAJUSTAMENTO: </w:t>
      </w:r>
      <w:r w:rsidRPr="002010E8">
        <w:rPr>
          <w:rFonts w:ascii="Arial" w:hAnsi="Arial" w:cs="Arial"/>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2010E8">
        <w:rPr>
          <w:rFonts w:ascii="Arial" w:hAnsi="Arial" w:cs="Arial"/>
          <w:b/>
        </w:rPr>
        <w:t xml:space="preserve">. </w:t>
      </w:r>
    </w:p>
    <w:p w:rsidR="002010E8" w:rsidRPr="002010E8" w:rsidRDefault="002010E8" w:rsidP="002010E8">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rPr>
      </w:pPr>
      <w:r w:rsidRPr="002010E8">
        <w:rPr>
          <w:rFonts w:ascii="Arial" w:hAnsi="Arial" w:cs="Arial"/>
          <w:spacing w:val="-3"/>
        </w:rPr>
        <w:t>14.1</w:t>
      </w:r>
      <w:r w:rsidRPr="002010E8">
        <w:rPr>
          <w:rFonts w:ascii="Arial" w:hAnsi="Arial" w:cs="Arial"/>
          <w:spacing w:val="-3"/>
        </w:rPr>
        <w:tab/>
        <w:t>Não será efetuado qualquer tipo de adiantamento ou antecipações de pagamentos na realização dos serviços, objeto desta licitação;</w:t>
      </w:r>
    </w:p>
    <w:p w:rsidR="002010E8" w:rsidRPr="002010E8" w:rsidRDefault="002010E8" w:rsidP="002010E8">
      <w:pPr>
        <w:suppressAutoHyphens w:val="0"/>
        <w:jc w:val="both"/>
        <w:rPr>
          <w:rFonts w:ascii="Arial" w:hAnsi="Arial" w:cs="Arial"/>
          <w:spacing w:val="-3"/>
        </w:rPr>
      </w:pPr>
      <w:r w:rsidRPr="002010E8">
        <w:rPr>
          <w:rFonts w:ascii="Arial" w:hAnsi="Arial" w:cs="Arial"/>
          <w:spacing w:val="-3"/>
        </w:rPr>
        <w:t>14.2</w:t>
      </w:r>
      <w:r w:rsidRPr="002010E8">
        <w:rPr>
          <w:rFonts w:ascii="Arial" w:hAnsi="Arial" w:cs="Arial"/>
          <w:spacing w:val="-3"/>
        </w:rPr>
        <w:tab/>
        <w:t>As penalizações por atraso no pagamento consistirão apenas na atualização financeira prevista no item 14.</w:t>
      </w:r>
    </w:p>
    <w:p w:rsidR="002010E8" w:rsidRPr="002010E8" w:rsidRDefault="002010E8" w:rsidP="002010E8">
      <w:pPr>
        <w:jc w:val="both"/>
        <w:rPr>
          <w:rFonts w:ascii="Arial" w:hAnsi="Arial" w:cs="Arial"/>
          <w:color w:val="000000"/>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iCs/>
        </w:rPr>
        <w:t>15.</w:t>
      </w:r>
      <w:r w:rsidRPr="002010E8">
        <w:rPr>
          <w:rFonts w:ascii="Arial" w:hAnsi="Arial" w:cs="Arial"/>
          <w:iCs/>
        </w:rPr>
        <w:tab/>
        <w:t>DA RESCISÃO:</w:t>
      </w:r>
      <w:r w:rsidRPr="002010E8">
        <w:rPr>
          <w:rFonts w:ascii="Arial" w:hAnsi="Arial" w:cs="Arial"/>
          <w:b w:val="0"/>
          <w:bCs/>
        </w:rPr>
        <w:t xml:space="preserve"> O Município poderá rescindir administrativamente o presente contrato, nos termos dos Artigos 77, 78 e 79 da Lei 8.666/93 e alterações.</w:t>
      </w:r>
    </w:p>
    <w:p w:rsidR="002010E8" w:rsidRPr="002010E8" w:rsidRDefault="002010E8" w:rsidP="002010E8">
      <w:pPr>
        <w:jc w:val="both"/>
        <w:rPr>
          <w:rFonts w:ascii="Arial" w:hAnsi="Arial" w:cs="Arial"/>
          <w:color w:val="000000"/>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iCs/>
        </w:rPr>
        <w:t>16.</w:t>
      </w:r>
      <w:r w:rsidRPr="002010E8">
        <w:rPr>
          <w:rFonts w:ascii="Arial" w:hAnsi="Arial" w:cs="Arial"/>
          <w:iCs/>
        </w:rPr>
        <w:tab/>
        <w:t xml:space="preserve">DA CESSÃO OU TRANSFERÊNCIA: </w:t>
      </w:r>
      <w:r w:rsidRPr="002010E8">
        <w:rPr>
          <w:rFonts w:ascii="Arial" w:hAnsi="Arial" w:cs="Arial"/>
          <w:b w:val="0"/>
          <w:bCs/>
        </w:rPr>
        <w:t xml:space="preserve">O presente contrato só poderá ser sub-rogado ou </w:t>
      </w:r>
      <w:proofErr w:type="spellStart"/>
      <w:r w:rsidRPr="002010E8">
        <w:rPr>
          <w:rFonts w:ascii="Arial" w:hAnsi="Arial" w:cs="Arial"/>
          <w:b w:val="0"/>
          <w:bCs/>
        </w:rPr>
        <w:t>subempreitado</w:t>
      </w:r>
      <w:proofErr w:type="spellEnd"/>
      <w:r w:rsidRPr="002010E8">
        <w:rPr>
          <w:rFonts w:ascii="Arial" w:hAnsi="Arial" w:cs="Arial"/>
          <w:b w:val="0"/>
          <w:bCs/>
        </w:rPr>
        <w:t>, mediante concordância expressa da contratante, após solicitação devidamente justificada da contratada.</w:t>
      </w:r>
    </w:p>
    <w:p w:rsidR="002010E8" w:rsidRPr="002010E8" w:rsidRDefault="002010E8" w:rsidP="002010E8">
      <w:pPr>
        <w:jc w:val="both"/>
        <w:rPr>
          <w:rFonts w:ascii="Arial" w:hAnsi="Arial" w:cs="Arial"/>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iCs/>
        </w:rPr>
        <w:t>17.</w:t>
      </w:r>
      <w:r w:rsidRPr="002010E8">
        <w:rPr>
          <w:rFonts w:ascii="Arial" w:hAnsi="Arial" w:cs="Arial"/>
          <w:iCs/>
        </w:rPr>
        <w:tab/>
        <w:t xml:space="preserve">DA PUBLICAÇÃO: </w:t>
      </w:r>
      <w:r w:rsidRPr="002010E8">
        <w:rPr>
          <w:rFonts w:ascii="Arial" w:hAnsi="Arial" w:cs="Arial"/>
          <w:b w:val="0"/>
          <w:bCs/>
        </w:rPr>
        <w:t>Dentro do prazo de 20 (vinte) dias, contados de sua assinatura, o Município providenciará a publicação do Extrato do presente contrato.</w:t>
      </w:r>
    </w:p>
    <w:p w:rsidR="002010E8" w:rsidRPr="002010E8" w:rsidRDefault="002010E8" w:rsidP="002010E8">
      <w:pPr>
        <w:jc w:val="both"/>
        <w:rPr>
          <w:rFonts w:ascii="Arial" w:hAnsi="Arial" w:cs="Arial"/>
          <w:color w:val="000000"/>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iCs/>
        </w:rPr>
        <w:lastRenderedPageBreak/>
        <w:t>18.</w:t>
      </w:r>
      <w:r w:rsidRPr="002010E8">
        <w:rPr>
          <w:rFonts w:ascii="Arial" w:hAnsi="Arial" w:cs="Arial"/>
          <w:iCs/>
        </w:rPr>
        <w:tab/>
        <w:t xml:space="preserve">DOS RECURSOS ADMINISTRATIVOS: </w:t>
      </w:r>
      <w:r w:rsidRPr="002010E8">
        <w:rPr>
          <w:rFonts w:ascii="Arial" w:hAnsi="Arial" w:cs="Arial"/>
          <w:b w:val="0"/>
          <w:bCs/>
        </w:rPr>
        <w:t>A CONTRATADA, quando punida, poderá recorrer das decisões do CONTRATANTE, com base na Lei nº 8666, de 21/06/93 e suas posteriores alterações.</w:t>
      </w:r>
    </w:p>
    <w:p w:rsidR="002010E8" w:rsidRPr="002010E8" w:rsidRDefault="002010E8" w:rsidP="002010E8">
      <w:pPr>
        <w:jc w:val="both"/>
        <w:rPr>
          <w:rFonts w:ascii="Arial" w:hAnsi="Arial" w:cs="Arial"/>
          <w:color w:val="000000"/>
        </w:rPr>
      </w:pPr>
    </w:p>
    <w:p w:rsidR="002010E8" w:rsidRPr="002010E8" w:rsidRDefault="002010E8" w:rsidP="002010E8">
      <w:pPr>
        <w:pStyle w:val="Ttulo3"/>
        <w:numPr>
          <w:ilvl w:val="2"/>
          <w:numId w:val="38"/>
        </w:numPr>
        <w:tabs>
          <w:tab w:val="left" w:pos="0"/>
        </w:tabs>
        <w:rPr>
          <w:rFonts w:ascii="Arial" w:hAnsi="Arial" w:cs="Arial"/>
          <w:b w:val="0"/>
          <w:bCs/>
        </w:rPr>
      </w:pPr>
      <w:r w:rsidRPr="002010E8">
        <w:rPr>
          <w:rFonts w:ascii="Arial" w:hAnsi="Arial" w:cs="Arial"/>
          <w:iCs/>
        </w:rPr>
        <w:t>19.</w:t>
      </w:r>
      <w:r w:rsidRPr="002010E8">
        <w:rPr>
          <w:rFonts w:ascii="Arial" w:hAnsi="Arial" w:cs="Arial"/>
          <w:iCs/>
        </w:rPr>
        <w:tab/>
        <w:t xml:space="preserve">DO FORO E DOMICÍLIO: </w:t>
      </w:r>
      <w:r w:rsidRPr="002010E8">
        <w:rPr>
          <w:rFonts w:ascii="Arial" w:hAnsi="Arial" w:cs="Arial"/>
          <w:b w:val="0"/>
          <w:bCs/>
        </w:rPr>
        <w:t>Fica eleito o foro da Comarca de ROLIM DE MOURA-RO, para nele dirimir as dúvidas ou questões oriundas deste contrato, renunciando as partes, desde já a qualquer outro por mais privilegiado que seja ou possa vir a ser.</w:t>
      </w:r>
    </w:p>
    <w:p w:rsidR="002010E8" w:rsidRPr="002010E8" w:rsidRDefault="002010E8" w:rsidP="002010E8">
      <w:pPr>
        <w:jc w:val="both"/>
        <w:rPr>
          <w:rFonts w:ascii="Arial" w:hAnsi="Arial" w:cs="Arial"/>
          <w:color w:val="000000"/>
        </w:rPr>
      </w:pPr>
    </w:p>
    <w:p w:rsidR="002010E8" w:rsidRPr="002010E8" w:rsidRDefault="002010E8" w:rsidP="002010E8">
      <w:pPr>
        <w:pStyle w:val="Recuodecorpodetexto"/>
        <w:rPr>
          <w:rFonts w:ascii="Arial" w:hAnsi="Arial" w:cs="Arial"/>
          <w:szCs w:val="24"/>
        </w:rPr>
      </w:pPr>
      <w:r w:rsidRPr="002010E8">
        <w:rPr>
          <w:rFonts w:ascii="Arial" w:hAnsi="Arial" w:cs="Arial"/>
          <w:szCs w:val="24"/>
        </w:rPr>
        <w:t>E, por assim estarem certos e contratados assinam o presente instrumento particular de contrato em 04 (quatro) vias, de igual teor e forma, o qual vai devidamente registrado sob n.º ____/____.</w:t>
      </w:r>
    </w:p>
    <w:p w:rsidR="002010E8" w:rsidRPr="002010E8" w:rsidRDefault="002010E8" w:rsidP="002010E8">
      <w:pPr>
        <w:jc w:val="right"/>
        <w:rPr>
          <w:rFonts w:ascii="Arial" w:hAnsi="Arial" w:cs="Arial"/>
          <w:color w:val="000000"/>
        </w:rPr>
      </w:pPr>
    </w:p>
    <w:p w:rsidR="002010E8" w:rsidRPr="002010E8" w:rsidRDefault="002010E8" w:rsidP="002010E8">
      <w:pPr>
        <w:suppressAutoHyphens w:val="0"/>
        <w:jc w:val="right"/>
        <w:rPr>
          <w:rFonts w:ascii="Arial" w:hAnsi="Arial" w:cs="Arial"/>
        </w:rPr>
      </w:pPr>
    </w:p>
    <w:p w:rsidR="002010E8" w:rsidRPr="002010E8" w:rsidRDefault="002010E8" w:rsidP="002010E8">
      <w:pPr>
        <w:suppressAutoHyphens w:val="0"/>
        <w:jc w:val="right"/>
        <w:rPr>
          <w:rFonts w:ascii="Arial" w:hAnsi="Arial" w:cs="Arial"/>
        </w:rPr>
      </w:pPr>
      <w:r w:rsidRPr="002010E8">
        <w:rPr>
          <w:rFonts w:ascii="Arial" w:hAnsi="Arial" w:cs="Arial"/>
        </w:rPr>
        <w:t>Rolim de Moura/RO</w:t>
      </w:r>
      <w:proofErr w:type="gramStart"/>
      <w:r w:rsidRPr="002010E8">
        <w:rPr>
          <w:rFonts w:ascii="Arial" w:hAnsi="Arial" w:cs="Arial"/>
        </w:rPr>
        <w:t>, ...</w:t>
      </w:r>
      <w:proofErr w:type="gramEnd"/>
      <w:r w:rsidRPr="002010E8">
        <w:rPr>
          <w:rFonts w:ascii="Arial" w:hAnsi="Arial" w:cs="Arial"/>
        </w:rPr>
        <w:t>........................</w:t>
      </w:r>
    </w:p>
    <w:p w:rsidR="002010E8" w:rsidRPr="002010E8" w:rsidRDefault="002010E8" w:rsidP="002010E8">
      <w:pPr>
        <w:tabs>
          <w:tab w:val="left" w:pos="4320"/>
        </w:tabs>
        <w:ind w:firstLine="4320"/>
        <w:jc w:val="both"/>
        <w:rPr>
          <w:rFonts w:ascii="Arial" w:hAnsi="Arial" w:cs="Arial"/>
        </w:rPr>
      </w:pPr>
    </w:p>
    <w:p w:rsidR="002010E8" w:rsidRPr="002010E8" w:rsidRDefault="002010E8" w:rsidP="002010E8">
      <w:pPr>
        <w:pStyle w:val="Ttulo1"/>
        <w:numPr>
          <w:ilvl w:val="0"/>
          <w:numId w:val="40"/>
        </w:numPr>
        <w:tabs>
          <w:tab w:val="left" w:pos="0"/>
          <w:tab w:val="left" w:pos="4111"/>
          <w:tab w:val="left" w:pos="8931"/>
        </w:tabs>
        <w:jc w:val="left"/>
        <w:rPr>
          <w:rFonts w:ascii="Arial" w:hAnsi="Arial" w:cs="Arial"/>
          <w:b w:val="0"/>
          <w:szCs w:val="24"/>
        </w:rPr>
      </w:pPr>
    </w:p>
    <w:p w:rsidR="002010E8" w:rsidRPr="002010E8" w:rsidRDefault="002010E8" w:rsidP="002010E8">
      <w:pPr>
        <w:pStyle w:val="Ttulo1"/>
        <w:numPr>
          <w:ilvl w:val="0"/>
          <w:numId w:val="40"/>
        </w:numPr>
        <w:tabs>
          <w:tab w:val="left" w:pos="0"/>
          <w:tab w:val="left" w:pos="4111"/>
          <w:tab w:val="left" w:pos="8931"/>
        </w:tabs>
        <w:jc w:val="left"/>
        <w:rPr>
          <w:rFonts w:ascii="Arial" w:hAnsi="Arial" w:cs="Arial"/>
          <w:b w:val="0"/>
          <w:szCs w:val="24"/>
        </w:rPr>
      </w:pPr>
    </w:p>
    <w:p w:rsidR="002010E8" w:rsidRPr="002010E8" w:rsidRDefault="002010E8" w:rsidP="002010E8">
      <w:pPr>
        <w:pStyle w:val="Ttulo1"/>
        <w:numPr>
          <w:ilvl w:val="0"/>
          <w:numId w:val="40"/>
        </w:numPr>
        <w:tabs>
          <w:tab w:val="left" w:pos="0"/>
          <w:tab w:val="left" w:pos="4111"/>
          <w:tab w:val="left" w:pos="8931"/>
        </w:tabs>
        <w:jc w:val="left"/>
        <w:rPr>
          <w:rFonts w:ascii="Arial" w:hAnsi="Arial" w:cs="Arial"/>
          <w:b w:val="0"/>
          <w:szCs w:val="24"/>
        </w:rPr>
      </w:pPr>
    </w:p>
    <w:p w:rsidR="002010E8" w:rsidRPr="002010E8" w:rsidRDefault="002010E8" w:rsidP="002010E8">
      <w:pPr>
        <w:pStyle w:val="Ttulo1"/>
        <w:numPr>
          <w:ilvl w:val="0"/>
          <w:numId w:val="40"/>
        </w:numPr>
        <w:tabs>
          <w:tab w:val="left" w:pos="0"/>
          <w:tab w:val="left" w:pos="4111"/>
          <w:tab w:val="left" w:pos="8931"/>
        </w:tabs>
        <w:jc w:val="left"/>
        <w:rPr>
          <w:rFonts w:ascii="Arial" w:hAnsi="Arial" w:cs="Arial"/>
          <w:b w:val="0"/>
          <w:szCs w:val="24"/>
        </w:rPr>
      </w:pPr>
    </w:p>
    <w:p w:rsidR="002010E8" w:rsidRPr="002010E8" w:rsidRDefault="002010E8" w:rsidP="002010E8">
      <w:pPr>
        <w:pStyle w:val="Ttulo1"/>
        <w:numPr>
          <w:ilvl w:val="0"/>
          <w:numId w:val="40"/>
        </w:numPr>
        <w:tabs>
          <w:tab w:val="left" w:pos="0"/>
          <w:tab w:val="left" w:pos="4111"/>
          <w:tab w:val="left" w:pos="8931"/>
        </w:tabs>
        <w:jc w:val="left"/>
        <w:rPr>
          <w:rFonts w:ascii="Arial" w:hAnsi="Arial" w:cs="Arial"/>
          <w:b w:val="0"/>
          <w:szCs w:val="24"/>
        </w:rPr>
      </w:pPr>
      <w:r w:rsidRPr="002010E8">
        <w:rPr>
          <w:rFonts w:ascii="Arial" w:hAnsi="Arial" w:cs="Arial"/>
          <w:b w:val="0"/>
          <w:szCs w:val="24"/>
        </w:rPr>
        <w:t xml:space="preserve">CONTRATANTE                                                                             </w:t>
      </w:r>
    </w:p>
    <w:p w:rsidR="002010E8" w:rsidRPr="002010E8" w:rsidRDefault="002010E8" w:rsidP="002010E8">
      <w:pPr>
        <w:tabs>
          <w:tab w:val="left" w:pos="167"/>
        </w:tabs>
        <w:ind w:right="-1" w:firstLine="3969"/>
        <w:jc w:val="both"/>
        <w:rPr>
          <w:rFonts w:ascii="Arial" w:hAnsi="Arial" w:cs="Arial"/>
        </w:rPr>
      </w:pPr>
      <w:r w:rsidRPr="002010E8">
        <w:rPr>
          <w:rFonts w:ascii="Arial" w:hAnsi="Arial" w:cs="Arial"/>
        </w:rPr>
        <w:tab/>
      </w:r>
      <w:r w:rsidRPr="002010E8">
        <w:rPr>
          <w:rFonts w:ascii="Arial" w:hAnsi="Arial" w:cs="Arial"/>
          <w:iCs/>
        </w:rPr>
        <w:t>_________________________________</w:t>
      </w:r>
    </w:p>
    <w:p w:rsidR="002010E8" w:rsidRPr="002010E8" w:rsidRDefault="002010E8" w:rsidP="002010E8">
      <w:pPr>
        <w:tabs>
          <w:tab w:val="left" w:pos="167"/>
        </w:tabs>
        <w:ind w:right="-1" w:firstLine="3969"/>
        <w:jc w:val="both"/>
        <w:rPr>
          <w:rFonts w:ascii="Arial" w:hAnsi="Arial" w:cs="Arial"/>
        </w:rPr>
      </w:pPr>
      <w:r w:rsidRPr="002010E8">
        <w:rPr>
          <w:rFonts w:ascii="Arial" w:hAnsi="Arial" w:cs="Arial"/>
        </w:rPr>
        <w:t xml:space="preserve">     MUNICÍPIO DE ROLIM DE MOURA-RO</w:t>
      </w:r>
    </w:p>
    <w:p w:rsidR="002010E8" w:rsidRPr="002010E8" w:rsidRDefault="002010E8" w:rsidP="002010E8">
      <w:pPr>
        <w:keepNext/>
        <w:numPr>
          <w:ilvl w:val="1"/>
          <w:numId w:val="38"/>
        </w:numPr>
        <w:tabs>
          <w:tab w:val="left" w:pos="4395"/>
        </w:tabs>
        <w:suppressAutoHyphens w:val="0"/>
        <w:jc w:val="center"/>
        <w:outlineLvl w:val="1"/>
        <w:rPr>
          <w:rFonts w:ascii="Arial" w:hAnsi="Arial" w:cs="Arial"/>
        </w:rPr>
      </w:pPr>
      <w:r w:rsidRPr="002010E8">
        <w:rPr>
          <w:rFonts w:ascii="Arial" w:hAnsi="Arial" w:cs="Arial"/>
        </w:rPr>
        <w:t>LUIZ ADEMIR SCHOCK</w:t>
      </w:r>
    </w:p>
    <w:p w:rsidR="002010E8" w:rsidRPr="002010E8" w:rsidRDefault="002010E8" w:rsidP="002010E8">
      <w:pPr>
        <w:pStyle w:val="Ttulo2"/>
        <w:tabs>
          <w:tab w:val="left" w:pos="4395"/>
        </w:tabs>
        <w:ind w:firstLine="3969"/>
        <w:rPr>
          <w:rFonts w:ascii="Arial" w:hAnsi="Arial" w:cs="Arial"/>
          <w:b w:val="0"/>
          <w:szCs w:val="24"/>
        </w:rPr>
      </w:pPr>
      <w:r w:rsidRPr="002010E8">
        <w:rPr>
          <w:rFonts w:ascii="Arial" w:hAnsi="Arial" w:cs="Arial"/>
          <w:b w:val="0"/>
          <w:szCs w:val="24"/>
        </w:rPr>
        <w:tab/>
        <w:t>PREFEITO DO MUNICÍPIO</w:t>
      </w:r>
    </w:p>
    <w:p w:rsidR="002010E8" w:rsidRPr="002010E8" w:rsidRDefault="002010E8" w:rsidP="002010E8">
      <w:pPr>
        <w:jc w:val="both"/>
        <w:rPr>
          <w:rFonts w:ascii="Arial" w:hAnsi="Arial" w:cs="Arial"/>
        </w:rPr>
      </w:pPr>
    </w:p>
    <w:p w:rsidR="002010E8" w:rsidRPr="002010E8" w:rsidRDefault="002010E8" w:rsidP="002010E8">
      <w:pPr>
        <w:jc w:val="both"/>
        <w:rPr>
          <w:rFonts w:ascii="Arial" w:hAnsi="Arial" w:cs="Arial"/>
        </w:rPr>
      </w:pPr>
    </w:p>
    <w:p w:rsidR="002010E8" w:rsidRPr="002010E8" w:rsidRDefault="002010E8" w:rsidP="002010E8">
      <w:pPr>
        <w:jc w:val="both"/>
        <w:rPr>
          <w:rFonts w:ascii="Arial" w:hAnsi="Arial" w:cs="Arial"/>
        </w:rPr>
      </w:pPr>
    </w:p>
    <w:p w:rsidR="002010E8" w:rsidRPr="002010E8" w:rsidRDefault="002010E8" w:rsidP="002010E8">
      <w:pPr>
        <w:jc w:val="both"/>
        <w:rPr>
          <w:rFonts w:ascii="Arial" w:hAnsi="Arial" w:cs="Arial"/>
        </w:rPr>
      </w:pPr>
    </w:p>
    <w:p w:rsidR="002010E8" w:rsidRPr="002010E8" w:rsidRDefault="002010E8" w:rsidP="002010E8">
      <w:pPr>
        <w:spacing w:line="200" w:lineRule="atLeast"/>
        <w:ind w:left="4395" w:right="-1" w:hanging="4395"/>
        <w:rPr>
          <w:rFonts w:ascii="Arial" w:hAnsi="Arial" w:cs="Arial"/>
          <w:iCs/>
        </w:rPr>
      </w:pPr>
      <w:r w:rsidRPr="002010E8">
        <w:rPr>
          <w:rFonts w:ascii="Arial" w:hAnsi="Arial" w:cs="Arial"/>
          <w:iCs/>
        </w:rPr>
        <w:t>CONTRATADA                                     _________________________________</w:t>
      </w:r>
    </w:p>
    <w:p w:rsidR="002010E8" w:rsidRPr="002010E8" w:rsidRDefault="002010E8" w:rsidP="002010E8">
      <w:pPr>
        <w:rPr>
          <w:rFonts w:ascii="Arial" w:hAnsi="Arial" w:cs="Arial"/>
          <w:bCs/>
        </w:rPr>
      </w:pPr>
    </w:p>
    <w:p w:rsidR="00BF2DBB" w:rsidRDefault="00BF2DBB"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35444A" w:rsidRPr="00522043" w:rsidRDefault="00BF2DBB" w:rsidP="00CF682B">
      <w:pPr>
        <w:tabs>
          <w:tab w:val="left" w:pos="14742"/>
        </w:tabs>
        <w:jc w:val="center"/>
        <w:rPr>
          <w:rFonts w:ascii="Arial" w:hAnsi="Arial" w:cs="Arial"/>
          <w:b/>
          <w:sz w:val="22"/>
          <w:szCs w:val="22"/>
        </w:rPr>
      </w:pPr>
      <w:r w:rsidRPr="00522043">
        <w:rPr>
          <w:rFonts w:ascii="Arial" w:hAnsi="Arial" w:cs="Arial"/>
          <w:b/>
          <w:sz w:val="22"/>
          <w:szCs w:val="22"/>
        </w:rPr>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 xml:space="preserve">(Nome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w:t>
      </w:r>
      <w:proofErr w:type="spellStart"/>
      <w:r w:rsidRPr="00522043">
        <w:rPr>
          <w:rFonts w:ascii="Arial" w:hAnsi="Arial" w:cs="Arial"/>
          <w:sz w:val="22"/>
          <w:szCs w:val="22"/>
        </w:rPr>
        <w:t>art</w:t>
      </w:r>
      <w:proofErr w:type="spellEnd"/>
      <w:r w:rsidRPr="00522043">
        <w:rPr>
          <w:rFonts w:ascii="Arial" w:hAnsi="Arial" w:cs="Arial"/>
          <w:sz w:val="22"/>
          <w:szCs w:val="22"/>
        </w:rPr>
        <w:t xml:space="preserve">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D461A5" w:rsidRDefault="00D461A5" w:rsidP="0035444A">
      <w:pPr>
        <w:ind w:right="175"/>
        <w:jc w:val="center"/>
        <w:rPr>
          <w:rFonts w:ascii="Arial" w:hAnsi="Arial" w:cs="Arial"/>
          <w:b/>
          <w:color w:val="FF0000"/>
          <w:sz w:val="22"/>
          <w:szCs w:val="22"/>
        </w:rPr>
      </w:pPr>
    </w:p>
    <w:p w:rsidR="00D461A5" w:rsidRDefault="00D461A5" w:rsidP="0035444A">
      <w:pPr>
        <w:ind w:right="175"/>
        <w:jc w:val="center"/>
        <w:rPr>
          <w:rFonts w:ascii="Arial" w:hAnsi="Arial" w:cs="Arial"/>
          <w:b/>
          <w:color w:val="FF0000"/>
          <w:sz w:val="22"/>
          <w:szCs w:val="22"/>
        </w:rPr>
      </w:pPr>
    </w:p>
    <w:p w:rsidR="00D461A5" w:rsidRDefault="00D461A5" w:rsidP="0035444A">
      <w:pPr>
        <w:ind w:right="175"/>
        <w:jc w:val="center"/>
        <w:rPr>
          <w:rFonts w:ascii="Arial" w:hAnsi="Arial" w:cs="Arial"/>
          <w:b/>
          <w:color w:val="FF0000"/>
          <w:sz w:val="22"/>
          <w:szCs w:val="22"/>
        </w:rPr>
      </w:pPr>
    </w:p>
    <w:p w:rsidR="00D461A5" w:rsidRDefault="00D461A5" w:rsidP="0035444A">
      <w:pPr>
        <w:ind w:right="175"/>
        <w:jc w:val="center"/>
        <w:rPr>
          <w:rFonts w:ascii="Arial" w:hAnsi="Arial" w:cs="Arial"/>
          <w:b/>
          <w:color w:val="FF0000"/>
          <w:sz w:val="22"/>
          <w:szCs w:val="22"/>
        </w:rPr>
      </w:pPr>
    </w:p>
    <w:p w:rsidR="00D461A5" w:rsidRDefault="00D461A5"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BF2DBB" w:rsidRDefault="00BF2DBB" w:rsidP="0035444A">
      <w:pPr>
        <w:ind w:right="175"/>
        <w:jc w:val="center"/>
        <w:rPr>
          <w:rFonts w:ascii="Arial" w:hAnsi="Arial" w:cs="Arial"/>
          <w:b/>
          <w:color w:val="FF0000"/>
          <w:sz w:val="22"/>
          <w:szCs w:val="22"/>
        </w:rPr>
      </w:pPr>
    </w:p>
    <w:p w:rsidR="00BF2DBB" w:rsidRDefault="00BF2DBB" w:rsidP="0035444A">
      <w:pPr>
        <w:ind w:right="175"/>
        <w:jc w:val="center"/>
        <w:rPr>
          <w:rFonts w:ascii="Arial" w:hAnsi="Arial" w:cs="Arial"/>
          <w:b/>
          <w:color w:val="FF0000"/>
          <w:sz w:val="22"/>
          <w:szCs w:val="22"/>
        </w:rPr>
      </w:pPr>
    </w:p>
    <w:p w:rsidR="00FE1ECF" w:rsidRPr="00522043" w:rsidRDefault="005704D0" w:rsidP="00FE1ECF">
      <w:pPr>
        <w:tabs>
          <w:tab w:val="left" w:pos="0"/>
        </w:tabs>
        <w:jc w:val="center"/>
        <w:rPr>
          <w:rFonts w:ascii="Arial" w:hAnsi="Arial" w:cs="Arial"/>
          <w:b/>
          <w:color w:val="000000" w:themeColor="text1"/>
          <w:sz w:val="22"/>
          <w:szCs w:val="22"/>
        </w:rPr>
      </w:pPr>
      <w:r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BF2DBB" w:rsidRDefault="00BF2DBB" w:rsidP="0058492D">
      <w:pPr>
        <w:tabs>
          <w:tab w:val="left" w:pos="0"/>
          <w:tab w:val="left" w:pos="567"/>
          <w:tab w:val="left" w:pos="10773"/>
        </w:tabs>
        <w:jc w:val="center"/>
        <w:rPr>
          <w:rFonts w:ascii="Arial" w:hAnsi="Arial" w:cs="Arial"/>
          <w:b/>
          <w:sz w:val="22"/>
          <w:szCs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tblPr>
      <w:tblGrid>
        <w:gridCol w:w="8132"/>
        <w:gridCol w:w="1796"/>
      </w:tblGrid>
      <w:tr w:rsidR="0043749E" w:rsidRPr="00A109A9" w:rsidTr="006C39E2">
        <w:trPr>
          <w:trHeight w:val="281"/>
          <w:jc w:val="center"/>
        </w:trPr>
        <w:tc>
          <w:tcPr>
            <w:tcW w:w="8132" w:type="dxa"/>
            <w:tcBorders>
              <w:top w:val="nil"/>
              <w:left w:val="nil"/>
              <w:bottom w:val="nil"/>
              <w:right w:val="nil"/>
            </w:tcBorders>
            <w:shd w:val="clear" w:color="auto" w:fill="auto"/>
          </w:tcPr>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ind w:right="-1903"/>
              <w:jc w:val="center"/>
              <w:rPr>
                <w:rFonts w:ascii="Arial" w:hAnsi="Arial" w:cs="Arial"/>
                <w:sz w:val="22"/>
                <w:szCs w:val="22"/>
              </w:rPr>
            </w:pPr>
            <w:r w:rsidRPr="00A109A9">
              <w:rPr>
                <w:rFonts w:ascii="Arial" w:hAnsi="Arial" w:cs="Arial"/>
                <w:b/>
                <w:sz w:val="22"/>
                <w:szCs w:val="22"/>
                <w:u w:val="single"/>
              </w:rPr>
              <w:t>MEMORIAL DESCRITIVO</w:t>
            </w:r>
          </w:p>
          <w:p w:rsidR="0043749E" w:rsidRPr="00A109A9" w:rsidRDefault="0043749E" w:rsidP="006C39E2">
            <w:pPr>
              <w:spacing w:before="100" w:beforeAutospacing="1" w:after="100" w:afterAutospacing="1" w:line="276" w:lineRule="auto"/>
              <w:ind w:right="-1761"/>
              <w:jc w:val="center"/>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F7407A" w:rsidP="006C39E2">
            <w:pPr>
              <w:spacing w:before="100" w:beforeAutospacing="1" w:after="100" w:afterAutospacing="1" w:line="276" w:lineRule="auto"/>
              <w:jc w:val="both"/>
              <w:rPr>
                <w:rFonts w:ascii="Arial" w:hAnsi="Arial" w:cs="Arial"/>
                <w:b/>
                <w:sz w:val="22"/>
                <w:szCs w:val="22"/>
              </w:rPr>
            </w:pPr>
            <w:r>
              <w:rPr>
                <w:rFonts w:ascii="Arial" w:hAnsi="Arial" w:cs="Arial"/>
                <w:b/>
                <w:noProof/>
                <w:sz w:val="22"/>
                <w:szCs w:val="22"/>
                <w:lang w:eastAsia="pt-BR"/>
              </w:rPr>
              <w:pict>
                <v:shapetype id="_x0000_t202" coordsize="21600,21600" o:spt="202" path="m,l,21600r21600,l21600,xe">
                  <v:stroke joinstyle="miter"/>
                  <v:path gradientshapeok="t" o:connecttype="rect"/>
                </v:shapetype>
                <v:shape id="Caixa de texto 12" o:spid="_x0000_s1026" type="#_x0000_t202" style="position:absolute;left:0;text-align:left;margin-left:33.1pt;margin-top:8.75pt;width:415.5pt;height:8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" fillcolor="#4f81bd" strokecolor="#f2f2f2" strokeweight="3pt">
                  <v:shadow on="t" color="#243f60" opacity=".5" offset="1pt"/>
                  <v:textbox>
                    <w:txbxContent>
                      <w:p w:rsidR="001C1DDD" w:rsidRPr="006B052F" w:rsidRDefault="001C1DDD" w:rsidP="0043749E">
                        <w:pPr>
                          <w:jc w:val="center"/>
                          <w:rPr>
                            <w:rFonts w:ascii="Arial" w:hAnsi="Arial" w:cs="Arial"/>
                            <w:b/>
                            <w:color w:val="FFFFFF" w:themeColor="background1"/>
                            <w:sz w:val="56"/>
                            <w:szCs w:val="60"/>
                          </w:rPr>
                        </w:pPr>
                        <w:r>
                          <w:rPr>
                            <w:rFonts w:ascii="Arial" w:hAnsi="Arial" w:cs="Arial"/>
                            <w:b/>
                            <w:color w:val="FFFFFF" w:themeColor="background1"/>
                            <w:sz w:val="56"/>
                            <w:szCs w:val="60"/>
                          </w:rPr>
                          <w:t>CONCLUSÃO DO GINÁSIO POLIESPORTIVO - 4ª ETAPA</w:t>
                        </w:r>
                      </w:p>
                    </w:txbxContent>
                  </v:textbox>
                </v:shape>
              </w:pict>
            </w: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ind w:right="-1758"/>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F7407A" w:rsidP="006C39E2">
            <w:pPr>
              <w:spacing w:before="100" w:beforeAutospacing="1" w:after="100" w:afterAutospacing="1" w:line="276" w:lineRule="auto"/>
              <w:jc w:val="both"/>
              <w:rPr>
                <w:rFonts w:ascii="Arial" w:hAnsi="Arial" w:cs="Arial"/>
                <w:b/>
                <w:sz w:val="22"/>
                <w:szCs w:val="22"/>
              </w:rPr>
            </w:pPr>
            <w:r>
              <w:rPr>
                <w:rFonts w:ascii="Arial" w:hAnsi="Arial" w:cs="Arial"/>
                <w:b/>
                <w:noProof/>
                <w:sz w:val="22"/>
                <w:szCs w:val="22"/>
                <w:lang w:eastAsia="pt-BR"/>
              </w:rPr>
              <w:pict>
                <v:shape id="Caixa de texto 10" o:spid="_x0000_s1027" type="#_x0000_t202" style="position:absolute;left:0;text-align:left;margin-left:170.35pt;margin-top:14.95pt;width:329.05pt;height:57.8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" stroked="f" strokecolor="#4f81bd" strokeweight="1pt">
                  <v:stroke dashstyle="dash"/>
                  <v:shadow color="#868686"/>
                  <v:textbox style="mso-fit-shape-to-text:t">
                    <w:txbxContent>
                      <w:p w:rsidR="001C1DDD" w:rsidRPr="006B052F" w:rsidRDefault="001C1DDD" w:rsidP="0043749E">
                        <w:pPr>
                          <w:jc w:val="right"/>
                          <w:rPr>
                            <w:rFonts w:ascii="Arial" w:hAnsi="Arial" w:cs="Arial"/>
                            <w:sz w:val="20"/>
                            <w:szCs w:val="22"/>
                          </w:rPr>
                        </w:pPr>
                        <w:r w:rsidRPr="003D03CD">
                          <w:rPr>
                            <w:rFonts w:ascii="Arial" w:hAnsi="Arial" w:cs="Arial"/>
                            <w:b/>
                            <w:sz w:val="22"/>
                            <w:szCs w:val="22"/>
                          </w:rPr>
                          <w:t>Obra:</w:t>
                        </w:r>
                        <w:r>
                          <w:rPr>
                            <w:rFonts w:ascii="Arial" w:hAnsi="Arial" w:cs="Arial"/>
                            <w:sz w:val="20"/>
                            <w:szCs w:val="22"/>
                          </w:rPr>
                          <w:t>CONCLUSÃO DO GINÁSIO POLIESPORTIVO 4ª ETAPA</w:t>
                        </w:r>
                      </w:p>
                      <w:p w:rsidR="001C1DDD" w:rsidRPr="001F3719" w:rsidRDefault="001C1DDD" w:rsidP="0043749E">
                        <w:pPr>
                          <w:jc w:val="right"/>
                          <w:rPr>
                            <w:rFonts w:ascii="Arial" w:hAnsi="Arial" w:cs="Arial"/>
                            <w:sz w:val="22"/>
                            <w:szCs w:val="22"/>
                          </w:rPr>
                        </w:pPr>
                        <w:proofErr w:type="gramStart"/>
                        <w:r w:rsidRPr="003D03CD">
                          <w:rPr>
                            <w:rFonts w:ascii="Arial" w:hAnsi="Arial" w:cs="Arial"/>
                            <w:b/>
                            <w:sz w:val="22"/>
                            <w:szCs w:val="22"/>
                          </w:rPr>
                          <w:t>Local:</w:t>
                        </w:r>
                        <w:proofErr w:type="gramEnd"/>
                        <w:r>
                          <w:rPr>
                            <w:rFonts w:ascii="Arial" w:hAnsi="Arial" w:cs="Arial"/>
                            <w:sz w:val="22"/>
                            <w:szCs w:val="22"/>
                          </w:rPr>
                          <w:t>Av</w:t>
                        </w:r>
                        <w:r w:rsidRPr="001F3719">
                          <w:rPr>
                            <w:rFonts w:ascii="Arial" w:hAnsi="Arial" w:cs="Arial"/>
                            <w:sz w:val="22"/>
                            <w:szCs w:val="22"/>
                          </w:rPr>
                          <w:t xml:space="preserve">. 25 </w:t>
                        </w:r>
                        <w:r>
                          <w:rPr>
                            <w:rFonts w:ascii="Arial" w:hAnsi="Arial" w:cs="Arial"/>
                            <w:sz w:val="22"/>
                            <w:szCs w:val="22"/>
                          </w:rPr>
                          <w:t>de Agosto c/ R</w:t>
                        </w:r>
                        <w:r w:rsidRPr="001F3719">
                          <w:rPr>
                            <w:rFonts w:ascii="Arial" w:hAnsi="Arial" w:cs="Arial"/>
                            <w:sz w:val="22"/>
                            <w:szCs w:val="22"/>
                          </w:rPr>
                          <w:t xml:space="preserve">ua </w:t>
                        </w:r>
                        <w:r>
                          <w:rPr>
                            <w:rFonts w:ascii="Arial" w:hAnsi="Arial" w:cs="Arial"/>
                            <w:sz w:val="22"/>
                            <w:szCs w:val="22"/>
                          </w:rPr>
                          <w:t>A</w:t>
                        </w:r>
                        <w:r w:rsidRPr="001F3719">
                          <w:rPr>
                            <w:rFonts w:ascii="Arial" w:hAnsi="Arial" w:cs="Arial"/>
                            <w:sz w:val="22"/>
                            <w:szCs w:val="22"/>
                          </w:rPr>
                          <w:t xml:space="preserve">fonso </w:t>
                        </w:r>
                        <w:r>
                          <w:rPr>
                            <w:rFonts w:ascii="Arial" w:hAnsi="Arial" w:cs="Arial"/>
                            <w:sz w:val="22"/>
                            <w:szCs w:val="22"/>
                          </w:rPr>
                          <w:t>P</w:t>
                        </w:r>
                        <w:r w:rsidRPr="001F3719">
                          <w:rPr>
                            <w:rFonts w:ascii="Arial" w:hAnsi="Arial" w:cs="Arial"/>
                            <w:sz w:val="22"/>
                            <w:szCs w:val="22"/>
                          </w:rPr>
                          <w:t>ena</w:t>
                        </w:r>
                      </w:p>
                      <w:p w:rsidR="001C1DDD" w:rsidRPr="001F3719" w:rsidRDefault="001C1DDD" w:rsidP="0043749E">
                        <w:pPr>
                          <w:jc w:val="right"/>
                          <w:rPr>
                            <w:rFonts w:ascii="Arial" w:hAnsi="Arial" w:cs="Arial"/>
                            <w:sz w:val="22"/>
                            <w:szCs w:val="22"/>
                          </w:rPr>
                        </w:pPr>
                        <w:r w:rsidRPr="003D03CD">
                          <w:rPr>
                            <w:rFonts w:ascii="Arial" w:hAnsi="Arial" w:cs="Arial"/>
                            <w:b/>
                            <w:sz w:val="22"/>
                            <w:szCs w:val="22"/>
                          </w:rPr>
                          <w:t>Cidade:</w:t>
                        </w:r>
                        <w:r>
                          <w:rPr>
                            <w:rFonts w:ascii="Arial" w:hAnsi="Arial" w:cs="Arial"/>
                            <w:sz w:val="22"/>
                            <w:szCs w:val="22"/>
                          </w:rPr>
                          <w:t>R</w:t>
                        </w:r>
                        <w:r w:rsidRPr="001F3719">
                          <w:rPr>
                            <w:rFonts w:ascii="Arial" w:hAnsi="Arial" w:cs="Arial"/>
                            <w:sz w:val="22"/>
                            <w:szCs w:val="22"/>
                          </w:rPr>
                          <w:t xml:space="preserve">olim de </w:t>
                        </w:r>
                        <w:r>
                          <w:rPr>
                            <w:rFonts w:ascii="Arial" w:hAnsi="Arial" w:cs="Arial"/>
                            <w:sz w:val="22"/>
                            <w:szCs w:val="22"/>
                          </w:rPr>
                          <w:t>M</w:t>
                        </w:r>
                        <w:r w:rsidRPr="001F3719">
                          <w:rPr>
                            <w:rFonts w:ascii="Arial" w:hAnsi="Arial" w:cs="Arial"/>
                            <w:sz w:val="22"/>
                            <w:szCs w:val="22"/>
                          </w:rPr>
                          <w:t>oura - RO</w:t>
                        </w:r>
                      </w:p>
                      <w:p w:rsidR="001C1DDD" w:rsidRPr="001A5061" w:rsidRDefault="001C1DDD" w:rsidP="0043749E">
                        <w:pPr>
                          <w:jc w:val="right"/>
                          <w:rPr>
                            <w:rFonts w:ascii="Arial" w:hAnsi="Arial" w:cs="Arial"/>
                            <w:sz w:val="22"/>
                            <w:szCs w:val="22"/>
                          </w:rPr>
                        </w:pPr>
                        <w:r w:rsidRPr="003D03CD">
                          <w:rPr>
                            <w:rFonts w:ascii="Arial" w:hAnsi="Arial" w:cs="Arial"/>
                            <w:b/>
                            <w:sz w:val="22"/>
                            <w:szCs w:val="22"/>
                          </w:rPr>
                          <w:t>Área</w:t>
                        </w:r>
                        <w:r>
                          <w:rPr>
                            <w:rFonts w:ascii="Arial" w:hAnsi="Arial" w:cs="Arial"/>
                            <w:b/>
                            <w:sz w:val="22"/>
                            <w:szCs w:val="22"/>
                          </w:rPr>
                          <w:t xml:space="preserve">: </w:t>
                        </w:r>
                        <w:r w:rsidRPr="001F3719">
                          <w:rPr>
                            <w:rFonts w:ascii="Arial" w:hAnsi="Arial" w:cs="Arial"/>
                            <w:sz w:val="22"/>
                            <w:szCs w:val="22"/>
                          </w:rPr>
                          <w:t>2.274,18m²</w:t>
                        </w:r>
                      </w:p>
                    </w:txbxContent>
                  </v:textbox>
                </v:shape>
              </w:pict>
            </w: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spacing w:before="100" w:beforeAutospacing="1" w:after="100" w:afterAutospacing="1" w:line="276" w:lineRule="auto"/>
              <w:jc w:val="both"/>
              <w:rPr>
                <w:rFonts w:ascii="Arial" w:hAnsi="Arial" w:cs="Arial"/>
                <w:b/>
                <w:sz w:val="22"/>
                <w:szCs w:val="22"/>
              </w:rPr>
            </w:pPr>
          </w:p>
          <w:p w:rsidR="0043749E" w:rsidRPr="00A109A9" w:rsidRDefault="0043749E" w:rsidP="006C39E2">
            <w:pPr>
              <w:tabs>
                <w:tab w:val="num" w:pos="0"/>
                <w:tab w:val="left" w:pos="180"/>
                <w:tab w:val="left" w:pos="360"/>
              </w:tabs>
              <w:spacing w:line="276" w:lineRule="auto"/>
              <w:jc w:val="both"/>
              <w:rPr>
                <w:rFonts w:ascii="Arial" w:hAnsi="Arial" w:cs="Arial"/>
                <w:b/>
                <w:sz w:val="22"/>
                <w:szCs w:val="22"/>
              </w:rPr>
            </w:pPr>
          </w:p>
        </w:tc>
        <w:tc>
          <w:tcPr>
            <w:tcW w:w="1796" w:type="dxa"/>
            <w:tcBorders>
              <w:top w:val="nil"/>
              <w:left w:val="nil"/>
              <w:bottom w:val="nil"/>
              <w:right w:val="nil"/>
            </w:tcBorders>
            <w:shd w:val="clear" w:color="auto" w:fill="auto"/>
          </w:tcPr>
          <w:p w:rsidR="0043749E" w:rsidRPr="00A109A9" w:rsidRDefault="0043749E" w:rsidP="006C39E2">
            <w:pPr>
              <w:tabs>
                <w:tab w:val="num" w:pos="0"/>
                <w:tab w:val="left" w:pos="180"/>
                <w:tab w:val="left" w:pos="360"/>
              </w:tabs>
              <w:spacing w:line="276" w:lineRule="auto"/>
              <w:jc w:val="both"/>
              <w:rPr>
                <w:rFonts w:ascii="Arial" w:hAnsi="Arial" w:cs="Arial"/>
                <w:b/>
                <w:sz w:val="22"/>
                <w:szCs w:val="22"/>
              </w:rPr>
            </w:pPr>
          </w:p>
        </w:tc>
      </w:tr>
    </w:tbl>
    <w:p w:rsidR="0043749E" w:rsidRPr="00A109A9" w:rsidRDefault="0043749E" w:rsidP="0043749E">
      <w:pPr>
        <w:pStyle w:val="CabealhodoSumrio"/>
        <w:jc w:val="both"/>
        <w:rPr>
          <w:rFonts w:ascii="Arial" w:hAnsi="Arial" w:cs="Arial"/>
          <w:color w:val="auto"/>
          <w:sz w:val="22"/>
          <w:szCs w:val="22"/>
        </w:rPr>
      </w:pPr>
      <w:r w:rsidRPr="00A109A9">
        <w:rPr>
          <w:rFonts w:ascii="Arial" w:hAnsi="Arial" w:cs="Arial"/>
          <w:color w:val="auto"/>
          <w:sz w:val="22"/>
          <w:szCs w:val="22"/>
        </w:rPr>
        <w:lastRenderedPageBreak/>
        <w:t>SUMÁRIO</w:t>
      </w:r>
    </w:p>
    <w:p w:rsidR="0043749E" w:rsidRPr="00A109A9" w:rsidRDefault="0043749E" w:rsidP="0043749E">
      <w:pPr>
        <w:spacing w:line="276" w:lineRule="auto"/>
        <w:jc w:val="both"/>
        <w:rPr>
          <w:rFonts w:ascii="Arial" w:hAnsi="Arial" w:cs="Arial"/>
          <w:sz w:val="22"/>
          <w:szCs w:val="22"/>
          <w:lang w:eastAsia="en-US"/>
        </w:rPr>
      </w:pPr>
    </w:p>
    <w:p w:rsidR="0043749E" w:rsidRPr="005D1EBA" w:rsidRDefault="00F7407A" w:rsidP="0043749E">
      <w:pPr>
        <w:pStyle w:val="Sumrio1"/>
        <w:tabs>
          <w:tab w:val="right" w:leader="dot" w:pos="9627"/>
        </w:tabs>
        <w:rPr>
          <w:rFonts w:ascii="Arial" w:eastAsiaTheme="minorEastAsia" w:hAnsi="Arial" w:cs="Arial"/>
          <w:noProof/>
          <w:sz w:val="22"/>
          <w:szCs w:val="22"/>
        </w:rPr>
      </w:pPr>
      <w:r w:rsidRPr="005D1EBA">
        <w:rPr>
          <w:rFonts w:ascii="Arial" w:hAnsi="Arial" w:cs="Arial"/>
          <w:sz w:val="22"/>
          <w:szCs w:val="22"/>
        </w:rPr>
        <w:fldChar w:fldCharType="begin"/>
      </w:r>
      <w:r w:rsidR="0043749E" w:rsidRPr="005D1EBA">
        <w:rPr>
          <w:rFonts w:ascii="Arial" w:hAnsi="Arial" w:cs="Arial"/>
          <w:sz w:val="22"/>
          <w:szCs w:val="22"/>
        </w:rPr>
        <w:instrText xml:space="preserve"> TOC \o "1-3" \h \z \u </w:instrText>
      </w:r>
      <w:r w:rsidRPr="005D1EBA">
        <w:rPr>
          <w:rFonts w:ascii="Arial" w:hAnsi="Arial" w:cs="Arial"/>
          <w:sz w:val="22"/>
          <w:szCs w:val="22"/>
        </w:rPr>
        <w:fldChar w:fldCharType="separate"/>
      </w:r>
      <w:hyperlink w:anchor="_Toc450716956" w:history="1">
        <w:r w:rsidR="0043749E" w:rsidRPr="005D1EBA">
          <w:rPr>
            <w:rStyle w:val="Hyperlink"/>
            <w:rFonts w:ascii="Arial" w:hAnsi="Arial" w:cs="Arial"/>
            <w:noProof/>
            <w:sz w:val="22"/>
            <w:szCs w:val="22"/>
          </w:rPr>
          <w:t>I -FINALIDADE</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_Toc450716956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1</w:t>
        </w:r>
        <w:r w:rsidRPr="005D1EBA">
          <w:rPr>
            <w:rFonts w:ascii="Arial" w:hAnsi="Arial" w:cs="Arial"/>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57" w:history="1">
        <w:r w:rsidR="0043749E" w:rsidRPr="005D1EBA">
          <w:rPr>
            <w:rStyle w:val="Hyperlink"/>
            <w:rFonts w:ascii="Arial" w:hAnsi="Arial" w:cs="Arial"/>
            <w:noProof/>
            <w:sz w:val="22"/>
            <w:szCs w:val="22"/>
          </w:rPr>
          <w:t>II - DISPOSIÇÕES GERAIS</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_Toc450716957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1</w:t>
        </w:r>
        <w:r w:rsidRPr="005D1EBA">
          <w:rPr>
            <w:rFonts w:ascii="Arial" w:hAnsi="Arial" w:cs="Arial"/>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58" w:history="1">
        <w:r w:rsidR="0043749E" w:rsidRPr="005D1EBA">
          <w:rPr>
            <w:rStyle w:val="Hyperlink"/>
            <w:noProof/>
            <w:sz w:val="22"/>
            <w:szCs w:val="22"/>
          </w:rPr>
          <w:t>1.0</w:t>
        </w:r>
        <w:r w:rsidR="0043749E" w:rsidRPr="005D1EBA">
          <w:rPr>
            <w:rFonts w:eastAsiaTheme="minorEastAsia"/>
            <w:noProof/>
            <w:sz w:val="22"/>
            <w:szCs w:val="22"/>
          </w:rPr>
          <w:tab/>
        </w:r>
        <w:r w:rsidR="0043749E" w:rsidRPr="005D1EBA">
          <w:rPr>
            <w:rStyle w:val="Hyperlink"/>
            <w:noProof/>
            <w:sz w:val="22"/>
            <w:szCs w:val="22"/>
          </w:rPr>
          <w:t>OBJETO</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_Toc450716958 \h </w:instrText>
        </w:r>
        <w:r w:rsidRPr="005D1EBA">
          <w:rPr>
            <w:noProof/>
            <w:webHidden/>
            <w:sz w:val="22"/>
            <w:szCs w:val="22"/>
          </w:rPr>
        </w:r>
        <w:r w:rsidRPr="005D1EBA">
          <w:rPr>
            <w:noProof/>
            <w:webHidden/>
            <w:sz w:val="22"/>
            <w:szCs w:val="22"/>
          </w:rPr>
          <w:fldChar w:fldCharType="separate"/>
        </w:r>
        <w:r w:rsidR="006C39E2">
          <w:rPr>
            <w:noProof/>
            <w:webHidden/>
            <w:sz w:val="22"/>
            <w:szCs w:val="22"/>
          </w:rPr>
          <w:t>1</w:t>
        </w:r>
        <w:r w:rsidRPr="005D1EBA">
          <w:rPr>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59" w:history="1">
        <w:r w:rsidR="0043749E" w:rsidRPr="005D1EBA">
          <w:rPr>
            <w:rStyle w:val="Hyperlink"/>
            <w:noProof/>
            <w:sz w:val="22"/>
            <w:szCs w:val="22"/>
          </w:rPr>
          <w:t>2.0</w:t>
        </w:r>
        <w:r w:rsidR="0043749E" w:rsidRPr="005D1EBA">
          <w:rPr>
            <w:rFonts w:eastAsiaTheme="minorEastAsia"/>
            <w:noProof/>
            <w:sz w:val="22"/>
            <w:szCs w:val="22"/>
          </w:rPr>
          <w:tab/>
        </w:r>
        <w:r w:rsidR="0043749E" w:rsidRPr="005D1EBA">
          <w:rPr>
            <w:rStyle w:val="Hyperlink"/>
            <w:noProof/>
            <w:sz w:val="22"/>
            <w:szCs w:val="22"/>
          </w:rPr>
          <w:t>REGIME DE EXECUÇÃO</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_Toc450716959 \h </w:instrText>
        </w:r>
        <w:r w:rsidRPr="005D1EBA">
          <w:rPr>
            <w:noProof/>
            <w:webHidden/>
            <w:sz w:val="22"/>
            <w:szCs w:val="22"/>
          </w:rPr>
        </w:r>
        <w:r w:rsidRPr="005D1EBA">
          <w:rPr>
            <w:noProof/>
            <w:webHidden/>
            <w:sz w:val="22"/>
            <w:szCs w:val="22"/>
          </w:rPr>
          <w:fldChar w:fldCharType="separate"/>
        </w:r>
        <w:r w:rsidR="006C39E2">
          <w:rPr>
            <w:noProof/>
            <w:webHidden/>
            <w:sz w:val="22"/>
            <w:szCs w:val="22"/>
          </w:rPr>
          <w:t>1</w:t>
        </w:r>
        <w:r w:rsidRPr="005D1EBA">
          <w:rPr>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60" w:history="1">
        <w:r w:rsidR="0043749E" w:rsidRPr="005D1EBA">
          <w:rPr>
            <w:rStyle w:val="Hyperlink"/>
            <w:noProof/>
            <w:sz w:val="22"/>
            <w:szCs w:val="22"/>
          </w:rPr>
          <w:t>3.0</w:t>
        </w:r>
        <w:r w:rsidR="0043749E" w:rsidRPr="005D1EBA">
          <w:rPr>
            <w:rFonts w:eastAsiaTheme="minorEastAsia"/>
            <w:noProof/>
            <w:sz w:val="22"/>
            <w:szCs w:val="22"/>
          </w:rPr>
          <w:tab/>
        </w:r>
        <w:r w:rsidR="0043749E" w:rsidRPr="005D1EBA">
          <w:rPr>
            <w:rStyle w:val="Hyperlink"/>
            <w:noProof/>
            <w:sz w:val="22"/>
            <w:szCs w:val="22"/>
          </w:rPr>
          <w:t>PRAZO</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_Toc450716960 \h </w:instrText>
        </w:r>
        <w:r w:rsidRPr="005D1EBA">
          <w:rPr>
            <w:noProof/>
            <w:webHidden/>
            <w:sz w:val="22"/>
            <w:szCs w:val="22"/>
          </w:rPr>
        </w:r>
        <w:r w:rsidRPr="005D1EBA">
          <w:rPr>
            <w:noProof/>
            <w:webHidden/>
            <w:sz w:val="22"/>
            <w:szCs w:val="22"/>
          </w:rPr>
          <w:fldChar w:fldCharType="separate"/>
        </w:r>
        <w:r w:rsidR="006C39E2">
          <w:rPr>
            <w:noProof/>
            <w:webHidden/>
            <w:sz w:val="22"/>
            <w:szCs w:val="22"/>
          </w:rPr>
          <w:t>1</w:t>
        </w:r>
        <w:r w:rsidRPr="005D1EBA">
          <w:rPr>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61" w:history="1">
        <w:r w:rsidR="0043749E" w:rsidRPr="005D1EBA">
          <w:rPr>
            <w:rStyle w:val="Hyperlink"/>
            <w:noProof/>
            <w:sz w:val="22"/>
            <w:szCs w:val="22"/>
          </w:rPr>
          <w:t>4.0</w:t>
        </w:r>
        <w:r w:rsidR="0043749E" w:rsidRPr="005D1EBA">
          <w:rPr>
            <w:rFonts w:eastAsiaTheme="minorEastAsia"/>
            <w:noProof/>
            <w:sz w:val="22"/>
            <w:szCs w:val="22"/>
          </w:rPr>
          <w:tab/>
        </w:r>
        <w:r w:rsidR="0043749E" w:rsidRPr="005D1EBA">
          <w:rPr>
            <w:rStyle w:val="Hyperlink"/>
            <w:noProof/>
            <w:sz w:val="22"/>
            <w:szCs w:val="22"/>
          </w:rPr>
          <w:t>ABREVIATURAS</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_Toc450716961 \h </w:instrText>
        </w:r>
        <w:r w:rsidRPr="005D1EBA">
          <w:rPr>
            <w:noProof/>
            <w:webHidden/>
            <w:sz w:val="22"/>
            <w:szCs w:val="22"/>
          </w:rPr>
        </w:r>
        <w:r w:rsidRPr="005D1EBA">
          <w:rPr>
            <w:noProof/>
            <w:webHidden/>
            <w:sz w:val="22"/>
            <w:szCs w:val="22"/>
          </w:rPr>
          <w:fldChar w:fldCharType="separate"/>
        </w:r>
        <w:r w:rsidR="006C39E2">
          <w:rPr>
            <w:noProof/>
            <w:webHidden/>
            <w:sz w:val="22"/>
            <w:szCs w:val="22"/>
          </w:rPr>
          <w:t>1</w:t>
        </w:r>
        <w:r w:rsidRPr="005D1EBA">
          <w:rPr>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62" w:history="1">
        <w:r w:rsidR="0043749E" w:rsidRPr="005D1EBA">
          <w:rPr>
            <w:rStyle w:val="Hyperlink"/>
            <w:noProof/>
            <w:sz w:val="22"/>
            <w:szCs w:val="22"/>
          </w:rPr>
          <w:t>5.0</w:t>
        </w:r>
        <w:r w:rsidR="0043749E" w:rsidRPr="005D1EBA">
          <w:rPr>
            <w:rFonts w:eastAsiaTheme="minorEastAsia"/>
            <w:noProof/>
            <w:sz w:val="22"/>
            <w:szCs w:val="22"/>
          </w:rPr>
          <w:tab/>
        </w:r>
        <w:r w:rsidR="0043749E" w:rsidRPr="005D1EBA">
          <w:rPr>
            <w:rStyle w:val="Hyperlink"/>
            <w:noProof/>
            <w:sz w:val="22"/>
            <w:szCs w:val="22"/>
          </w:rPr>
          <w:t>DOCUMENTOS COMPLEMENTARES</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_Toc450716962 \h </w:instrText>
        </w:r>
        <w:r w:rsidRPr="005D1EBA">
          <w:rPr>
            <w:noProof/>
            <w:webHidden/>
            <w:sz w:val="22"/>
            <w:szCs w:val="22"/>
          </w:rPr>
        </w:r>
        <w:r w:rsidRPr="005D1EBA">
          <w:rPr>
            <w:noProof/>
            <w:webHidden/>
            <w:sz w:val="22"/>
            <w:szCs w:val="22"/>
          </w:rPr>
          <w:fldChar w:fldCharType="separate"/>
        </w:r>
        <w:r w:rsidR="006C39E2">
          <w:rPr>
            <w:noProof/>
            <w:webHidden/>
            <w:sz w:val="22"/>
            <w:szCs w:val="22"/>
          </w:rPr>
          <w:t>2</w:t>
        </w:r>
        <w:r w:rsidRPr="005D1EBA">
          <w:rPr>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63" w:history="1">
        <w:r w:rsidR="0043749E" w:rsidRPr="005D1EBA">
          <w:rPr>
            <w:rStyle w:val="Hyperlink"/>
            <w:noProof/>
            <w:sz w:val="22"/>
            <w:szCs w:val="22"/>
          </w:rPr>
          <w:t>6.0</w:t>
        </w:r>
        <w:r w:rsidR="0043749E" w:rsidRPr="005D1EBA">
          <w:rPr>
            <w:rFonts w:eastAsiaTheme="minorEastAsia"/>
            <w:noProof/>
            <w:sz w:val="22"/>
            <w:szCs w:val="22"/>
          </w:rPr>
          <w:tab/>
        </w:r>
        <w:r w:rsidR="0043749E" w:rsidRPr="005D1EBA">
          <w:rPr>
            <w:rStyle w:val="Hyperlink"/>
            <w:noProof/>
            <w:sz w:val="22"/>
            <w:szCs w:val="22"/>
          </w:rPr>
          <w:t>MATERIAIS</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_Toc450716963 \h </w:instrText>
        </w:r>
        <w:r w:rsidRPr="005D1EBA">
          <w:rPr>
            <w:noProof/>
            <w:webHidden/>
            <w:sz w:val="22"/>
            <w:szCs w:val="22"/>
          </w:rPr>
        </w:r>
        <w:r w:rsidRPr="005D1EBA">
          <w:rPr>
            <w:noProof/>
            <w:webHidden/>
            <w:sz w:val="22"/>
            <w:szCs w:val="22"/>
          </w:rPr>
          <w:fldChar w:fldCharType="separate"/>
        </w:r>
        <w:r w:rsidR="006C39E2">
          <w:rPr>
            <w:noProof/>
            <w:webHidden/>
            <w:sz w:val="22"/>
            <w:szCs w:val="22"/>
          </w:rPr>
          <w:t>2</w:t>
        </w:r>
        <w:r w:rsidRPr="005D1EBA">
          <w:rPr>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64" w:history="1">
        <w:r w:rsidR="0043749E" w:rsidRPr="005D1EBA">
          <w:rPr>
            <w:rStyle w:val="Hyperlink"/>
            <w:noProof/>
            <w:sz w:val="22"/>
            <w:szCs w:val="22"/>
          </w:rPr>
          <w:t>7.0</w:t>
        </w:r>
        <w:r w:rsidR="0043749E" w:rsidRPr="005D1EBA">
          <w:rPr>
            <w:rFonts w:eastAsiaTheme="minorEastAsia"/>
            <w:noProof/>
            <w:sz w:val="22"/>
            <w:szCs w:val="22"/>
          </w:rPr>
          <w:tab/>
        </w:r>
        <w:r w:rsidR="0043749E" w:rsidRPr="005D1EBA">
          <w:rPr>
            <w:rStyle w:val="Hyperlink"/>
            <w:noProof/>
            <w:sz w:val="22"/>
            <w:szCs w:val="22"/>
          </w:rPr>
          <w:t>MÃO-DE-OBRA E ADMINISTRAÇÃO DA OBRA</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_Toc450716964 \h </w:instrText>
        </w:r>
        <w:r w:rsidRPr="005D1EBA">
          <w:rPr>
            <w:noProof/>
            <w:webHidden/>
            <w:sz w:val="22"/>
            <w:szCs w:val="22"/>
          </w:rPr>
        </w:r>
        <w:r w:rsidRPr="005D1EBA">
          <w:rPr>
            <w:noProof/>
            <w:webHidden/>
            <w:sz w:val="22"/>
            <w:szCs w:val="22"/>
          </w:rPr>
          <w:fldChar w:fldCharType="separate"/>
        </w:r>
        <w:r w:rsidR="006C39E2">
          <w:rPr>
            <w:noProof/>
            <w:webHidden/>
            <w:sz w:val="22"/>
            <w:szCs w:val="22"/>
          </w:rPr>
          <w:t>2</w:t>
        </w:r>
        <w:r w:rsidRPr="005D1EBA">
          <w:rPr>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65" w:history="1">
        <w:r w:rsidR="0043749E" w:rsidRPr="005D1EBA">
          <w:rPr>
            <w:rStyle w:val="Hyperlink"/>
            <w:noProof/>
            <w:sz w:val="22"/>
            <w:szCs w:val="22"/>
          </w:rPr>
          <w:t>8.0</w:t>
        </w:r>
        <w:r w:rsidR="0043749E" w:rsidRPr="005D1EBA">
          <w:rPr>
            <w:rFonts w:eastAsiaTheme="minorEastAsia"/>
            <w:noProof/>
            <w:sz w:val="22"/>
            <w:szCs w:val="22"/>
          </w:rPr>
          <w:tab/>
        </w:r>
        <w:r w:rsidR="0043749E" w:rsidRPr="005D1EBA">
          <w:rPr>
            <w:rStyle w:val="Hyperlink"/>
            <w:noProof/>
            <w:sz w:val="22"/>
            <w:szCs w:val="22"/>
          </w:rPr>
          <w:t>RESPONSABILIDADE TÉCNICA E GARANTIA</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_Toc450716965 \h </w:instrText>
        </w:r>
        <w:r w:rsidRPr="005D1EBA">
          <w:rPr>
            <w:noProof/>
            <w:webHidden/>
            <w:sz w:val="22"/>
            <w:szCs w:val="22"/>
          </w:rPr>
        </w:r>
        <w:r w:rsidRPr="005D1EBA">
          <w:rPr>
            <w:noProof/>
            <w:webHidden/>
            <w:sz w:val="22"/>
            <w:szCs w:val="22"/>
          </w:rPr>
          <w:fldChar w:fldCharType="separate"/>
        </w:r>
        <w:r w:rsidR="006C39E2">
          <w:rPr>
            <w:noProof/>
            <w:webHidden/>
            <w:sz w:val="22"/>
            <w:szCs w:val="22"/>
          </w:rPr>
          <w:t>3</w:t>
        </w:r>
        <w:r w:rsidRPr="005D1EBA">
          <w:rPr>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66" w:history="1">
        <w:r w:rsidR="0043749E" w:rsidRPr="005D1EBA">
          <w:rPr>
            <w:rStyle w:val="Hyperlink"/>
            <w:noProof/>
            <w:sz w:val="22"/>
            <w:szCs w:val="22"/>
          </w:rPr>
          <w:t>9.0</w:t>
        </w:r>
        <w:r w:rsidR="0043749E" w:rsidRPr="005D1EBA">
          <w:rPr>
            <w:rFonts w:eastAsiaTheme="minorEastAsia"/>
            <w:noProof/>
            <w:sz w:val="22"/>
            <w:szCs w:val="22"/>
          </w:rPr>
          <w:tab/>
        </w:r>
        <w:r w:rsidR="0043749E" w:rsidRPr="005D1EBA">
          <w:rPr>
            <w:rStyle w:val="Hyperlink"/>
            <w:noProof/>
            <w:sz w:val="22"/>
            <w:szCs w:val="22"/>
          </w:rPr>
          <w:t>PROJETOS</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_Toc450716966 \h </w:instrText>
        </w:r>
        <w:r w:rsidRPr="005D1EBA">
          <w:rPr>
            <w:noProof/>
            <w:webHidden/>
            <w:sz w:val="22"/>
            <w:szCs w:val="22"/>
          </w:rPr>
        </w:r>
        <w:r w:rsidRPr="005D1EBA">
          <w:rPr>
            <w:noProof/>
            <w:webHidden/>
            <w:sz w:val="22"/>
            <w:szCs w:val="22"/>
          </w:rPr>
          <w:fldChar w:fldCharType="separate"/>
        </w:r>
        <w:r w:rsidR="006C39E2">
          <w:rPr>
            <w:noProof/>
            <w:webHidden/>
            <w:sz w:val="22"/>
            <w:szCs w:val="22"/>
          </w:rPr>
          <w:t>3</w:t>
        </w:r>
        <w:r w:rsidRPr="005D1EBA">
          <w:rPr>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67" w:history="1">
        <w:r w:rsidR="0043749E" w:rsidRPr="005D1EBA">
          <w:rPr>
            <w:rStyle w:val="Hyperlink"/>
            <w:rFonts w:ascii="Arial" w:hAnsi="Arial" w:cs="Arial"/>
            <w:noProof/>
            <w:sz w:val="22"/>
            <w:szCs w:val="22"/>
          </w:rPr>
          <w:t>III - ESPECIFICAÇÕES DE SERVIÇOS</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_Toc450716967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3</w:t>
        </w:r>
        <w:r w:rsidRPr="005D1EBA">
          <w:rPr>
            <w:rFonts w:ascii="Arial" w:hAnsi="Arial" w:cs="Arial"/>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68" w:history="1">
        <w:r w:rsidR="0043749E" w:rsidRPr="005D1EBA">
          <w:rPr>
            <w:rStyle w:val="Hyperlink"/>
            <w:noProof/>
            <w:kern w:val="32"/>
            <w:sz w:val="22"/>
            <w:szCs w:val="22"/>
          </w:rPr>
          <w:t>1.0</w:t>
        </w:r>
        <w:r w:rsidR="0043749E" w:rsidRPr="005D1EBA">
          <w:rPr>
            <w:rFonts w:eastAsiaTheme="minorEastAsia"/>
            <w:noProof/>
            <w:sz w:val="22"/>
            <w:szCs w:val="22"/>
          </w:rPr>
          <w:tab/>
        </w:r>
        <w:r w:rsidR="0043749E" w:rsidRPr="005D1EBA">
          <w:rPr>
            <w:rStyle w:val="Hyperlink"/>
            <w:noProof/>
            <w:kern w:val="32"/>
            <w:sz w:val="22"/>
            <w:szCs w:val="22"/>
          </w:rPr>
          <w:t>SERVIÇOS PRELIMINARES</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_Toc450716968 \h </w:instrText>
        </w:r>
        <w:r w:rsidRPr="005D1EBA">
          <w:rPr>
            <w:noProof/>
            <w:webHidden/>
            <w:sz w:val="22"/>
            <w:szCs w:val="22"/>
          </w:rPr>
        </w:r>
        <w:r w:rsidRPr="005D1EBA">
          <w:rPr>
            <w:noProof/>
            <w:webHidden/>
            <w:sz w:val="22"/>
            <w:szCs w:val="22"/>
          </w:rPr>
          <w:fldChar w:fldCharType="separate"/>
        </w:r>
        <w:r w:rsidR="006C39E2">
          <w:rPr>
            <w:noProof/>
            <w:webHidden/>
            <w:sz w:val="22"/>
            <w:szCs w:val="22"/>
          </w:rPr>
          <w:t>4</w:t>
        </w:r>
        <w:r w:rsidRPr="005D1EBA">
          <w:rPr>
            <w:noProof/>
            <w:webHidden/>
            <w:sz w:val="22"/>
            <w:szCs w:val="22"/>
          </w:rPr>
          <w:fldChar w:fldCharType="end"/>
        </w:r>
      </w:hyperlink>
    </w:p>
    <w:p w:rsidR="0043749E" w:rsidRPr="005D1EBA" w:rsidRDefault="00F7407A" w:rsidP="0043749E">
      <w:pPr>
        <w:pStyle w:val="Sumrio2"/>
        <w:rPr>
          <w:rFonts w:eastAsiaTheme="minorEastAsia"/>
          <w:noProof/>
          <w:sz w:val="22"/>
          <w:szCs w:val="22"/>
        </w:rPr>
      </w:pPr>
      <w:hyperlink w:anchor="_Toc450716969" w:history="1">
        <w:r w:rsidR="0043749E" w:rsidRPr="005D1EBA">
          <w:rPr>
            <w:rStyle w:val="Hyperlink"/>
            <w:noProof/>
            <w:kern w:val="32"/>
            <w:sz w:val="22"/>
            <w:szCs w:val="22"/>
          </w:rPr>
          <w:t>2.0</w:t>
        </w:r>
        <w:r w:rsidR="0043749E" w:rsidRPr="005D1EBA">
          <w:rPr>
            <w:rFonts w:eastAsiaTheme="minorEastAsia"/>
            <w:noProof/>
            <w:sz w:val="22"/>
            <w:szCs w:val="22"/>
          </w:rPr>
          <w:tab/>
        </w:r>
        <w:r w:rsidR="0043749E" w:rsidRPr="005D1EBA">
          <w:rPr>
            <w:rStyle w:val="Hyperlink"/>
            <w:noProof/>
            <w:kern w:val="32"/>
            <w:sz w:val="22"/>
            <w:szCs w:val="22"/>
          </w:rPr>
          <w:t>ALVENARIA DE FECHAMENTO E DIVISÓRIAS</w:t>
        </w:r>
        <w:r w:rsidR="0043749E" w:rsidRPr="005D1EBA">
          <w:rPr>
            <w:noProof/>
            <w:webHidden/>
            <w:sz w:val="22"/>
            <w:szCs w:val="22"/>
          </w:rPr>
          <w:tab/>
        </w:r>
        <w:r w:rsidRPr="005D1EBA">
          <w:rPr>
            <w:noProof/>
            <w:webHidden/>
            <w:sz w:val="22"/>
            <w:szCs w:val="22"/>
          </w:rPr>
          <w:fldChar w:fldCharType="begin"/>
        </w:r>
        <w:r w:rsidR="0043749E" w:rsidRPr="005D1EBA">
          <w:rPr>
            <w:noProof/>
            <w:webHidden/>
            <w:sz w:val="22"/>
            <w:szCs w:val="22"/>
          </w:rPr>
          <w:instrText xml:space="preserve"> PAGEREF _Toc450716969 \h </w:instrText>
        </w:r>
        <w:r w:rsidRPr="005D1EBA">
          <w:rPr>
            <w:noProof/>
            <w:webHidden/>
            <w:sz w:val="22"/>
            <w:szCs w:val="22"/>
          </w:rPr>
        </w:r>
        <w:r w:rsidRPr="005D1EBA">
          <w:rPr>
            <w:noProof/>
            <w:webHidden/>
            <w:sz w:val="22"/>
            <w:szCs w:val="22"/>
          </w:rPr>
          <w:fldChar w:fldCharType="separate"/>
        </w:r>
        <w:r w:rsidR="006C39E2">
          <w:rPr>
            <w:noProof/>
            <w:webHidden/>
            <w:sz w:val="22"/>
            <w:szCs w:val="22"/>
          </w:rPr>
          <w:t>4</w:t>
        </w:r>
        <w:r w:rsidRPr="005D1EBA">
          <w:rPr>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70" w:history="1">
        <w:r w:rsidR="0043749E" w:rsidRPr="005D1EBA">
          <w:rPr>
            <w:rStyle w:val="Hyperlink"/>
            <w:rFonts w:ascii="Arial" w:hAnsi="Arial" w:cs="Arial"/>
            <w:noProof/>
            <w:sz w:val="22"/>
            <w:szCs w:val="22"/>
          </w:rPr>
          <w:t>3.0 COBERTURA, FECHAMENTO E PAINEL</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_Toc450716970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6</w:t>
        </w:r>
        <w:r w:rsidRPr="005D1EBA">
          <w:rPr>
            <w:rFonts w:ascii="Arial" w:hAnsi="Arial" w:cs="Arial"/>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71" w:history="1">
        <w:r w:rsidR="0043749E" w:rsidRPr="005D1EBA">
          <w:rPr>
            <w:rStyle w:val="Hyperlink"/>
            <w:rFonts w:ascii="Arial" w:hAnsi="Arial" w:cs="Arial"/>
            <w:noProof/>
            <w:sz w:val="22"/>
            <w:szCs w:val="22"/>
          </w:rPr>
          <w:t>4.0  PAVIMENTAÇÃO</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_Toc450716971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8</w:t>
        </w:r>
        <w:r w:rsidRPr="005D1EBA">
          <w:rPr>
            <w:rFonts w:ascii="Arial" w:hAnsi="Arial" w:cs="Arial"/>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72" w:history="1">
        <w:r w:rsidR="0043749E" w:rsidRPr="005D1EBA">
          <w:rPr>
            <w:rStyle w:val="Hyperlink"/>
            <w:rFonts w:ascii="Arial" w:hAnsi="Arial" w:cs="Arial"/>
            <w:noProof/>
            <w:sz w:val="22"/>
            <w:szCs w:val="22"/>
          </w:rPr>
          <w:t>5.0  ESQUADRIAS E VIDROS</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_Toc450716972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18</w:t>
        </w:r>
        <w:r w:rsidRPr="005D1EBA">
          <w:rPr>
            <w:rFonts w:ascii="Arial" w:hAnsi="Arial" w:cs="Arial"/>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73" w:history="1">
        <w:r w:rsidR="0043749E" w:rsidRPr="005D1EBA">
          <w:rPr>
            <w:rStyle w:val="Hyperlink"/>
            <w:rFonts w:ascii="Arial" w:hAnsi="Arial" w:cs="Arial"/>
            <w:noProof/>
            <w:sz w:val="22"/>
            <w:szCs w:val="22"/>
          </w:rPr>
          <w:t>6.0  PINTURA</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_Toc450716973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22</w:t>
        </w:r>
        <w:r w:rsidRPr="005D1EBA">
          <w:rPr>
            <w:rFonts w:ascii="Arial" w:hAnsi="Arial" w:cs="Arial"/>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74" w:history="1">
        <w:r w:rsidR="0043749E" w:rsidRPr="005D1EBA">
          <w:rPr>
            <w:rStyle w:val="Hyperlink"/>
            <w:rFonts w:ascii="Arial" w:hAnsi="Arial" w:cs="Arial"/>
            <w:noProof/>
            <w:sz w:val="22"/>
            <w:szCs w:val="22"/>
          </w:rPr>
          <w:t>7.0  INSTALAÇÃO ELÉTRICA</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_Toc450716974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24</w:t>
        </w:r>
        <w:r w:rsidRPr="005D1EBA">
          <w:rPr>
            <w:rFonts w:ascii="Arial" w:hAnsi="Arial" w:cs="Arial"/>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75" w:history="1">
        <w:r w:rsidR="0043749E" w:rsidRPr="005D1EBA">
          <w:rPr>
            <w:rStyle w:val="Hyperlink"/>
            <w:rFonts w:ascii="Arial" w:hAnsi="Arial" w:cs="Arial"/>
            <w:noProof/>
            <w:sz w:val="22"/>
            <w:szCs w:val="22"/>
          </w:rPr>
          <w:t>8.0 INSTALAÇÃO HIDRÁULICA</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_Toc450716975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26</w:t>
        </w:r>
        <w:r w:rsidRPr="005D1EBA">
          <w:rPr>
            <w:rFonts w:ascii="Arial" w:hAnsi="Arial" w:cs="Arial"/>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76" w:history="1">
        <w:r w:rsidR="0043749E" w:rsidRPr="005D1EBA">
          <w:rPr>
            <w:rStyle w:val="Hyperlink"/>
            <w:rFonts w:ascii="Arial" w:hAnsi="Arial" w:cs="Arial"/>
            <w:noProof/>
            <w:sz w:val="22"/>
            <w:szCs w:val="22"/>
          </w:rPr>
          <w:t>9.0 DIVERSOS</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_Toc450716976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33</w:t>
        </w:r>
        <w:r w:rsidRPr="005D1EBA">
          <w:rPr>
            <w:rFonts w:ascii="Arial" w:hAnsi="Arial" w:cs="Arial"/>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77" w:history="1">
        <w:r w:rsidR="0043749E" w:rsidRPr="005D1EBA">
          <w:rPr>
            <w:rStyle w:val="Hyperlink"/>
            <w:rFonts w:ascii="Arial" w:hAnsi="Arial" w:cs="Arial"/>
            <w:noProof/>
            <w:sz w:val="22"/>
            <w:szCs w:val="22"/>
          </w:rPr>
          <w:t>IV - ESPECIFICAÇÕES DE MATERIAL</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_Toc450716977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34</w:t>
        </w:r>
        <w:r w:rsidRPr="005D1EBA">
          <w:rPr>
            <w:rFonts w:ascii="Arial" w:hAnsi="Arial" w:cs="Arial"/>
            <w:noProof/>
            <w:webHidden/>
            <w:sz w:val="22"/>
            <w:szCs w:val="22"/>
          </w:rPr>
          <w:fldChar w:fldCharType="end"/>
        </w:r>
      </w:hyperlink>
    </w:p>
    <w:p w:rsidR="0043749E" w:rsidRPr="005D1EBA" w:rsidRDefault="00F7407A" w:rsidP="0043749E">
      <w:pPr>
        <w:pStyle w:val="Sumrio1"/>
        <w:tabs>
          <w:tab w:val="right" w:leader="dot" w:pos="9627"/>
        </w:tabs>
        <w:rPr>
          <w:rFonts w:ascii="Arial" w:eastAsiaTheme="minorEastAsia" w:hAnsi="Arial" w:cs="Arial"/>
          <w:noProof/>
          <w:sz w:val="22"/>
          <w:szCs w:val="22"/>
        </w:rPr>
      </w:pPr>
      <w:hyperlink w:anchor="_Toc450716978" w:history="1">
        <w:r w:rsidR="0043749E" w:rsidRPr="005D1EBA">
          <w:rPr>
            <w:rStyle w:val="Hyperlink"/>
            <w:rFonts w:ascii="Arial" w:hAnsi="Arial" w:cs="Arial"/>
            <w:noProof/>
            <w:sz w:val="22"/>
            <w:szCs w:val="22"/>
          </w:rPr>
          <w:t>VI - PRESCRIÇÕES DIVERSAS</w:t>
        </w:r>
        <w:r w:rsidR="0043749E" w:rsidRPr="005D1EBA">
          <w:rPr>
            <w:rFonts w:ascii="Arial" w:hAnsi="Arial" w:cs="Arial"/>
            <w:noProof/>
            <w:webHidden/>
            <w:sz w:val="22"/>
            <w:szCs w:val="22"/>
          </w:rPr>
          <w:tab/>
        </w:r>
        <w:r w:rsidRPr="005D1EBA">
          <w:rPr>
            <w:rFonts w:ascii="Arial" w:hAnsi="Arial" w:cs="Arial"/>
            <w:noProof/>
            <w:webHidden/>
            <w:sz w:val="22"/>
            <w:szCs w:val="22"/>
          </w:rPr>
          <w:fldChar w:fldCharType="begin"/>
        </w:r>
        <w:r w:rsidR="0043749E" w:rsidRPr="005D1EBA">
          <w:rPr>
            <w:rFonts w:ascii="Arial" w:hAnsi="Arial" w:cs="Arial"/>
            <w:noProof/>
            <w:webHidden/>
            <w:sz w:val="22"/>
            <w:szCs w:val="22"/>
          </w:rPr>
          <w:instrText xml:space="preserve"> PAGEREF _Toc450716978 \h </w:instrText>
        </w:r>
        <w:r w:rsidRPr="005D1EBA">
          <w:rPr>
            <w:rFonts w:ascii="Arial" w:hAnsi="Arial" w:cs="Arial"/>
            <w:noProof/>
            <w:webHidden/>
            <w:sz w:val="22"/>
            <w:szCs w:val="22"/>
          </w:rPr>
        </w:r>
        <w:r w:rsidRPr="005D1EBA">
          <w:rPr>
            <w:rFonts w:ascii="Arial" w:hAnsi="Arial" w:cs="Arial"/>
            <w:noProof/>
            <w:webHidden/>
            <w:sz w:val="22"/>
            <w:szCs w:val="22"/>
          </w:rPr>
          <w:fldChar w:fldCharType="separate"/>
        </w:r>
        <w:r w:rsidR="006C39E2">
          <w:rPr>
            <w:rFonts w:ascii="Arial" w:hAnsi="Arial" w:cs="Arial"/>
            <w:noProof/>
            <w:webHidden/>
            <w:sz w:val="22"/>
            <w:szCs w:val="22"/>
          </w:rPr>
          <w:t>35</w:t>
        </w:r>
        <w:r w:rsidRPr="005D1EBA">
          <w:rPr>
            <w:rFonts w:ascii="Arial" w:hAnsi="Arial" w:cs="Arial"/>
            <w:noProof/>
            <w:webHidden/>
            <w:sz w:val="22"/>
            <w:szCs w:val="22"/>
          </w:rPr>
          <w:fldChar w:fldCharType="end"/>
        </w:r>
      </w:hyperlink>
    </w:p>
    <w:p w:rsidR="0043749E" w:rsidRPr="00A109A9" w:rsidRDefault="00F7407A" w:rsidP="0043749E">
      <w:pPr>
        <w:spacing w:line="276" w:lineRule="auto"/>
        <w:jc w:val="both"/>
        <w:rPr>
          <w:rFonts w:ascii="Arial" w:hAnsi="Arial" w:cs="Arial"/>
          <w:sz w:val="22"/>
          <w:szCs w:val="22"/>
        </w:rPr>
        <w:sectPr w:rsidR="0043749E" w:rsidRPr="00A109A9" w:rsidSect="006C39E2">
          <w:headerReference w:type="default" r:id="rId25"/>
          <w:footerReference w:type="default" r:id="rId26"/>
          <w:pgSz w:w="11906" w:h="16838"/>
          <w:pgMar w:top="1134" w:right="851" w:bottom="1134" w:left="1418" w:header="426" w:footer="709" w:gutter="0"/>
          <w:pgNumType w:start="1"/>
          <w:cols w:space="708"/>
          <w:docGrid w:linePitch="360"/>
        </w:sectPr>
      </w:pPr>
      <w:r w:rsidRPr="005D1EBA">
        <w:rPr>
          <w:rFonts w:ascii="Arial" w:hAnsi="Arial" w:cs="Arial"/>
          <w:sz w:val="22"/>
          <w:szCs w:val="22"/>
        </w:rPr>
        <w:fldChar w:fldCharType="end"/>
      </w:r>
    </w:p>
    <w:p w:rsidR="0043749E" w:rsidRPr="00A109A9" w:rsidRDefault="0043749E" w:rsidP="0043749E">
      <w:pPr>
        <w:pStyle w:val="Ttulo1"/>
        <w:tabs>
          <w:tab w:val="left" w:pos="993"/>
        </w:tabs>
        <w:spacing w:line="276" w:lineRule="auto"/>
        <w:jc w:val="both"/>
        <w:rPr>
          <w:rFonts w:ascii="Arial" w:hAnsi="Arial" w:cs="Arial"/>
          <w:sz w:val="22"/>
          <w:szCs w:val="22"/>
        </w:rPr>
      </w:pPr>
      <w:bookmarkStart w:id="12" w:name="_Toc396205154"/>
      <w:bookmarkStart w:id="13" w:name="_Toc450716956"/>
      <w:r w:rsidRPr="00A109A9">
        <w:rPr>
          <w:rFonts w:ascii="Arial" w:hAnsi="Arial" w:cs="Arial"/>
          <w:sz w:val="22"/>
          <w:szCs w:val="22"/>
        </w:rPr>
        <w:lastRenderedPageBreak/>
        <w:t>I -FINALIDADE</w:t>
      </w:r>
      <w:bookmarkEnd w:id="12"/>
      <w:bookmarkEnd w:id="13"/>
    </w:p>
    <w:p w:rsidR="0043749E" w:rsidRPr="00A109A9" w:rsidRDefault="0043749E" w:rsidP="0043749E">
      <w:pPr>
        <w:tabs>
          <w:tab w:val="num" w:pos="0"/>
          <w:tab w:val="left" w:pos="180"/>
          <w:tab w:val="left" w:pos="360"/>
        </w:tabs>
        <w:spacing w:line="276" w:lineRule="auto"/>
        <w:ind w:firstLine="851"/>
        <w:jc w:val="both"/>
        <w:rPr>
          <w:rFonts w:ascii="Arial" w:hAnsi="Arial" w:cs="Arial"/>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 xml:space="preserve">A presente especificação técnica visa estabelecer a condição geral para a </w:t>
      </w:r>
      <w:r>
        <w:rPr>
          <w:rFonts w:ascii="Arial" w:hAnsi="Arial" w:cs="Arial"/>
          <w:b/>
          <w:sz w:val="22"/>
          <w:szCs w:val="22"/>
        </w:rPr>
        <w:t>CONCLUSÃ</w:t>
      </w:r>
      <w:r w:rsidRPr="00A109A9">
        <w:rPr>
          <w:rFonts w:ascii="Arial" w:hAnsi="Arial" w:cs="Arial"/>
          <w:b/>
          <w:sz w:val="22"/>
          <w:szCs w:val="22"/>
        </w:rPr>
        <w:t>O DO GINÁSIO POLIESPORTIVO</w:t>
      </w:r>
      <w:r>
        <w:rPr>
          <w:rFonts w:ascii="Arial" w:hAnsi="Arial" w:cs="Arial"/>
          <w:b/>
          <w:sz w:val="22"/>
          <w:szCs w:val="22"/>
        </w:rPr>
        <w:t xml:space="preserve"> -</w:t>
      </w:r>
      <w:r w:rsidRPr="00A109A9">
        <w:rPr>
          <w:rFonts w:ascii="Arial" w:hAnsi="Arial" w:cs="Arial"/>
          <w:b/>
          <w:sz w:val="22"/>
          <w:szCs w:val="22"/>
        </w:rPr>
        <w:t xml:space="preserve"> 4ª ETAPA</w:t>
      </w:r>
      <w:r w:rsidRPr="00A109A9">
        <w:rPr>
          <w:rFonts w:ascii="Arial" w:hAnsi="Arial" w:cs="Arial"/>
          <w:sz w:val="22"/>
          <w:szCs w:val="22"/>
        </w:rPr>
        <w:t>, sito AV. 25 de Agosto c/ rua Afonso Pena, município de Rolim de Moura, neste Estado.</w:t>
      </w:r>
    </w:p>
    <w:p w:rsidR="0043749E" w:rsidRPr="00A109A9" w:rsidRDefault="0043749E" w:rsidP="0043749E">
      <w:pPr>
        <w:tabs>
          <w:tab w:val="num" w:pos="0"/>
          <w:tab w:val="left" w:pos="180"/>
          <w:tab w:val="left" w:pos="360"/>
        </w:tabs>
        <w:spacing w:line="276" w:lineRule="auto"/>
        <w:ind w:firstLine="851"/>
        <w:jc w:val="both"/>
        <w:rPr>
          <w:rFonts w:ascii="Arial" w:hAnsi="Arial" w:cs="Arial"/>
          <w:bCs/>
          <w:sz w:val="22"/>
          <w:szCs w:val="22"/>
        </w:rPr>
      </w:pPr>
    </w:p>
    <w:p w:rsidR="0043749E" w:rsidRPr="00A109A9" w:rsidRDefault="0043749E" w:rsidP="0043749E">
      <w:pPr>
        <w:pStyle w:val="Ttulo1"/>
        <w:tabs>
          <w:tab w:val="left" w:pos="993"/>
        </w:tabs>
        <w:spacing w:line="276" w:lineRule="auto"/>
        <w:jc w:val="both"/>
        <w:rPr>
          <w:rFonts w:ascii="Arial" w:hAnsi="Arial" w:cs="Arial"/>
          <w:sz w:val="22"/>
          <w:szCs w:val="22"/>
        </w:rPr>
      </w:pPr>
      <w:bookmarkStart w:id="14" w:name="_Toc396205155"/>
      <w:bookmarkStart w:id="15" w:name="_Toc450716957"/>
      <w:r w:rsidRPr="00A109A9">
        <w:rPr>
          <w:rFonts w:ascii="Arial" w:hAnsi="Arial" w:cs="Arial"/>
          <w:sz w:val="22"/>
          <w:szCs w:val="22"/>
        </w:rPr>
        <w:t>II - DISPOSIÇÕES GERAIS</w:t>
      </w:r>
      <w:bookmarkEnd w:id="14"/>
      <w:bookmarkEnd w:id="15"/>
    </w:p>
    <w:p w:rsidR="0043749E" w:rsidRPr="00A109A9" w:rsidRDefault="0043749E" w:rsidP="0043749E">
      <w:pPr>
        <w:spacing w:line="276" w:lineRule="auto"/>
        <w:ind w:firstLine="851"/>
        <w:jc w:val="both"/>
        <w:rPr>
          <w:rFonts w:ascii="Arial" w:hAnsi="Arial" w:cs="Arial"/>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cientificarem-se de todos os detalhes construtivos necessários a sua perfeita execução. Os aspectos que as LICITANTES julgarem duvidosos, dando margem a dupla interpretação, ou omissos nestas especificações, deverão ser apresentadas à FISCALIZAÇÃO, não cabendo qualquer recurso ou reclamação, mesmo que isso venha a acarretar acréscimo de serviços não previstos no orçamento apresentado por ocasião da licitação.</w:t>
      </w:r>
    </w:p>
    <w:p w:rsidR="0043749E" w:rsidRPr="00A109A9" w:rsidRDefault="0043749E" w:rsidP="0043749E">
      <w:pPr>
        <w:tabs>
          <w:tab w:val="num" w:pos="0"/>
          <w:tab w:val="left" w:pos="180"/>
          <w:tab w:val="left" w:pos="360"/>
        </w:tabs>
        <w:spacing w:line="276" w:lineRule="auto"/>
        <w:ind w:firstLine="851"/>
        <w:jc w:val="both"/>
        <w:rPr>
          <w:rFonts w:ascii="Arial" w:hAnsi="Arial" w:cs="Arial"/>
          <w:bCs/>
          <w:sz w:val="22"/>
          <w:szCs w:val="22"/>
        </w:rPr>
      </w:pPr>
    </w:p>
    <w:p w:rsidR="0043749E" w:rsidRPr="00A109A9" w:rsidRDefault="0043749E" w:rsidP="0043749E">
      <w:pPr>
        <w:pStyle w:val="Ttulo2"/>
        <w:numPr>
          <w:ilvl w:val="0"/>
          <w:numId w:val="36"/>
        </w:numPr>
        <w:tabs>
          <w:tab w:val="left" w:pos="567"/>
        </w:tabs>
        <w:suppressAutoHyphens w:val="0"/>
        <w:spacing w:line="276" w:lineRule="auto"/>
        <w:ind w:hanging="1069"/>
        <w:jc w:val="both"/>
        <w:rPr>
          <w:i/>
          <w:szCs w:val="22"/>
        </w:rPr>
      </w:pPr>
      <w:bookmarkStart w:id="16" w:name="_Toc396205156"/>
      <w:bookmarkStart w:id="17" w:name="_Toc450716958"/>
      <w:r w:rsidRPr="00A109A9">
        <w:rPr>
          <w:szCs w:val="22"/>
        </w:rPr>
        <w:t>OBJETO</w:t>
      </w:r>
      <w:bookmarkEnd w:id="16"/>
      <w:bookmarkEnd w:id="17"/>
    </w:p>
    <w:p w:rsidR="0043749E" w:rsidRPr="00A109A9" w:rsidRDefault="0043749E" w:rsidP="0043749E">
      <w:pPr>
        <w:spacing w:line="276" w:lineRule="auto"/>
        <w:ind w:firstLine="851"/>
        <w:jc w:val="both"/>
        <w:rPr>
          <w:rFonts w:ascii="Arial" w:hAnsi="Arial" w:cs="Arial"/>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b/>
          <w:sz w:val="22"/>
          <w:szCs w:val="22"/>
        </w:rPr>
      </w:pPr>
      <w:r w:rsidRPr="00A109A9">
        <w:rPr>
          <w:rFonts w:ascii="Arial" w:hAnsi="Arial" w:cs="Arial"/>
          <w:sz w:val="22"/>
          <w:szCs w:val="22"/>
        </w:rPr>
        <w:t xml:space="preserve">O objeto destas especificações é a </w:t>
      </w:r>
      <w:r w:rsidRPr="00A109A9">
        <w:rPr>
          <w:rFonts w:ascii="Arial" w:hAnsi="Arial" w:cs="Arial"/>
          <w:b/>
          <w:sz w:val="22"/>
          <w:szCs w:val="22"/>
        </w:rPr>
        <w:t>CONCLUSÃO DO GINÁSIO POLIESPORTIVO</w:t>
      </w:r>
      <w:r>
        <w:rPr>
          <w:rFonts w:ascii="Arial" w:hAnsi="Arial" w:cs="Arial"/>
          <w:b/>
          <w:sz w:val="22"/>
          <w:szCs w:val="22"/>
        </w:rPr>
        <w:t xml:space="preserve"> -</w:t>
      </w:r>
      <w:r w:rsidRPr="00A109A9">
        <w:rPr>
          <w:rFonts w:ascii="Arial" w:hAnsi="Arial" w:cs="Arial"/>
          <w:b/>
          <w:sz w:val="22"/>
          <w:szCs w:val="22"/>
        </w:rPr>
        <w:t xml:space="preserve"> 4ª ETAPA.</w:t>
      </w:r>
    </w:p>
    <w:p w:rsidR="0043749E" w:rsidRPr="00A109A9" w:rsidRDefault="0043749E" w:rsidP="0043749E">
      <w:pPr>
        <w:tabs>
          <w:tab w:val="left" w:pos="851"/>
          <w:tab w:val="left" w:pos="1418"/>
        </w:tabs>
        <w:spacing w:line="276" w:lineRule="auto"/>
        <w:ind w:firstLine="851"/>
        <w:jc w:val="both"/>
        <w:rPr>
          <w:rFonts w:ascii="Arial" w:hAnsi="Arial" w:cs="Arial"/>
          <w:bCs/>
          <w:sz w:val="22"/>
          <w:szCs w:val="22"/>
        </w:rPr>
      </w:pPr>
    </w:p>
    <w:p w:rsidR="0043749E" w:rsidRPr="00A109A9" w:rsidRDefault="0043749E" w:rsidP="0043749E">
      <w:pPr>
        <w:tabs>
          <w:tab w:val="num" w:pos="0"/>
          <w:tab w:val="left" w:pos="180"/>
          <w:tab w:val="left" w:pos="360"/>
        </w:tabs>
        <w:spacing w:line="276" w:lineRule="auto"/>
        <w:ind w:firstLine="851"/>
        <w:jc w:val="both"/>
        <w:rPr>
          <w:rFonts w:ascii="Arial" w:hAnsi="Arial" w:cs="Arial"/>
          <w:sz w:val="22"/>
          <w:szCs w:val="22"/>
        </w:rPr>
      </w:pPr>
    </w:p>
    <w:p w:rsidR="0043749E" w:rsidRPr="00A109A9" w:rsidRDefault="0043749E" w:rsidP="0043749E">
      <w:pPr>
        <w:pStyle w:val="Ttulo2"/>
        <w:numPr>
          <w:ilvl w:val="0"/>
          <w:numId w:val="36"/>
        </w:numPr>
        <w:tabs>
          <w:tab w:val="left" w:pos="567"/>
        </w:tabs>
        <w:suppressAutoHyphens w:val="0"/>
        <w:spacing w:line="276" w:lineRule="auto"/>
        <w:ind w:hanging="1069"/>
        <w:jc w:val="both"/>
        <w:rPr>
          <w:i/>
          <w:szCs w:val="22"/>
        </w:rPr>
      </w:pPr>
      <w:bookmarkStart w:id="18" w:name="_Toc396205158"/>
      <w:bookmarkStart w:id="19" w:name="_Toc450716959"/>
      <w:r w:rsidRPr="00A109A9">
        <w:rPr>
          <w:szCs w:val="22"/>
        </w:rPr>
        <w:t>REGIME DE EXECUÇÃO</w:t>
      </w:r>
      <w:bookmarkEnd w:id="18"/>
      <w:bookmarkEnd w:id="19"/>
    </w:p>
    <w:p w:rsidR="0043749E" w:rsidRPr="00A109A9" w:rsidRDefault="0043749E" w:rsidP="0043749E">
      <w:pPr>
        <w:spacing w:line="276" w:lineRule="auto"/>
        <w:ind w:firstLine="851"/>
        <w:jc w:val="both"/>
        <w:rPr>
          <w:rFonts w:ascii="Arial" w:hAnsi="Arial" w:cs="Arial"/>
          <w:sz w:val="22"/>
          <w:szCs w:val="22"/>
        </w:rPr>
      </w:pPr>
      <w:bookmarkStart w:id="20" w:name="_GoBack"/>
      <w:bookmarkEnd w:id="20"/>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Empreitada por preço global.</w:t>
      </w:r>
    </w:p>
    <w:p w:rsidR="0043749E" w:rsidRPr="00A109A9" w:rsidRDefault="0043749E" w:rsidP="0043749E">
      <w:pPr>
        <w:tabs>
          <w:tab w:val="num" w:pos="0"/>
          <w:tab w:val="left" w:pos="180"/>
          <w:tab w:val="left" w:pos="360"/>
        </w:tabs>
        <w:spacing w:line="276" w:lineRule="auto"/>
        <w:ind w:firstLine="851"/>
        <w:jc w:val="both"/>
        <w:rPr>
          <w:rFonts w:ascii="Arial" w:hAnsi="Arial" w:cs="Arial"/>
          <w:sz w:val="22"/>
          <w:szCs w:val="22"/>
        </w:rPr>
      </w:pPr>
    </w:p>
    <w:p w:rsidR="0043749E" w:rsidRPr="00A109A9" w:rsidRDefault="0043749E" w:rsidP="0043749E">
      <w:pPr>
        <w:pStyle w:val="Ttulo2"/>
        <w:numPr>
          <w:ilvl w:val="0"/>
          <w:numId w:val="36"/>
        </w:numPr>
        <w:tabs>
          <w:tab w:val="left" w:pos="567"/>
        </w:tabs>
        <w:suppressAutoHyphens w:val="0"/>
        <w:spacing w:line="276" w:lineRule="auto"/>
        <w:ind w:hanging="1069"/>
        <w:jc w:val="both"/>
        <w:rPr>
          <w:i/>
          <w:szCs w:val="22"/>
        </w:rPr>
      </w:pPr>
      <w:bookmarkStart w:id="21" w:name="_Toc396205159"/>
      <w:bookmarkStart w:id="22" w:name="_Toc450716960"/>
      <w:r w:rsidRPr="00A109A9">
        <w:rPr>
          <w:szCs w:val="22"/>
        </w:rPr>
        <w:t>PRAZO</w:t>
      </w:r>
      <w:bookmarkEnd w:id="21"/>
      <w:bookmarkEnd w:id="22"/>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O prazo para execução da obra será de 270 (duzentos e setenta) dias corridos, contados a partir da data de emissão da respectiva Ordem de Serviço e/ou assinatura do contrato, devendo a CONTRADA submeter à aprovação da Prefeitura Municipal,a sua proposta de cronograma físico-financeiro para a execução da obra.</w:t>
      </w:r>
    </w:p>
    <w:p w:rsidR="0043749E" w:rsidRPr="00A109A9" w:rsidRDefault="0043749E" w:rsidP="0043749E">
      <w:pPr>
        <w:tabs>
          <w:tab w:val="left" w:pos="180"/>
          <w:tab w:val="left" w:pos="360"/>
        </w:tabs>
        <w:spacing w:line="276" w:lineRule="auto"/>
        <w:ind w:firstLine="851"/>
        <w:jc w:val="both"/>
        <w:rPr>
          <w:rFonts w:ascii="Arial" w:hAnsi="Arial" w:cs="Arial"/>
          <w:sz w:val="22"/>
          <w:szCs w:val="22"/>
        </w:rPr>
      </w:pPr>
    </w:p>
    <w:p w:rsidR="0043749E" w:rsidRPr="00A109A9" w:rsidRDefault="0043749E" w:rsidP="0043749E">
      <w:pPr>
        <w:pStyle w:val="Ttulo2"/>
        <w:numPr>
          <w:ilvl w:val="0"/>
          <w:numId w:val="36"/>
        </w:numPr>
        <w:tabs>
          <w:tab w:val="left" w:pos="567"/>
        </w:tabs>
        <w:suppressAutoHyphens w:val="0"/>
        <w:spacing w:line="276" w:lineRule="auto"/>
        <w:ind w:hanging="1069"/>
        <w:jc w:val="both"/>
        <w:rPr>
          <w:i/>
          <w:szCs w:val="22"/>
        </w:rPr>
      </w:pPr>
      <w:bookmarkStart w:id="23" w:name="_Toc396205160"/>
      <w:bookmarkStart w:id="24" w:name="_Toc450716961"/>
      <w:r w:rsidRPr="00A109A9">
        <w:rPr>
          <w:szCs w:val="22"/>
        </w:rPr>
        <w:t>ABREVIATURAS</w:t>
      </w:r>
      <w:bookmarkEnd w:id="23"/>
      <w:bookmarkEnd w:id="24"/>
    </w:p>
    <w:p w:rsidR="0043749E" w:rsidRPr="00A109A9" w:rsidRDefault="0043749E" w:rsidP="0043749E">
      <w:pPr>
        <w:spacing w:line="276" w:lineRule="auto"/>
        <w:ind w:firstLine="851"/>
        <w:jc w:val="both"/>
        <w:rPr>
          <w:rFonts w:ascii="Arial" w:hAnsi="Arial" w:cs="Arial"/>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No texto das especificações técnicas usadas, além de outras consagradas pelo uso, serão utilizadas as seguintes abreviaturas:</w:t>
      </w:r>
    </w:p>
    <w:p w:rsidR="0043749E" w:rsidRPr="00A109A9" w:rsidRDefault="0043749E" w:rsidP="0043749E">
      <w:pPr>
        <w:tabs>
          <w:tab w:val="left" w:pos="180"/>
          <w:tab w:val="left" w:pos="360"/>
        </w:tabs>
        <w:spacing w:line="276" w:lineRule="auto"/>
        <w:ind w:firstLine="851"/>
        <w:jc w:val="both"/>
        <w:rPr>
          <w:rFonts w:ascii="Arial" w:hAnsi="Arial" w:cs="Arial"/>
          <w:sz w:val="22"/>
          <w:szCs w:val="22"/>
        </w:rPr>
      </w:pPr>
    </w:p>
    <w:p w:rsidR="0043749E" w:rsidRPr="00A109A9" w:rsidRDefault="0043749E" w:rsidP="0043749E">
      <w:pPr>
        <w:tabs>
          <w:tab w:val="left" w:pos="851"/>
          <w:tab w:val="left" w:pos="1418"/>
        </w:tabs>
        <w:spacing w:line="276" w:lineRule="auto"/>
        <w:jc w:val="both"/>
        <w:rPr>
          <w:rFonts w:ascii="Arial" w:hAnsi="Arial" w:cs="Arial"/>
          <w:sz w:val="22"/>
          <w:szCs w:val="22"/>
        </w:rPr>
      </w:pPr>
      <w:r w:rsidRPr="00A109A9">
        <w:rPr>
          <w:rFonts w:ascii="Arial" w:hAnsi="Arial" w:cs="Arial"/>
          <w:sz w:val="22"/>
          <w:szCs w:val="22"/>
        </w:rPr>
        <w:t>FISCALIZAÇÃO</w:t>
      </w:r>
      <w:r w:rsidRPr="00A109A9">
        <w:rPr>
          <w:rFonts w:ascii="Arial" w:hAnsi="Arial" w:cs="Arial"/>
          <w:sz w:val="22"/>
          <w:szCs w:val="22"/>
        </w:rPr>
        <w:tab/>
        <w:t>: Engenheiro ou preposto credenciado pela Prefeitura;</w:t>
      </w:r>
    </w:p>
    <w:p w:rsidR="0043749E" w:rsidRPr="00A109A9" w:rsidRDefault="0043749E" w:rsidP="0043749E">
      <w:pPr>
        <w:tabs>
          <w:tab w:val="left" w:pos="851"/>
          <w:tab w:val="left" w:pos="1418"/>
        </w:tabs>
        <w:spacing w:line="276" w:lineRule="auto"/>
        <w:jc w:val="both"/>
        <w:rPr>
          <w:rFonts w:ascii="Arial" w:hAnsi="Arial" w:cs="Arial"/>
          <w:sz w:val="22"/>
          <w:szCs w:val="22"/>
        </w:rPr>
      </w:pPr>
      <w:r w:rsidRPr="00A109A9">
        <w:rPr>
          <w:rFonts w:ascii="Arial" w:hAnsi="Arial" w:cs="Arial"/>
          <w:sz w:val="22"/>
          <w:szCs w:val="22"/>
        </w:rPr>
        <w:t>CONTRATADA</w:t>
      </w:r>
      <w:r w:rsidRPr="00A109A9">
        <w:rPr>
          <w:rFonts w:ascii="Arial" w:hAnsi="Arial" w:cs="Arial"/>
          <w:sz w:val="22"/>
          <w:szCs w:val="22"/>
        </w:rPr>
        <w:tab/>
        <w:t>: Firma com a qual for contratada a execução de obras;</w:t>
      </w:r>
    </w:p>
    <w:p w:rsidR="0043749E" w:rsidRPr="00A109A9" w:rsidRDefault="0043749E" w:rsidP="0043749E">
      <w:pPr>
        <w:tabs>
          <w:tab w:val="left" w:pos="851"/>
          <w:tab w:val="left" w:pos="1418"/>
        </w:tabs>
        <w:spacing w:line="276" w:lineRule="auto"/>
        <w:jc w:val="both"/>
        <w:rPr>
          <w:rFonts w:ascii="Arial" w:hAnsi="Arial" w:cs="Arial"/>
          <w:sz w:val="22"/>
          <w:szCs w:val="22"/>
        </w:rPr>
      </w:pPr>
      <w:r w:rsidRPr="00A109A9">
        <w:rPr>
          <w:rFonts w:ascii="Arial" w:hAnsi="Arial" w:cs="Arial"/>
          <w:sz w:val="22"/>
          <w:szCs w:val="22"/>
        </w:rPr>
        <w:t>ABNT: Associação Brasileira de normas Técnicas;</w:t>
      </w:r>
    </w:p>
    <w:p w:rsidR="0043749E" w:rsidRPr="00A109A9" w:rsidRDefault="0043749E" w:rsidP="0043749E">
      <w:pPr>
        <w:tabs>
          <w:tab w:val="left" w:pos="851"/>
          <w:tab w:val="left" w:pos="1418"/>
        </w:tabs>
        <w:spacing w:line="276" w:lineRule="auto"/>
        <w:jc w:val="both"/>
        <w:rPr>
          <w:rFonts w:ascii="Arial" w:hAnsi="Arial" w:cs="Arial"/>
          <w:sz w:val="22"/>
          <w:szCs w:val="22"/>
        </w:rPr>
      </w:pPr>
      <w:r w:rsidRPr="00A109A9">
        <w:rPr>
          <w:rFonts w:ascii="Arial" w:hAnsi="Arial" w:cs="Arial"/>
          <w:sz w:val="22"/>
          <w:szCs w:val="22"/>
        </w:rPr>
        <w:t>CREA - RO          : Conselho Regional de Engenharia e  Agronomia de Rondônia;</w:t>
      </w:r>
    </w:p>
    <w:p w:rsidR="0043749E" w:rsidRPr="00A109A9" w:rsidRDefault="0043749E" w:rsidP="0043749E">
      <w:pPr>
        <w:tabs>
          <w:tab w:val="left" w:pos="851"/>
          <w:tab w:val="left" w:pos="1418"/>
        </w:tabs>
        <w:spacing w:line="276" w:lineRule="auto"/>
        <w:jc w:val="both"/>
        <w:rPr>
          <w:rFonts w:ascii="Arial" w:hAnsi="Arial" w:cs="Arial"/>
          <w:sz w:val="22"/>
          <w:szCs w:val="22"/>
        </w:rPr>
      </w:pPr>
      <w:r w:rsidRPr="00A109A9">
        <w:rPr>
          <w:rFonts w:ascii="Arial" w:hAnsi="Arial" w:cs="Arial"/>
          <w:sz w:val="22"/>
          <w:szCs w:val="22"/>
        </w:rPr>
        <w:t xml:space="preserve">ART                  : Anotação de </w:t>
      </w:r>
      <w:proofErr w:type="spellStart"/>
      <w:r w:rsidRPr="00A109A9">
        <w:rPr>
          <w:rFonts w:ascii="Arial" w:hAnsi="Arial" w:cs="Arial"/>
          <w:sz w:val="22"/>
          <w:szCs w:val="22"/>
        </w:rPr>
        <w:t>ResponsabilidadeTécnica</w:t>
      </w:r>
      <w:proofErr w:type="spellEnd"/>
      <w:r w:rsidRPr="00A109A9">
        <w:rPr>
          <w:rFonts w:ascii="Arial" w:hAnsi="Arial" w:cs="Arial"/>
          <w:sz w:val="22"/>
          <w:szCs w:val="22"/>
        </w:rPr>
        <w:t>.</w:t>
      </w:r>
    </w:p>
    <w:p w:rsidR="0043749E" w:rsidRPr="00A109A9" w:rsidRDefault="0043749E" w:rsidP="0043749E">
      <w:pPr>
        <w:tabs>
          <w:tab w:val="left" w:pos="180"/>
          <w:tab w:val="left" w:pos="360"/>
          <w:tab w:val="left" w:pos="708"/>
          <w:tab w:val="left" w:pos="2617"/>
        </w:tabs>
        <w:spacing w:line="276" w:lineRule="auto"/>
        <w:ind w:firstLine="851"/>
        <w:jc w:val="both"/>
        <w:rPr>
          <w:rFonts w:ascii="Arial" w:hAnsi="Arial" w:cs="Arial"/>
          <w:sz w:val="22"/>
          <w:szCs w:val="22"/>
        </w:rPr>
      </w:pPr>
    </w:p>
    <w:p w:rsidR="0043749E" w:rsidRPr="00A109A9" w:rsidRDefault="0043749E" w:rsidP="0043749E">
      <w:pPr>
        <w:pStyle w:val="Ttulo2"/>
        <w:numPr>
          <w:ilvl w:val="0"/>
          <w:numId w:val="36"/>
        </w:numPr>
        <w:tabs>
          <w:tab w:val="left" w:pos="567"/>
        </w:tabs>
        <w:suppressAutoHyphens w:val="0"/>
        <w:spacing w:line="276" w:lineRule="auto"/>
        <w:ind w:hanging="1069"/>
        <w:jc w:val="both"/>
        <w:rPr>
          <w:i/>
          <w:szCs w:val="22"/>
        </w:rPr>
      </w:pPr>
      <w:bookmarkStart w:id="25" w:name="_Toc396205161"/>
      <w:bookmarkStart w:id="26" w:name="_Toc450716962"/>
      <w:r w:rsidRPr="00A109A9">
        <w:rPr>
          <w:szCs w:val="22"/>
        </w:rPr>
        <w:t>DOCUMENTOS COMPLEMENTARES</w:t>
      </w:r>
      <w:bookmarkEnd w:id="25"/>
      <w:bookmarkEnd w:id="26"/>
    </w:p>
    <w:p w:rsidR="0043749E" w:rsidRPr="00A109A9" w:rsidRDefault="0043749E" w:rsidP="0043749E">
      <w:pPr>
        <w:tabs>
          <w:tab w:val="num" w:pos="0"/>
          <w:tab w:val="left" w:pos="180"/>
          <w:tab w:val="left" w:pos="360"/>
          <w:tab w:val="left" w:pos="708"/>
          <w:tab w:val="left" w:pos="2617"/>
        </w:tabs>
        <w:spacing w:line="276" w:lineRule="auto"/>
        <w:ind w:firstLine="851"/>
        <w:jc w:val="both"/>
        <w:rPr>
          <w:rFonts w:ascii="Arial" w:hAnsi="Arial" w:cs="Arial"/>
          <w:b/>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Serão documentos complementares a estas especificações técnicas, independentes de transcrição:</w:t>
      </w:r>
    </w:p>
    <w:p w:rsidR="0043749E" w:rsidRPr="00A109A9" w:rsidRDefault="0043749E" w:rsidP="0043749E">
      <w:pPr>
        <w:tabs>
          <w:tab w:val="left" w:pos="0"/>
          <w:tab w:val="left" w:pos="851"/>
        </w:tabs>
        <w:spacing w:line="276" w:lineRule="auto"/>
        <w:ind w:left="720"/>
        <w:jc w:val="both"/>
        <w:rPr>
          <w:rFonts w:ascii="Arial" w:hAnsi="Arial" w:cs="Arial"/>
          <w:sz w:val="22"/>
          <w:szCs w:val="22"/>
        </w:rPr>
      </w:pPr>
      <w:r w:rsidRPr="00A109A9">
        <w:rPr>
          <w:rFonts w:ascii="Arial" w:hAnsi="Arial" w:cs="Arial"/>
          <w:sz w:val="22"/>
          <w:szCs w:val="22"/>
        </w:rPr>
        <w:t>-Todas as normas da ABNT relativas ao objeto destas especificações técnicas;</w:t>
      </w:r>
    </w:p>
    <w:p w:rsidR="0043749E" w:rsidRPr="00A109A9" w:rsidRDefault="0043749E" w:rsidP="0043749E">
      <w:pPr>
        <w:tabs>
          <w:tab w:val="left" w:pos="0"/>
          <w:tab w:val="left" w:pos="851"/>
        </w:tabs>
        <w:spacing w:line="276" w:lineRule="auto"/>
        <w:jc w:val="both"/>
        <w:rPr>
          <w:rFonts w:ascii="Arial" w:hAnsi="Arial" w:cs="Arial"/>
          <w:sz w:val="22"/>
          <w:szCs w:val="22"/>
        </w:rPr>
      </w:pPr>
      <w:r w:rsidRPr="00A109A9">
        <w:rPr>
          <w:rFonts w:ascii="Arial" w:hAnsi="Arial" w:cs="Arial"/>
          <w:sz w:val="22"/>
          <w:szCs w:val="22"/>
        </w:rPr>
        <w:t xml:space="preserve">            -Instruções técnicas e catálogos de fabricantes, quando aprovados pela FISCALIZAÇÃO.</w:t>
      </w:r>
    </w:p>
    <w:p w:rsidR="0043749E" w:rsidRPr="00A109A9" w:rsidRDefault="0043749E" w:rsidP="0043749E">
      <w:pPr>
        <w:tabs>
          <w:tab w:val="left" w:pos="0"/>
          <w:tab w:val="left" w:pos="851"/>
        </w:tabs>
        <w:spacing w:line="276" w:lineRule="auto"/>
        <w:jc w:val="both"/>
        <w:rPr>
          <w:rFonts w:ascii="Arial" w:hAnsi="Arial" w:cs="Arial"/>
          <w:sz w:val="22"/>
          <w:szCs w:val="22"/>
        </w:rPr>
      </w:pPr>
    </w:p>
    <w:p w:rsidR="0043749E" w:rsidRPr="00A109A9" w:rsidRDefault="0043749E" w:rsidP="0043749E">
      <w:pPr>
        <w:pStyle w:val="Ttulo2"/>
        <w:numPr>
          <w:ilvl w:val="0"/>
          <w:numId w:val="36"/>
        </w:numPr>
        <w:tabs>
          <w:tab w:val="left" w:pos="567"/>
        </w:tabs>
        <w:suppressAutoHyphens w:val="0"/>
        <w:spacing w:line="276" w:lineRule="auto"/>
        <w:ind w:hanging="1069"/>
        <w:jc w:val="both"/>
        <w:rPr>
          <w:i/>
          <w:szCs w:val="22"/>
        </w:rPr>
      </w:pPr>
      <w:bookmarkStart w:id="27" w:name="_Toc396205162"/>
      <w:bookmarkStart w:id="28" w:name="_Toc450716963"/>
      <w:r w:rsidRPr="00A109A9">
        <w:rPr>
          <w:szCs w:val="22"/>
        </w:rPr>
        <w:t>MATERIAIS</w:t>
      </w:r>
      <w:bookmarkEnd w:id="27"/>
      <w:bookmarkEnd w:id="28"/>
    </w:p>
    <w:p w:rsidR="0043749E" w:rsidRPr="00A109A9" w:rsidRDefault="0043749E" w:rsidP="0043749E">
      <w:pPr>
        <w:tabs>
          <w:tab w:val="num" w:pos="0"/>
          <w:tab w:val="left" w:pos="180"/>
          <w:tab w:val="left" w:pos="360"/>
          <w:tab w:val="left" w:pos="708"/>
          <w:tab w:val="left" w:pos="2617"/>
        </w:tabs>
        <w:spacing w:line="276" w:lineRule="auto"/>
        <w:ind w:firstLine="851"/>
        <w:jc w:val="both"/>
        <w:rPr>
          <w:rFonts w:ascii="Arial" w:hAnsi="Arial" w:cs="Arial"/>
          <w:b/>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Todos os materiais necessários serão fornecidos pela CONTRATADA, deverão ser de primeira qualidade e obedecer às normas técnicas especificas. As marcas citadas nestas especificações constituem apenas referencias, admitindo-se outras previamente aprovadas pela FISCALIZAÇÃO.</w:t>
      </w:r>
    </w:p>
    <w:p w:rsidR="0043749E" w:rsidRPr="00A109A9" w:rsidRDefault="0043749E" w:rsidP="0043749E">
      <w:pPr>
        <w:tabs>
          <w:tab w:val="left" w:pos="180"/>
          <w:tab w:val="left" w:pos="360"/>
          <w:tab w:val="left" w:pos="708"/>
          <w:tab w:val="left" w:pos="2617"/>
        </w:tabs>
        <w:spacing w:line="276" w:lineRule="auto"/>
        <w:ind w:firstLine="851"/>
        <w:jc w:val="both"/>
        <w:rPr>
          <w:rFonts w:ascii="Arial" w:hAnsi="Arial" w:cs="Arial"/>
          <w:sz w:val="22"/>
          <w:szCs w:val="22"/>
        </w:rPr>
      </w:pP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bookmarkStart w:id="29" w:name="_Toc396205163"/>
      <w:r w:rsidRPr="00A109A9">
        <w:rPr>
          <w:rFonts w:ascii="Arial" w:hAnsi="Arial" w:cs="Arial"/>
          <w:b/>
          <w:sz w:val="22"/>
          <w:szCs w:val="22"/>
        </w:rPr>
        <w:t>7.1 - Condições de similaridade</w:t>
      </w:r>
      <w:bookmarkEnd w:id="29"/>
    </w:p>
    <w:p w:rsidR="0043749E" w:rsidRPr="00A109A9" w:rsidRDefault="0043749E" w:rsidP="0043749E">
      <w:pPr>
        <w:tabs>
          <w:tab w:val="left" w:pos="180"/>
          <w:tab w:val="left" w:pos="360"/>
          <w:tab w:val="left" w:pos="708"/>
          <w:tab w:val="left" w:pos="2617"/>
        </w:tabs>
        <w:spacing w:line="276" w:lineRule="auto"/>
        <w:ind w:firstLine="851"/>
        <w:jc w:val="both"/>
        <w:rPr>
          <w:rFonts w:ascii="Arial" w:hAnsi="Arial" w:cs="Arial"/>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Os materiais especificados poderão ser substituídos, mediante consulta prévia à FISCALIZAÇÃO, por outros similares, desde que possuam as seguintes condições de similaridade em relação ao substituído: qualidade reconhecida ou testada, equivalência técnica (tipos, função, resistência, estética e apresentação) e mesma ordem de grandeza de preços.</w:t>
      </w:r>
    </w:p>
    <w:p w:rsidR="0043749E" w:rsidRPr="00A109A9" w:rsidRDefault="0043749E" w:rsidP="0043749E">
      <w:pPr>
        <w:tabs>
          <w:tab w:val="left" w:pos="180"/>
          <w:tab w:val="left" w:pos="360"/>
          <w:tab w:val="left" w:pos="708"/>
          <w:tab w:val="left" w:pos="993"/>
          <w:tab w:val="left" w:pos="2617"/>
        </w:tabs>
        <w:spacing w:line="276" w:lineRule="auto"/>
        <w:jc w:val="both"/>
        <w:rPr>
          <w:rFonts w:ascii="Arial" w:hAnsi="Arial" w:cs="Arial"/>
          <w:sz w:val="22"/>
          <w:szCs w:val="22"/>
        </w:rPr>
      </w:pPr>
    </w:p>
    <w:p w:rsidR="0043749E" w:rsidRPr="00A109A9" w:rsidRDefault="0043749E" w:rsidP="0043749E">
      <w:pPr>
        <w:pStyle w:val="Ttulo2"/>
        <w:numPr>
          <w:ilvl w:val="0"/>
          <w:numId w:val="36"/>
        </w:numPr>
        <w:tabs>
          <w:tab w:val="left" w:pos="567"/>
        </w:tabs>
        <w:suppressAutoHyphens w:val="0"/>
        <w:spacing w:line="276" w:lineRule="auto"/>
        <w:ind w:hanging="1069"/>
        <w:jc w:val="both"/>
        <w:rPr>
          <w:i/>
          <w:szCs w:val="22"/>
        </w:rPr>
      </w:pPr>
      <w:bookmarkStart w:id="30" w:name="_Toc396205164"/>
      <w:bookmarkStart w:id="31" w:name="_Toc450716964"/>
      <w:r w:rsidRPr="00A109A9">
        <w:rPr>
          <w:szCs w:val="22"/>
        </w:rPr>
        <w:t>MÃO-DE-OBRA E ADMINISTRAÇÃO DA OBRA</w:t>
      </w:r>
      <w:bookmarkEnd w:id="30"/>
      <w:bookmarkEnd w:id="31"/>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A CONTRATADA deverá empregar somente mão-de-obra qualificada na execução dos diversos serviços.</w:t>
      </w: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Cabe à CONTRADADA as despesas relativas às leis sociais, seguro, vigilância, transporte, alojamento e alimentação do pessoal, durante todo o período da obra.</w:t>
      </w: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A CONTRATADA se obriga a fornecer a relação de pessoal e a respectiva guia de recolhimento das obrigações com o INSS;ao final da obra, deverá ainda fornecer a seguinte documentação relativa à obra:</w:t>
      </w:r>
    </w:p>
    <w:p w:rsidR="0043749E" w:rsidRPr="00A109A9" w:rsidRDefault="0043749E" w:rsidP="0043749E">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A109A9">
        <w:rPr>
          <w:rFonts w:ascii="Arial" w:hAnsi="Arial" w:cs="Arial"/>
          <w:sz w:val="22"/>
          <w:szCs w:val="22"/>
        </w:rPr>
        <w:t>Certidão Negativa de Débitos com o INSS;</w:t>
      </w:r>
    </w:p>
    <w:p w:rsidR="0043749E" w:rsidRPr="00A109A9" w:rsidRDefault="0043749E" w:rsidP="0043749E">
      <w:pPr>
        <w:numPr>
          <w:ilvl w:val="0"/>
          <w:numId w:val="37"/>
        </w:numPr>
        <w:tabs>
          <w:tab w:val="left" w:pos="851"/>
          <w:tab w:val="left" w:pos="993"/>
        </w:tabs>
        <w:suppressAutoHyphens w:val="0"/>
        <w:spacing w:line="276" w:lineRule="auto"/>
        <w:ind w:left="993" w:hanging="142"/>
        <w:jc w:val="both"/>
        <w:rPr>
          <w:rFonts w:ascii="Arial" w:hAnsi="Arial" w:cs="Arial"/>
          <w:sz w:val="22"/>
          <w:szCs w:val="22"/>
        </w:rPr>
      </w:pPr>
      <w:r w:rsidRPr="00A109A9">
        <w:rPr>
          <w:rFonts w:ascii="Arial" w:hAnsi="Arial" w:cs="Arial"/>
          <w:sz w:val="22"/>
          <w:szCs w:val="22"/>
        </w:rPr>
        <w:t xml:space="preserve">Certidão de Regularidade de Situação perante o FGTS </w:t>
      </w:r>
      <w:proofErr w:type="spellStart"/>
      <w:r w:rsidRPr="00A109A9">
        <w:rPr>
          <w:rFonts w:ascii="Arial" w:hAnsi="Arial" w:cs="Arial"/>
          <w:sz w:val="22"/>
          <w:szCs w:val="22"/>
        </w:rPr>
        <w:t>eCertidão</w:t>
      </w:r>
      <w:proofErr w:type="spellEnd"/>
      <w:r w:rsidRPr="00A109A9">
        <w:rPr>
          <w:rFonts w:ascii="Arial" w:hAnsi="Arial" w:cs="Arial"/>
          <w:sz w:val="22"/>
          <w:szCs w:val="22"/>
        </w:rPr>
        <w:t xml:space="preserve"> de Quitação de ISS referente ao contrato.</w:t>
      </w:r>
    </w:p>
    <w:p w:rsidR="0043749E" w:rsidRPr="00A109A9" w:rsidRDefault="0043749E" w:rsidP="0043749E">
      <w:pPr>
        <w:tabs>
          <w:tab w:val="left" w:pos="180"/>
          <w:tab w:val="left" w:pos="360"/>
          <w:tab w:val="left" w:pos="993"/>
          <w:tab w:val="left" w:pos="2617"/>
        </w:tabs>
        <w:spacing w:line="276" w:lineRule="auto"/>
        <w:ind w:left="360" w:firstLine="851"/>
        <w:jc w:val="both"/>
        <w:rPr>
          <w:rFonts w:ascii="Arial" w:hAnsi="Arial" w:cs="Arial"/>
          <w:sz w:val="22"/>
          <w:szCs w:val="22"/>
        </w:rPr>
      </w:pPr>
    </w:p>
    <w:p w:rsidR="0043749E" w:rsidRPr="00A109A9" w:rsidRDefault="0043749E" w:rsidP="0043749E">
      <w:pPr>
        <w:spacing w:line="276" w:lineRule="auto"/>
        <w:jc w:val="both"/>
        <w:rPr>
          <w:rFonts w:ascii="Arial" w:hAnsi="Arial" w:cs="Arial"/>
          <w:b/>
          <w:bCs/>
          <w:iCs/>
          <w:sz w:val="22"/>
          <w:szCs w:val="22"/>
        </w:rPr>
      </w:pPr>
      <w:bookmarkStart w:id="32" w:name="_Toc396205165"/>
      <w:r w:rsidRPr="00A109A9">
        <w:rPr>
          <w:rFonts w:ascii="Arial" w:hAnsi="Arial" w:cs="Arial"/>
          <w:sz w:val="22"/>
          <w:szCs w:val="22"/>
        </w:rPr>
        <w:br w:type="page"/>
      </w:r>
    </w:p>
    <w:p w:rsidR="0043749E" w:rsidRPr="00A109A9" w:rsidRDefault="0043749E" w:rsidP="0043749E">
      <w:pPr>
        <w:pStyle w:val="Ttulo2"/>
        <w:numPr>
          <w:ilvl w:val="0"/>
          <w:numId w:val="36"/>
        </w:numPr>
        <w:tabs>
          <w:tab w:val="left" w:pos="567"/>
        </w:tabs>
        <w:suppressAutoHyphens w:val="0"/>
        <w:spacing w:line="276" w:lineRule="auto"/>
        <w:ind w:hanging="1069"/>
        <w:jc w:val="both"/>
        <w:rPr>
          <w:i/>
          <w:szCs w:val="22"/>
        </w:rPr>
      </w:pPr>
      <w:bookmarkStart w:id="33" w:name="_Toc450716965"/>
      <w:r w:rsidRPr="00A109A9">
        <w:rPr>
          <w:szCs w:val="22"/>
        </w:rPr>
        <w:lastRenderedPageBreak/>
        <w:t>RESPONSABILIDADE TÉCNICA E GARANTIA</w:t>
      </w:r>
      <w:bookmarkEnd w:id="32"/>
      <w:bookmarkEnd w:id="33"/>
    </w:p>
    <w:p w:rsidR="0043749E" w:rsidRPr="00A109A9" w:rsidRDefault="0043749E" w:rsidP="0043749E">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 xml:space="preserve">A CONTRATADA deverá apresentar antes do inicio dos trabalhos, as ART referentes à execução da obra e aos projetos, incluindo os fornecidos pela CONTRANTE;uma guia </w:t>
      </w:r>
      <w:proofErr w:type="spellStart"/>
      <w:r w:rsidRPr="00A109A9">
        <w:rPr>
          <w:rFonts w:ascii="Arial" w:hAnsi="Arial" w:cs="Arial"/>
          <w:sz w:val="22"/>
          <w:szCs w:val="22"/>
        </w:rPr>
        <w:t>dasrespectivasART´</w:t>
      </w:r>
      <w:proofErr w:type="spellEnd"/>
      <w:r w:rsidRPr="00A109A9">
        <w:rPr>
          <w:rFonts w:ascii="Arial" w:hAnsi="Arial" w:cs="Arial"/>
          <w:sz w:val="22"/>
          <w:szCs w:val="22"/>
        </w:rPr>
        <w:t>s deverá ser mantida no local dos serviços.</w:t>
      </w: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 xml:space="preserve">Com relação ao disposto no Art. 618 do código Civil Brasileiro, entende-se </w:t>
      </w:r>
      <w:proofErr w:type="spellStart"/>
      <w:r w:rsidRPr="00A109A9">
        <w:rPr>
          <w:rFonts w:ascii="Arial" w:hAnsi="Arial" w:cs="Arial"/>
          <w:sz w:val="22"/>
          <w:szCs w:val="22"/>
        </w:rPr>
        <w:t>queo</w:t>
      </w:r>
      <w:proofErr w:type="spellEnd"/>
      <w:r w:rsidRPr="00A109A9">
        <w:rPr>
          <w:rFonts w:ascii="Arial" w:hAnsi="Arial" w:cs="Arial"/>
          <w:sz w:val="22"/>
          <w:szCs w:val="22"/>
        </w:rPr>
        <w:t xml:space="preserve"> prazo de 5 (cinco) anos nele referido, é de garantia e não de prescrição.O prazo prescricional para intentar ação civil é de 10 anos, conforme Art. 205 do Código de Processo Civil Brasileiro   (CPC).</w:t>
      </w: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p>
    <w:p w:rsidR="0043749E" w:rsidRPr="00A109A9" w:rsidRDefault="0043749E" w:rsidP="0043749E">
      <w:pPr>
        <w:pStyle w:val="Ttulo2"/>
        <w:numPr>
          <w:ilvl w:val="0"/>
          <w:numId w:val="36"/>
        </w:numPr>
        <w:tabs>
          <w:tab w:val="left" w:pos="567"/>
        </w:tabs>
        <w:suppressAutoHyphens w:val="0"/>
        <w:spacing w:line="276" w:lineRule="auto"/>
        <w:ind w:hanging="1069"/>
        <w:jc w:val="both"/>
        <w:rPr>
          <w:i/>
          <w:szCs w:val="22"/>
        </w:rPr>
      </w:pPr>
      <w:bookmarkStart w:id="34" w:name="_Toc396205166"/>
      <w:bookmarkStart w:id="35" w:name="_Toc450716966"/>
      <w:r w:rsidRPr="00A109A9">
        <w:rPr>
          <w:szCs w:val="22"/>
        </w:rPr>
        <w:t>PROJETOS</w:t>
      </w:r>
      <w:bookmarkEnd w:id="34"/>
      <w:bookmarkEnd w:id="35"/>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 xml:space="preserve">Os </w:t>
      </w:r>
      <w:proofErr w:type="spellStart"/>
      <w:r w:rsidRPr="00A109A9">
        <w:rPr>
          <w:rFonts w:ascii="Arial" w:hAnsi="Arial" w:cs="Arial"/>
          <w:sz w:val="22"/>
          <w:szCs w:val="22"/>
        </w:rPr>
        <w:t>projetosarquitetônico</w:t>
      </w:r>
      <w:proofErr w:type="spellEnd"/>
      <w:r w:rsidRPr="00A109A9">
        <w:rPr>
          <w:rFonts w:ascii="Arial" w:hAnsi="Arial" w:cs="Arial"/>
          <w:sz w:val="22"/>
          <w:szCs w:val="22"/>
        </w:rPr>
        <w:t>,</w:t>
      </w:r>
      <w:proofErr w:type="spellStart"/>
      <w:r w:rsidRPr="00A109A9">
        <w:rPr>
          <w:rFonts w:ascii="Arial" w:hAnsi="Arial" w:cs="Arial"/>
          <w:sz w:val="22"/>
          <w:szCs w:val="22"/>
        </w:rPr>
        <w:t>hidrossanitário</w:t>
      </w:r>
      <w:proofErr w:type="spellEnd"/>
      <w:r w:rsidRPr="00A109A9">
        <w:rPr>
          <w:rFonts w:ascii="Arial" w:hAnsi="Arial" w:cs="Arial"/>
          <w:sz w:val="22"/>
          <w:szCs w:val="22"/>
        </w:rPr>
        <w:t xml:space="preserve"> </w:t>
      </w:r>
      <w:proofErr w:type="spellStart"/>
      <w:r w:rsidRPr="00A109A9">
        <w:rPr>
          <w:rFonts w:ascii="Arial" w:hAnsi="Arial" w:cs="Arial"/>
          <w:sz w:val="22"/>
          <w:szCs w:val="22"/>
        </w:rPr>
        <w:t>eelétricoserão</w:t>
      </w:r>
      <w:proofErr w:type="spellEnd"/>
      <w:r w:rsidRPr="00A109A9">
        <w:rPr>
          <w:rFonts w:ascii="Arial" w:hAnsi="Arial" w:cs="Arial"/>
          <w:sz w:val="22"/>
          <w:szCs w:val="22"/>
        </w:rPr>
        <w:t xml:space="preserve"> fornecidos pela CONTRATANTE. </w:t>
      </w: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 xml:space="preserve">Se algum aspecto destas especificações estiver em desacordo com normas vigentes da ABNT, Resoluções Normativas do CREA e Normas Governo do Estado </w:t>
      </w:r>
      <w:proofErr w:type="spellStart"/>
      <w:r w:rsidRPr="00A109A9">
        <w:rPr>
          <w:rFonts w:ascii="Arial" w:hAnsi="Arial" w:cs="Arial"/>
          <w:sz w:val="22"/>
          <w:szCs w:val="22"/>
        </w:rPr>
        <w:t>prevalecerãoàs</w:t>
      </w:r>
      <w:proofErr w:type="spellEnd"/>
      <w:r w:rsidRPr="00A109A9">
        <w:rPr>
          <w:rFonts w:ascii="Arial" w:hAnsi="Arial" w:cs="Arial"/>
          <w:sz w:val="22"/>
          <w:szCs w:val="22"/>
        </w:rPr>
        <w:t xml:space="preserve"> prescrições contidas nas normas dessas entidades públicas.</w:t>
      </w: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Em caso de divergências, salvo quando houver acordo entre as partes, será adotada a seguinte prevalência:</w:t>
      </w:r>
    </w:p>
    <w:p w:rsidR="0043749E" w:rsidRPr="00A109A9" w:rsidRDefault="0043749E" w:rsidP="0043749E">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43749E" w:rsidRPr="00A109A9" w:rsidRDefault="0043749E" w:rsidP="0043749E">
      <w:pPr>
        <w:numPr>
          <w:ilvl w:val="0"/>
          <w:numId w:val="37"/>
        </w:numPr>
        <w:tabs>
          <w:tab w:val="left" w:pos="851"/>
          <w:tab w:val="left" w:pos="993"/>
        </w:tabs>
        <w:suppressAutoHyphens w:val="0"/>
        <w:spacing w:line="276" w:lineRule="auto"/>
        <w:ind w:left="1134" w:hanging="283"/>
        <w:jc w:val="both"/>
        <w:rPr>
          <w:rFonts w:ascii="Arial" w:hAnsi="Arial" w:cs="Arial"/>
          <w:sz w:val="22"/>
          <w:szCs w:val="22"/>
        </w:rPr>
      </w:pPr>
      <w:r w:rsidRPr="00A109A9">
        <w:rPr>
          <w:rFonts w:ascii="Arial" w:hAnsi="Arial" w:cs="Arial"/>
          <w:sz w:val="22"/>
          <w:szCs w:val="22"/>
        </w:rPr>
        <w:t>As normas da ABNT prevalecem sobre estas especificações técnicas e estas, sobre os projetos e caderno de encargos;</w:t>
      </w:r>
    </w:p>
    <w:p w:rsidR="0043749E" w:rsidRPr="00A109A9" w:rsidRDefault="0043749E" w:rsidP="0043749E">
      <w:pPr>
        <w:numPr>
          <w:ilvl w:val="0"/>
          <w:numId w:val="37"/>
        </w:numPr>
        <w:tabs>
          <w:tab w:val="left" w:pos="851"/>
          <w:tab w:val="left" w:pos="993"/>
        </w:tabs>
        <w:suppressAutoHyphens w:val="0"/>
        <w:spacing w:line="276" w:lineRule="auto"/>
        <w:ind w:hanging="720"/>
        <w:jc w:val="both"/>
        <w:rPr>
          <w:rFonts w:ascii="Arial" w:hAnsi="Arial" w:cs="Arial"/>
          <w:sz w:val="22"/>
          <w:szCs w:val="22"/>
        </w:rPr>
      </w:pPr>
      <w:r w:rsidRPr="00A109A9">
        <w:rPr>
          <w:rFonts w:ascii="Arial" w:hAnsi="Arial" w:cs="Arial"/>
          <w:sz w:val="22"/>
          <w:szCs w:val="22"/>
        </w:rPr>
        <w:t>As cotas dos desenhos prevalecem suas dimensões, medidas em escala;</w:t>
      </w:r>
    </w:p>
    <w:p w:rsidR="0043749E" w:rsidRPr="00A109A9" w:rsidRDefault="0043749E" w:rsidP="0043749E">
      <w:pPr>
        <w:numPr>
          <w:ilvl w:val="0"/>
          <w:numId w:val="37"/>
        </w:numPr>
        <w:tabs>
          <w:tab w:val="left" w:pos="851"/>
          <w:tab w:val="left" w:pos="993"/>
        </w:tabs>
        <w:suppressAutoHyphens w:val="0"/>
        <w:spacing w:line="276" w:lineRule="auto"/>
        <w:ind w:hanging="720"/>
        <w:jc w:val="both"/>
        <w:rPr>
          <w:rFonts w:ascii="Arial" w:hAnsi="Arial" w:cs="Arial"/>
          <w:sz w:val="22"/>
          <w:szCs w:val="22"/>
        </w:rPr>
      </w:pPr>
      <w:r w:rsidRPr="00A109A9">
        <w:rPr>
          <w:rFonts w:ascii="Arial" w:hAnsi="Arial" w:cs="Arial"/>
          <w:sz w:val="22"/>
          <w:szCs w:val="22"/>
        </w:rPr>
        <w:t xml:space="preserve">Os desenhos de maior escala prevalecem sobre os de menor escala e </w:t>
      </w:r>
    </w:p>
    <w:p w:rsidR="0043749E" w:rsidRPr="00A109A9" w:rsidRDefault="0043749E" w:rsidP="0043749E">
      <w:pPr>
        <w:numPr>
          <w:ilvl w:val="0"/>
          <w:numId w:val="37"/>
        </w:numPr>
        <w:tabs>
          <w:tab w:val="left" w:pos="851"/>
          <w:tab w:val="left" w:pos="993"/>
        </w:tabs>
        <w:suppressAutoHyphens w:val="0"/>
        <w:spacing w:line="276" w:lineRule="auto"/>
        <w:ind w:hanging="720"/>
        <w:jc w:val="both"/>
        <w:rPr>
          <w:rFonts w:ascii="Arial" w:hAnsi="Arial" w:cs="Arial"/>
          <w:sz w:val="22"/>
          <w:szCs w:val="22"/>
        </w:rPr>
      </w:pPr>
      <w:r w:rsidRPr="00A109A9">
        <w:rPr>
          <w:rFonts w:ascii="Arial" w:hAnsi="Arial" w:cs="Arial"/>
          <w:sz w:val="22"/>
          <w:szCs w:val="22"/>
        </w:rPr>
        <w:t>Os desenhos de datas mais recentes prevalecem sobre os mais antigos.</w:t>
      </w:r>
    </w:p>
    <w:p w:rsidR="0043749E" w:rsidRPr="00A109A9" w:rsidRDefault="0043749E" w:rsidP="0043749E">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43749E" w:rsidRPr="00A109A9" w:rsidRDefault="0043749E" w:rsidP="0043749E">
      <w:pPr>
        <w:pStyle w:val="Ttulo1"/>
        <w:tabs>
          <w:tab w:val="left" w:pos="993"/>
        </w:tabs>
        <w:spacing w:line="276" w:lineRule="auto"/>
        <w:jc w:val="both"/>
        <w:rPr>
          <w:rFonts w:ascii="Arial" w:hAnsi="Arial" w:cs="Arial"/>
          <w:sz w:val="22"/>
          <w:szCs w:val="22"/>
        </w:rPr>
      </w:pPr>
      <w:bookmarkStart w:id="36" w:name="_Toc396205167"/>
      <w:bookmarkStart w:id="37" w:name="_Toc450716967"/>
      <w:r w:rsidRPr="00A109A9">
        <w:rPr>
          <w:rFonts w:ascii="Arial" w:hAnsi="Arial" w:cs="Arial"/>
          <w:sz w:val="22"/>
          <w:szCs w:val="22"/>
        </w:rPr>
        <w:t>III - ESPECIFICAÇÕES DE SERVIÇOS</w:t>
      </w:r>
      <w:bookmarkEnd w:id="36"/>
      <w:bookmarkEnd w:id="37"/>
    </w:p>
    <w:p w:rsidR="0043749E" w:rsidRPr="00A109A9" w:rsidRDefault="0043749E" w:rsidP="0043749E">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 xml:space="preserve">Todos </w:t>
      </w:r>
      <w:proofErr w:type="spellStart"/>
      <w:r w:rsidRPr="00A109A9">
        <w:rPr>
          <w:rFonts w:ascii="Arial" w:hAnsi="Arial" w:cs="Arial"/>
          <w:sz w:val="22"/>
          <w:szCs w:val="22"/>
        </w:rPr>
        <w:t>osserviços</w:t>
      </w:r>
      <w:proofErr w:type="spellEnd"/>
      <w:r w:rsidRPr="00A109A9">
        <w:rPr>
          <w:rFonts w:ascii="Arial" w:hAnsi="Arial" w:cs="Arial"/>
          <w:sz w:val="22"/>
          <w:szCs w:val="22"/>
        </w:rPr>
        <w:t xml:space="preserve"> necessários para execução da obra descritos nessas especificações deverão ser executados conforme definido nos projetos fornecidos, nas normas vigentes sobre cada assunto e nas orientações dos fabricantes dos materiais.</w:t>
      </w: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p>
    <w:p w:rsidR="0043749E" w:rsidRPr="00A109A9" w:rsidRDefault="0043749E" w:rsidP="0043749E">
      <w:pPr>
        <w:spacing w:line="276" w:lineRule="auto"/>
        <w:jc w:val="both"/>
        <w:rPr>
          <w:rFonts w:ascii="Arial" w:hAnsi="Arial" w:cs="Arial"/>
          <w:b/>
          <w:bCs/>
          <w:iCs/>
          <w:sz w:val="22"/>
          <w:szCs w:val="22"/>
        </w:rPr>
      </w:pPr>
      <w:r w:rsidRPr="00A109A9">
        <w:rPr>
          <w:rFonts w:ascii="Arial" w:hAnsi="Arial" w:cs="Arial"/>
          <w:sz w:val="22"/>
          <w:szCs w:val="22"/>
        </w:rPr>
        <w:br w:type="page"/>
      </w:r>
    </w:p>
    <w:p w:rsidR="0043749E" w:rsidRPr="00A109A9" w:rsidRDefault="0043749E" w:rsidP="0043749E">
      <w:pPr>
        <w:pStyle w:val="Ttulo2"/>
        <w:numPr>
          <w:ilvl w:val="0"/>
          <w:numId w:val="35"/>
        </w:numPr>
        <w:tabs>
          <w:tab w:val="left" w:pos="567"/>
        </w:tabs>
        <w:suppressAutoHyphens w:val="0"/>
        <w:spacing w:line="276" w:lineRule="auto"/>
        <w:jc w:val="both"/>
        <w:rPr>
          <w:rStyle w:val="CharChar1"/>
          <w:rFonts w:ascii="Arial" w:hAnsi="Arial" w:cs="Arial"/>
          <w:b w:val="0"/>
          <w:i/>
          <w:szCs w:val="22"/>
        </w:rPr>
      </w:pPr>
      <w:bookmarkStart w:id="38" w:name="_Toc450716968"/>
      <w:r w:rsidRPr="00A109A9">
        <w:rPr>
          <w:rStyle w:val="CharChar1"/>
          <w:rFonts w:ascii="Arial" w:hAnsi="Arial" w:cs="Arial"/>
          <w:b w:val="0"/>
          <w:szCs w:val="22"/>
        </w:rPr>
        <w:lastRenderedPageBreak/>
        <w:t>SERVIÇOS PRELIMINARES</w:t>
      </w:r>
      <w:bookmarkEnd w:id="38"/>
    </w:p>
    <w:p w:rsidR="0043749E" w:rsidRPr="00A109A9" w:rsidRDefault="0043749E" w:rsidP="0043749E">
      <w:pPr>
        <w:spacing w:line="276" w:lineRule="auto"/>
        <w:jc w:val="both"/>
        <w:rPr>
          <w:rFonts w:ascii="Arial" w:hAnsi="Arial" w:cs="Arial"/>
          <w:color w:val="00B050"/>
          <w:sz w:val="22"/>
          <w:szCs w:val="22"/>
          <w:highlight w:val="cyan"/>
        </w:rPr>
      </w:pPr>
    </w:p>
    <w:p w:rsidR="0043749E" w:rsidRPr="00A109A9" w:rsidRDefault="0043749E" w:rsidP="0043749E">
      <w:pPr>
        <w:spacing w:line="276" w:lineRule="auto"/>
        <w:ind w:firstLine="851"/>
        <w:jc w:val="both"/>
        <w:rPr>
          <w:rFonts w:ascii="Arial" w:hAnsi="Arial" w:cs="Arial"/>
          <w:b/>
          <w:sz w:val="22"/>
          <w:szCs w:val="22"/>
        </w:rPr>
      </w:pPr>
      <w:r w:rsidRPr="00A109A9">
        <w:rPr>
          <w:rFonts w:ascii="Arial" w:hAnsi="Arial" w:cs="Arial"/>
          <w:b/>
          <w:sz w:val="22"/>
          <w:szCs w:val="22"/>
        </w:rPr>
        <w:t>1.1</w:t>
      </w:r>
      <w:r w:rsidRPr="00A109A9">
        <w:rPr>
          <w:rFonts w:ascii="Arial" w:hAnsi="Arial" w:cs="Arial"/>
          <w:b/>
          <w:sz w:val="22"/>
          <w:szCs w:val="22"/>
        </w:rPr>
        <w:tab/>
        <w:t>Placa de obra em chapa de aço galvanizado.</w:t>
      </w:r>
    </w:p>
    <w:p w:rsidR="0043749E" w:rsidRPr="00A109A9" w:rsidRDefault="0043749E" w:rsidP="0043749E">
      <w:pPr>
        <w:tabs>
          <w:tab w:val="left" w:pos="708"/>
          <w:tab w:val="left" w:pos="993"/>
          <w:tab w:val="left" w:pos="1134"/>
        </w:tabs>
        <w:spacing w:line="276" w:lineRule="auto"/>
        <w:ind w:firstLine="851"/>
        <w:jc w:val="both"/>
        <w:rPr>
          <w:rFonts w:ascii="Arial" w:hAnsi="Arial" w:cs="Arial"/>
          <w:b/>
          <w:sz w:val="22"/>
          <w:szCs w:val="22"/>
        </w:rPr>
      </w:pPr>
    </w:p>
    <w:p w:rsidR="0043749E" w:rsidRPr="00A109A9" w:rsidRDefault="0043749E" w:rsidP="0043749E">
      <w:pPr>
        <w:tabs>
          <w:tab w:val="left" w:pos="851"/>
          <w:tab w:val="left" w:pos="1418"/>
        </w:tabs>
        <w:spacing w:line="276" w:lineRule="auto"/>
        <w:ind w:firstLine="851"/>
        <w:jc w:val="both"/>
        <w:rPr>
          <w:rFonts w:ascii="Arial" w:hAnsi="Arial" w:cs="Arial"/>
          <w:sz w:val="22"/>
          <w:szCs w:val="22"/>
        </w:rPr>
      </w:pPr>
      <w:r w:rsidRPr="00A109A9">
        <w:rPr>
          <w:rFonts w:ascii="Arial" w:hAnsi="Arial" w:cs="Arial"/>
          <w:sz w:val="22"/>
          <w:szCs w:val="22"/>
        </w:rPr>
        <w:t>Aquisição de placa pronta e assentamento com medidas descritas em planilha orçamentária; a CONTRATADA deverá fornecer e instalar a placa conforme o padrão do ministério, com dados fornecidos pela CONTRATANTE. A placa deverá ainda ser instalada em posição de destaque no canteiro de obras, devendo a sua localização ser previamente aprovada pela FISCALIZAÇÃO.</w:t>
      </w:r>
    </w:p>
    <w:p w:rsidR="0043749E" w:rsidRPr="00321799" w:rsidRDefault="0043749E" w:rsidP="0043749E">
      <w:pPr>
        <w:pStyle w:val="Ttulo2"/>
        <w:numPr>
          <w:ilvl w:val="0"/>
          <w:numId w:val="35"/>
        </w:numPr>
        <w:suppressAutoHyphens w:val="0"/>
        <w:spacing w:before="240" w:after="60" w:line="276" w:lineRule="auto"/>
        <w:jc w:val="both"/>
        <w:rPr>
          <w:rStyle w:val="CharChar1"/>
          <w:rFonts w:ascii="Arial" w:hAnsi="Arial" w:cs="Arial"/>
          <w:b w:val="0"/>
          <w:i/>
          <w:szCs w:val="22"/>
        </w:rPr>
      </w:pPr>
      <w:bookmarkStart w:id="39" w:name="_Toc450716969"/>
      <w:r w:rsidRPr="00321799">
        <w:rPr>
          <w:rStyle w:val="CharChar1"/>
          <w:rFonts w:ascii="Arial" w:hAnsi="Arial" w:cs="Arial"/>
          <w:b w:val="0"/>
          <w:szCs w:val="22"/>
        </w:rPr>
        <w:t>ALVENARIA DE FECHAMENTO E DIVISÓRIAS</w:t>
      </w:r>
      <w:bookmarkEnd w:id="39"/>
    </w:p>
    <w:p w:rsidR="0043749E" w:rsidRPr="00A109A9" w:rsidRDefault="0043749E" w:rsidP="0043749E">
      <w:pPr>
        <w:spacing w:line="276" w:lineRule="auto"/>
        <w:jc w:val="both"/>
        <w:rPr>
          <w:rFonts w:ascii="Arial" w:hAnsi="Arial" w:cs="Arial"/>
          <w:sz w:val="22"/>
          <w:szCs w:val="22"/>
        </w:rPr>
      </w:pPr>
    </w:p>
    <w:p w:rsidR="0043749E" w:rsidRDefault="0043749E" w:rsidP="0043749E">
      <w:pPr>
        <w:spacing w:line="276" w:lineRule="auto"/>
        <w:ind w:firstLine="851"/>
        <w:jc w:val="both"/>
        <w:rPr>
          <w:rFonts w:ascii="Arial" w:hAnsi="Arial" w:cs="Arial"/>
          <w:b/>
          <w:sz w:val="22"/>
          <w:szCs w:val="22"/>
        </w:rPr>
      </w:pPr>
      <w:r w:rsidRPr="00D75DC7">
        <w:rPr>
          <w:rFonts w:ascii="Arial" w:hAnsi="Arial" w:cs="Arial"/>
          <w:b/>
          <w:sz w:val="22"/>
          <w:szCs w:val="22"/>
        </w:rPr>
        <w:t>2.1</w:t>
      </w:r>
      <w:r w:rsidRPr="00D75DC7">
        <w:rPr>
          <w:rFonts w:ascii="Arial" w:hAnsi="Arial" w:cs="Arial"/>
          <w:b/>
          <w:sz w:val="22"/>
          <w:szCs w:val="22"/>
        </w:rPr>
        <w:tab/>
        <w:t xml:space="preserve">Estrutura </w:t>
      </w:r>
      <w:proofErr w:type="spellStart"/>
      <w:r w:rsidRPr="00D75DC7">
        <w:rPr>
          <w:rFonts w:ascii="Arial" w:hAnsi="Arial" w:cs="Arial"/>
          <w:b/>
          <w:sz w:val="22"/>
          <w:szCs w:val="22"/>
        </w:rPr>
        <w:t>metalica</w:t>
      </w:r>
      <w:proofErr w:type="spellEnd"/>
      <w:r w:rsidRPr="00D75DC7">
        <w:rPr>
          <w:rFonts w:ascii="Arial" w:hAnsi="Arial" w:cs="Arial"/>
          <w:b/>
          <w:sz w:val="22"/>
          <w:szCs w:val="22"/>
        </w:rPr>
        <w:t xml:space="preserve"> em </w:t>
      </w:r>
      <w:proofErr w:type="spellStart"/>
      <w:r w:rsidRPr="00D75DC7">
        <w:rPr>
          <w:rFonts w:ascii="Arial" w:hAnsi="Arial" w:cs="Arial"/>
          <w:b/>
          <w:sz w:val="22"/>
          <w:szCs w:val="22"/>
        </w:rPr>
        <w:t>aco</w:t>
      </w:r>
      <w:proofErr w:type="spellEnd"/>
      <w:r w:rsidRPr="00D75DC7">
        <w:rPr>
          <w:rFonts w:ascii="Arial" w:hAnsi="Arial" w:cs="Arial"/>
          <w:b/>
          <w:sz w:val="22"/>
          <w:szCs w:val="22"/>
        </w:rPr>
        <w:t xml:space="preserve"> estrutural (terça metálica 20x50x150x50x20#11 para fechamento dos oitões)</w:t>
      </w:r>
    </w:p>
    <w:p w:rsidR="0043749E" w:rsidRDefault="0043749E" w:rsidP="0043749E">
      <w:pPr>
        <w:spacing w:line="276" w:lineRule="auto"/>
        <w:ind w:firstLine="851"/>
        <w:jc w:val="both"/>
        <w:rPr>
          <w:rFonts w:ascii="Arial" w:hAnsi="Arial" w:cs="Arial"/>
          <w:b/>
          <w:sz w:val="22"/>
          <w:szCs w:val="22"/>
        </w:rPr>
      </w:pPr>
    </w:p>
    <w:p w:rsidR="0043749E" w:rsidRPr="00295316" w:rsidRDefault="0043749E" w:rsidP="0043749E">
      <w:pPr>
        <w:tabs>
          <w:tab w:val="left" w:pos="-5245"/>
          <w:tab w:val="left" w:pos="720"/>
          <w:tab w:val="left" w:pos="851"/>
        </w:tabs>
        <w:spacing w:line="276" w:lineRule="auto"/>
        <w:ind w:firstLine="851"/>
        <w:jc w:val="both"/>
        <w:rPr>
          <w:rFonts w:ascii="Arial" w:hAnsi="Arial" w:cs="Arial"/>
          <w:sz w:val="22"/>
          <w:szCs w:val="22"/>
          <w:lang w:val="pt-PT"/>
        </w:rPr>
      </w:pPr>
      <w:r w:rsidRPr="00295316">
        <w:rPr>
          <w:rFonts w:ascii="Arial" w:hAnsi="Arial" w:cs="Arial"/>
          <w:sz w:val="22"/>
          <w:szCs w:val="22"/>
          <w:lang w:val="pt-PT"/>
        </w:rPr>
        <w:t xml:space="preserve">A execução da estrutura metálica obedecerão rigorosamente aos desenhos e detalhes fornecidos pelo PROPRIETARIO. As inclinações obedecerão aos determinados em projeto, sendo, no entando, recomendados conforme o tipo de material utilizado com telha. Estrutura metálica da cobertura, com suas devidas aramarracões e ligamentos de solda de boa qualidade, deverá seguir rigorosamente todas as inclinações e raios de acordo com o projeto. </w:t>
      </w:r>
    </w:p>
    <w:p w:rsidR="0043749E" w:rsidRPr="00295316" w:rsidRDefault="0043749E" w:rsidP="0043749E">
      <w:pPr>
        <w:tabs>
          <w:tab w:val="left" w:pos="-5245"/>
          <w:tab w:val="left" w:pos="720"/>
          <w:tab w:val="left" w:pos="851"/>
        </w:tabs>
        <w:spacing w:line="276" w:lineRule="auto"/>
        <w:ind w:firstLine="284"/>
        <w:jc w:val="both"/>
        <w:rPr>
          <w:rFonts w:ascii="Arial" w:hAnsi="Arial" w:cs="Arial"/>
          <w:sz w:val="22"/>
          <w:szCs w:val="22"/>
        </w:rPr>
      </w:pPr>
      <w:r w:rsidRPr="00295316">
        <w:rPr>
          <w:rFonts w:ascii="Arial" w:hAnsi="Arial" w:cs="Arial"/>
          <w:sz w:val="22"/>
          <w:szCs w:val="22"/>
          <w:lang w:val="pt-PT"/>
        </w:rPr>
        <w:t>As presentes especificações fixam as condições, norma e métodos de ensaios a empregar a seleção dos materias para estrutura metálica e os procedimentos a adotar para sua fabricação, transporte e montagem</w:t>
      </w:r>
      <w:r w:rsidRPr="00295316">
        <w:rPr>
          <w:rFonts w:ascii="Arial" w:hAnsi="Arial" w:cs="Arial"/>
          <w:sz w:val="22"/>
          <w:szCs w:val="22"/>
        </w:rPr>
        <w:t>.</w:t>
      </w:r>
    </w:p>
    <w:p w:rsidR="0043749E" w:rsidRPr="00295316" w:rsidRDefault="0043749E" w:rsidP="0043749E">
      <w:pPr>
        <w:tabs>
          <w:tab w:val="left" w:pos="-5245"/>
          <w:tab w:val="left" w:pos="720"/>
          <w:tab w:val="left" w:pos="851"/>
        </w:tabs>
        <w:spacing w:line="276" w:lineRule="auto"/>
        <w:ind w:firstLine="851"/>
        <w:jc w:val="both"/>
        <w:rPr>
          <w:rFonts w:ascii="Arial" w:hAnsi="Arial" w:cs="Arial"/>
          <w:sz w:val="22"/>
          <w:szCs w:val="22"/>
        </w:rPr>
      </w:pPr>
    </w:p>
    <w:p w:rsidR="0043749E" w:rsidRPr="00295316" w:rsidRDefault="0043749E" w:rsidP="0043749E">
      <w:pPr>
        <w:tabs>
          <w:tab w:val="left" w:pos="-5245"/>
          <w:tab w:val="left" w:pos="720"/>
          <w:tab w:val="left" w:pos="851"/>
        </w:tabs>
        <w:spacing w:line="276" w:lineRule="auto"/>
        <w:jc w:val="both"/>
        <w:rPr>
          <w:rFonts w:ascii="Arial" w:hAnsi="Arial" w:cs="Arial"/>
          <w:i/>
          <w:sz w:val="22"/>
          <w:szCs w:val="22"/>
        </w:rPr>
      </w:pPr>
      <w:r w:rsidRPr="00295316">
        <w:rPr>
          <w:rFonts w:ascii="Arial" w:hAnsi="Arial" w:cs="Arial"/>
          <w:i/>
          <w:sz w:val="22"/>
          <w:szCs w:val="22"/>
        </w:rPr>
        <w:t xml:space="preserve">NBR 8800:2008Projeto de Estruturas de Aço e de Estrutura Mista de Aço e Concreto de Edifícios; </w:t>
      </w:r>
    </w:p>
    <w:p w:rsidR="0043749E" w:rsidRPr="00295316" w:rsidRDefault="0043749E" w:rsidP="0043749E">
      <w:pPr>
        <w:tabs>
          <w:tab w:val="left" w:pos="-5245"/>
          <w:tab w:val="left" w:pos="720"/>
          <w:tab w:val="left" w:pos="851"/>
        </w:tabs>
        <w:spacing w:line="276" w:lineRule="auto"/>
        <w:jc w:val="both"/>
        <w:rPr>
          <w:rFonts w:ascii="Arial" w:hAnsi="Arial" w:cs="Arial"/>
          <w:i/>
          <w:sz w:val="22"/>
          <w:szCs w:val="22"/>
        </w:rPr>
      </w:pPr>
      <w:r w:rsidRPr="00295316">
        <w:rPr>
          <w:rFonts w:ascii="Arial" w:hAnsi="Arial" w:cs="Arial"/>
          <w:i/>
          <w:sz w:val="22"/>
          <w:szCs w:val="22"/>
        </w:rPr>
        <w:t>NBR 14323:1999 - Dimensionamento de Estruturas de Aço de Edifícios em Situação de Incêndio – Procedimento;</w:t>
      </w:r>
    </w:p>
    <w:p w:rsidR="0043749E" w:rsidRDefault="0043749E" w:rsidP="0043749E">
      <w:pPr>
        <w:tabs>
          <w:tab w:val="left" w:pos="-5245"/>
          <w:tab w:val="left" w:pos="720"/>
          <w:tab w:val="left" w:pos="851"/>
        </w:tabs>
        <w:spacing w:line="276" w:lineRule="auto"/>
        <w:jc w:val="both"/>
        <w:rPr>
          <w:rFonts w:ascii="Arial" w:hAnsi="Arial" w:cs="Arial"/>
          <w:i/>
          <w:sz w:val="22"/>
          <w:szCs w:val="22"/>
        </w:rPr>
      </w:pPr>
      <w:r w:rsidRPr="00295316">
        <w:rPr>
          <w:rFonts w:ascii="Arial" w:hAnsi="Arial" w:cs="Arial"/>
          <w:i/>
          <w:sz w:val="22"/>
          <w:szCs w:val="22"/>
        </w:rPr>
        <w:t>NBR 14762:2010 - Dimensionamento de Estruturas de Aço Constituídas por Perfis Formados a Frio – Procedimento;</w:t>
      </w:r>
    </w:p>
    <w:p w:rsidR="0043749E" w:rsidRPr="00A109A9" w:rsidRDefault="0043749E" w:rsidP="0043749E">
      <w:pPr>
        <w:spacing w:line="276" w:lineRule="auto"/>
        <w:jc w:val="both"/>
        <w:rPr>
          <w:rFonts w:ascii="Arial" w:hAnsi="Arial" w:cs="Arial"/>
          <w:sz w:val="22"/>
          <w:szCs w:val="22"/>
        </w:rPr>
      </w:pPr>
    </w:p>
    <w:p w:rsidR="0043749E" w:rsidRPr="00D75DC7" w:rsidRDefault="0043749E" w:rsidP="0043749E">
      <w:pPr>
        <w:spacing w:line="276" w:lineRule="auto"/>
        <w:ind w:firstLine="851"/>
        <w:jc w:val="both"/>
        <w:rPr>
          <w:rFonts w:ascii="Arial" w:hAnsi="Arial" w:cs="Arial"/>
          <w:b/>
          <w:sz w:val="22"/>
          <w:szCs w:val="22"/>
        </w:rPr>
      </w:pPr>
      <w:r w:rsidRPr="00D75DC7">
        <w:rPr>
          <w:rFonts w:ascii="Arial" w:hAnsi="Arial" w:cs="Arial"/>
          <w:b/>
          <w:sz w:val="22"/>
          <w:szCs w:val="22"/>
        </w:rPr>
        <w:t>2.2</w:t>
      </w:r>
      <w:r w:rsidRPr="00D75DC7">
        <w:rPr>
          <w:rFonts w:ascii="Arial" w:hAnsi="Arial" w:cs="Arial"/>
          <w:b/>
          <w:sz w:val="22"/>
          <w:szCs w:val="22"/>
        </w:rPr>
        <w:tab/>
        <w:t xml:space="preserve">Cobertura com telha de </w:t>
      </w:r>
      <w:proofErr w:type="spellStart"/>
      <w:r w:rsidRPr="00D75DC7">
        <w:rPr>
          <w:rFonts w:ascii="Arial" w:hAnsi="Arial" w:cs="Arial"/>
          <w:b/>
          <w:sz w:val="22"/>
          <w:szCs w:val="22"/>
        </w:rPr>
        <w:t>aco</w:t>
      </w:r>
      <w:proofErr w:type="spellEnd"/>
      <w:r w:rsidRPr="00D75DC7">
        <w:rPr>
          <w:rFonts w:ascii="Arial" w:hAnsi="Arial" w:cs="Arial"/>
          <w:b/>
          <w:sz w:val="22"/>
          <w:szCs w:val="22"/>
        </w:rPr>
        <w:t xml:space="preserve"> </w:t>
      </w:r>
      <w:proofErr w:type="spellStart"/>
      <w:r w:rsidRPr="00D75DC7">
        <w:rPr>
          <w:rFonts w:ascii="Arial" w:hAnsi="Arial" w:cs="Arial"/>
          <w:b/>
          <w:sz w:val="22"/>
          <w:szCs w:val="22"/>
        </w:rPr>
        <w:t>zincado</w:t>
      </w:r>
      <w:proofErr w:type="spellEnd"/>
      <w:r w:rsidRPr="00D75DC7">
        <w:rPr>
          <w:rFonts w:ascii="Arial" w:hAnsi="Arial" w:cs="Arial"/>
          <w:b/>
          <w:sz w:val="22"/>
          <w:szCs w:val="22"/>
        </w:rPr>
        <w:t xml:space="preserve">, trapezoidal, espessura de 0,5 mm incluindo </w:t>
      </w:r>
      <w:proofErr w:type="spellStart"/>
      <w:r w:rsidRPr="00D75DC7">
        <w:rPr>
          <w:rFonts w:ascii="Arial" w:hAnsi="Arial" w:cs="Arial"/>
          <w:b/>
          <w:sz w:val="22"/>
          <w:szCs w:val="22"/>
        </w:rPr>
        <w:t>acessorios</w:t>
      </w:r>
      <w:proofErr w:type="spellEnd"/>
    </w:p>
    <w:p w:rsidR="0043749E" w:rsidRDefault="0043749E" w:rsidP="0043749E">
      <w:pPr>
        <w:spacing w:line="276" w:lineRule="auto"/>
        <w:ind w:firstLine="851"/>
        <w:jc w:val="both"/>
        <w:rPr>
          <w:rFonts w:ascii="Arial" w:hAnsi="Arial" w:cs="Arial"/>
          <w:b/>
          <w:sz w:val="22"/>
          <w:szCs w:val="22"/>
          <w:highlight w:val="yellow"/>
        </w:rPr>
      </w:pPr>
    </w:p>
    <w:p w:rsidR="0043749E" w:rsidRPr="00823686" w:rsidRDefault="0043749E" w:rsidP="0043749E">
      <w:pPr>
        <w:ind w:firstLine="851"/>
        <w:jc w:val="both"/>
        <w:rPr>
          <w:rFonts w:ascii="Arial" w:hAnsi="Arial" w:cs="Arial"/>
          <w:sz w:val="22"/>
          <w:szCs w:val="22"/>
        </w:rPr>
      </w:pPr>
      <w:r w:rsidRPr="00823686">
        <w:rPr>
          <w:rFonts w:ascii="Arial" w:hAnsi="Arial" w:cs="Arial"/>
          <w:sz w:val="22"/>
          <w:szCs w:val="22"/>
        </w:rPr>
        <w:t xml:space="preserve">A execução da cobertura – estrutura e </w:t>
      </w:r>
      <w:proofErr w:type="spellStart"/>
      <w:r w:rsidRPr="00823686">
        <w:rPr>
          <w:rFonts w:ascii="Arial" w:hAnsi="Arial" w:cs="Arial"/>
          <w:sz w:val="22"/>
          <w:szCs w:val="22"/>
        </w:rPr>
        <w:t>telhamento</w:t>
      </w:r>
      <w:proofErr w:type="spellEnd"/>
      <w:r w:rsidRPr="00823686">
        <w:rPr>
          <w:rFonts w:ascii="Arial" w:hAnsi="Arial" w:cs="Arial"/>
          <w:sz w:val="22"/>
          <w:szCs w:val="22"/>
        </w:rPr>
        <w:t xml:space="preserve"> obedecerão rigorosamente aos desenhos e detalhes fornecidos pelo PROPRIETÁRIO.</w:t>
      </w:r>
    </w:p>
    <w:p w:rsidR="0043749E" w:rsidRPr="00823686" w:rsidRDefault="0043749E" w:rsidP="0043749E">
      <w:pPr>
        <w:jc w:val="both"/>
        <w:rPr>
          <w:rFonts w:ascii="Arial" w:hAnsi="Arial" w:cs="Arial"/>
          <w:sz w:val="22"/>
          <w:szCs w:val="22"/>
        </w:rPr>
      </w:pPr>
      <w:r w:rsidRPr="00823686">
        <w:rPr>
          <w:rFonts w:ascii="Arial" w:hAnsi="Arial" w:cs="Arial"/>
          <w:sz w:val="22"/>
          <w:szCs w:val="22"/>
        </w:rPr>
        <w:t>As inclinações obedecerão às determinadas em projeto, sendo, no entanto, recomendados os seguintes, conforme o tipo de material utilizado como telha, que entre os mais usuais são:  Chapas de aço galvanizado ou alumínio de 10º a 25º;</w:t>
      </w:r>
    </w:p>
    <w:p w:rsidR="0043749E" w:rsidRPr="00823686" w:rsidRDefault="0043749E" w:rsidP="0043749E">
      <w:pPr>
        <w:ind w:firstLine="284"/>
        <w:jc w:val="both"/>
        <w:rPr>
          <w:rFonts w:ascii="Arial" w:hAnsi="Arial" w:cs="Arial"/>
          <w:sz w:val="22"/>
          <w:szCs w:val="22"/>
        </w:rPr>
      </w:pPr>
      <w:r w:rsidRPr="00823686">
        <w:rPr>
          <w:rFonts w:ascii="Arial" w:hAnsi="Arial" w:cs="Arial"/>
          <w:sz w:val="22"/>
          <w:szCs w:val="22"/>
        </w:rPr>
        <w:t>Telha Ondulada Metálica (</w:t>
      </w:r>
      <w:proofErr w:type="spellStart"/>
      <w:r w:rsidRPr="00823686">
        <w:rPr>
          <w:rFonts w:ascii="Arial" w:hAnsi="Arial" w:cs="Arial"/>
          <w:sz w:val="22"/>
          <w:szCs w:val="22"/>
        </w:rPr>
        <w:t>Aluzinco</w:t>
      </w:r>
      <w:proofErr w:type="spellEnd"/>
      <w:r w:rsidRPr="00823686">
        <w:rPr>
          <w:rFonts w:ascii="Arial" w:hAnsi="Arial" w:cs="Arial"/>
          <w:sz w:val="22"/>
          <w:szCs w:val="22"/>
        </w:rPr>
        <w:t>): As telhas metálicas serão de procedência conhecida e idônea, com cantos retilíneos, isentas de rachaduras, furos e amassaduras. Os tipos e as dimensões obedecerão às especificações de projeto.</w:t>
      </w:r>
    </w:p>
    <w:p w:rsidR="0043749E" w:rsidRPr="00823686" w:rsidRDefault="0043749E" w:rsidP="0043749E">
      <w:pPr>
        <w:ind w:firstLine="851"/>
        <w:jc w:val="both"/>
        <w:rPr>
          <w:rFonts w:ascii="Arial" w:hAnsi="Arial" w:cs="Arial"/>
          <w:sz w:val="22"/>
          <w:szCs w:val="22"/>
        </w:rPr>
      </w:pPr>
      <w:r w:rsidRPr="00823686">
        <w:rPr>
          <w:rFonts w:ascii="Arial" w:hAnsi="Arial" w:cs="Arial"/>
          <w:sz w:val="22"/>
          <w:szCs w:val="22"/>
        </w:rPr>
        <w:t xml:space="preserve">Práticas de Construção: De preferência, o armazenamento será realizado em local próximo da montagem, em área plana, com as peças na posição vertical. Na impossibilidade, as telhas serão apoiadas sobre suportes de madeira espaçados de </w:t>
      </w:r>
      <w:smartTag w:uri="urn:schemas-microsoft-com:office:smarttags" w:element="metricconverter">
        <w:smartTagPr>
          <w:attr w:name="ProductID" w:val="3 m"/>
        </w:smartTagPr>
        <w:r w:rsidRPr="00823686">
          <w:rPr>
            <w:rFonts w:ascii="Arial" w:hAnsi="Arial" w:cs="Arial"/>
            <w:sz w:val="22"/>
            <w:szCs w:val="22"/>
          </w:rPr>
          <w:t>3 m</w:t>
        </w:r>
      </w:smartTag>
      <w:r w:rsidRPr="00823686">
        <w:rPr>
          <w:rFonts w:ascii="Arial" w:hAnsi="Arial" w:cs="Arial"/>
          <w:sz w:val="22"/>
          <w:szCs w:val="22"/>
        </w:rPr>
        <w:t xml:space="preserve">, aproximadamente, de altura </w:t>
      </w:r>
      <w:r w:rsidRPr="00823686">
        <w:rPr>
          <w:rFonts w:ascii="Arial" w:hAnsi="Arial" w:cs="Arial"/>
          <w:sz w:val="22"/>
          <w:szCs w:val="22"/>
        </w:rPr>
        <w:lastRenderedPageBreak/>
        <w:t>variável, de modo que a pilha fique ligeiramente inclinada, com espaço suficiente para a ventilação entre as peças, de modo a evitar o contato das extremidades com o solo.</w:t>
      </w:r>
    </w:p>
    <w:p w:rsidR="0043749E" w:rsidRPr="00823686" w:rsidRDefault="0043749E" w:rsidP="0043749E">
      <w:pPr>
        <w:ind w:firstLine="851"/>
        <w:jc w:val="both"/>
        <w:rPr>
          <w:rFonts w:ascii="Arial" w:hAnsi="Arial" w:cs="Arial"/>
          <w:sz w:val="22"/>
          <w:szCs w:val="22"/>
        </w:rPr>
      </w:pPr>
      <w:r w:rsidRPr="00823686">
        <w:rPr>
          <w:rFonts w:ascii="Arial" w:hAnsi="Arial" w:cs="Arial"/>
          <w:sz w:val="22"/>
          <w:szCs w:val="22"/>
        </w:rPr>
        <w:t>As peças de acabamento e arremate serão armazenadas com os mesmos cuidados, juntamente com as telhas. Os conjuntos de fixação serão acondicionados em caixas, etiquetadas com a indicação do tipo e quantidade e protegidas contra danos.</w:t>
      </w:r>
    </w:p>
    <w:p w:rsidR="0043749E" w:rsidRPr="00823686" w:rsidRDefault="0043749E" w:rsidP="0043749E">
      <w:pPr>
        <w:ind w:firstLine="851"/>
        <w:jc w:val="both"/>
        <w:rPr>
          <w:rFonts w:ascii="Arial" w:hAnsi="Arial" w:cs="Arial"/>
          <w:sz w:val="22"/>
          <w:szCs w:val="22"/>
        </w:rPr>
      </w:pPr>
      <w:r w:rsidRPr="00823686">
        <w:rPr>
          <w:rFonts w:ascii="Arial" w:hAnsi="Arial" w:cs="Arial"/>
          <w:sz w:val="22"/>
          <w:szCs w:val="22"/>
        </w:rPr>
        <w:t>Processo executivo: Antes do início da montagem das telhas, será verificada a compatibilidade da estrutura de sustentação com o projeto da cobertura. Se existirem irregularidades, serão realizados os ajustes necessários. O assentamento das telhas será realizado cobrindo-se simultaneamente as águas opostas do telhado, a fim de efetuar simetricamente o carregamento da estrutura de sustentação. Serão obedecidos os recobrimentos mínimos indicados pelo fabricante, em função da inclinação do telhado. As telhas serão fixadas às estruturas de sustentação por meio de dispositivos adequados, de conformidade com as especificações do fabricante e detalhes do projeto.</w:t>
      </w:r>
    </w:p>
    <w:p w:rsidR="0043749E" w:rsidRPr="00823686" w:rsidRDefault="0043749E" w:rsidP="0043749E">
      <w:pPr>
        <w:ind w:firstLine="851"/>
        <w:jc w:val="both"/>
        <w:rPr>
          <w:rFonts w:ascii="Arial" w:hAnsi="Arial" w:cs="Arial"/>
          <w:sz w:val="22"/>
          <w:szCs w:val="22"/>
        </w:rPr>
      </w:pPr>
      <w:r w:rsidRPr="00823686">
        <w:rPr>
          <w:rFonts w:ascii="Arial" w:hAnsi="Arial" w:cs="Arial"/>
          <w:sz w:val="22"/>
          <w:szCs w:val="22"/>
        </w:rPr>
        <w:t>As telhas serão fixadas às estruturas de sustentação por meio de parafusos ou ganchos providos de roscas, porcas e arruelas, de conformidade com os detalhes do projeto.</w:t>
      </w:r>
    </w:p>
    <w:p w:rsidR="0043749E" w:rsidRPr="00823686" w:rsidRDefault="0043749E" w:rsidP="0043749E">
      <w:pPr>
        <w:ind w:firstLine="851"/>
        <w:jc w:val="both"/>
        <w:rPr>
          <w:rFonts w:ascii="Arial" w:hAnsi="Arial" w:cs="Arial"/>
          <w:sz w:val="22"/>
          <w:szCs w:val="22"/>
        </w:rPr>
      </w:pPr>
      <w:r w:rsidRPr="00823686">
        <w:rPr>
          <w:rFonts w:ascii="Arial" w:hAnsi="Arial" w:cs="Arial"/>
          <w:sz w:val="22"/>
          <w:szCs w:val="22"/>
        </w:rPr>
        <w:t>O assentamento deverá ser executado no sentido oposto ao dos ventos predominantes. Os acabamentos e arremates serão executados de conformidade com as especificações do fabricante e detalhes do projeto.</w:t>
      </w:r>
    </w:p>
    <w:p w:rsidR="0043749E" w:rsidRPr="00823686" w:rsidRDefault="0043749E" w:rsidP="0043749E">
      <w:pPr>
        <w:ind w:firstLine="284"/>
        <w:rPr>
          <w:rFonts w:ascii="Arial" w:hAnsi="Arial" w:cs="Arial"/>
          <w:sz w:val="22"/>
          <w:szCs w:val="22"/>
        </w:rPr>
      </w:pPr>
      <w:r w:rsidRPr="00823686">
        <w:rPr>
          <w:rFonts w:ascii="Arial" w:hAnsi="Arial" w:cs="Arial"/>
          <w:sz w:val="22"/>
          <w:szCs w:val="22"/>
        </w:rPr>
        <w:t>Recebimento: Todas as etapas do processo executivo deverão ser inspecionadas pela Fiscalização, de modo a verificar a perfeita uniformidade dos panos, o alinhamento e encaixe das telhas e beirais, bem como a fixação e vedação da cobertura.</w:t>
      </w:r>
    </w:p>
    <w:p w:rsidR="0043749E" w:rsidRPr="00A109A9" w:rsidRDefault="0043749E" w:rsidP="0043749E">
      <w:pPr>
        <w:spacing w:line="276" w:lineRule="auto"/>
        <w:ind w:firstLine="851"/>
        <w:jc w:val="both"/>
        <w:rPr>
          <w:rFonts w:ascii="Arial" w:hAnsi="Arial" w:cs="Arial"/>
          <w:b/>
          <w:sz w:val="22"/>
          <w:szCs w:val="22"/>
          <w:highlight w:val="yellow"/>
        </w:rPr>
      </w:pPr>
    </w:p>
    <w:p w:rsidR="0043749E" w:rsidRDefault="0043749E" w:rsidP="0043749E">
      <w:pPr>
        <w:spacing w:line="276" w:lineRule="auto"/>
        <w:ind w:firstLine="851"/>
        <w:jc w:val="both"/>
        <w:rPr>
          <w:rFonts w:ascii="Arial" w:hAnsi="Arial" w:cs="Arial"/>
          <w:b/>
          <w:sz w:val="22"/>
          <w:szCs w:val="22"/>
        </w:rPr>
      </w:pPr>
      <w:r w:rsidRPr="00D75DC7">
        <w:rPr>
          <w:rFonts w:ascii="Arial" w:hAnsi="Arial" w:cs="Arial"/>
          <w:b/>
          <w:sz w:val="22"/>
          <w:szCs w:val="22"/>
        </w:rPr>
        <w:t>2.3</w:t>
      </w:r>
      <w:r w:rsidRPr="00D75DC7">
        <w:rPr>
          <w:rFonts w:ascii="Arial" w:hAnsi="Arial" w:cs="Arial"/>
          <w:b/>
          <w:sz w:val="22"/>
          <w:szCs w:val="22"/>
        </w:rPr>
        <w:tab/>
        <w:t xml:space="preserve">Estrutura </w:t>
      </w:r>
      <w:proofErr w:type="spellStart"/>
      <w:r w:rsidRPr="00D75DC7">
        <w:rPr>
          <w:rFonts w:ascii="Arial" w:hAnsi="Arial" w:cs="Arial"/>
          <w:b/>
          <w:sz w:val="22"/>
          <w:szCs w:val="22"/>
        </w:rPr>
        <w:t>metalica</w:t>
      </w:r>
      <w:proofErr w:type="spellEnd"/>
      <w:r w:rsidRPr="00D75DC7">
        <w:rPr>
          <w:rFonts w:ascii="Arial" w:hAnsi="Arial" w:cs="Arial"/>
          <w:b/>
          <w:sz w:val="22"/>
          <w:szCs w:val="22"/>
        </w:rPr>
        <w:t xml:space="preserve"> em </w:t>
      </w:r>
      <w:proofErr w:type="spellStart"/>
      <w:r w:rsidRPr="00D75DC7">
        <w:rPr>
          <w:rFonts w:ascii="Arial" w:hAnsi="Arial" w:cs="Arial"/>
          <w:b/>
          <w:sz w:val="22"/>
          <w:szCs w:val="22"/>
        </w:rPr>
        <w:t>aco</w:t>
      </w:r>
      <w:proofErr w:type="spellEnd"/>
      <w:r w:rsidRPr="00D75DC7">
        <w:rPr>
          <w:rFonts w:ascii="Arial" w:hAnsi="Arial" w:cs="Arial"/>
          <w:b/>
          <w:sz w:val="22"/>
          <w:szCs w:val="22"/>
        </w:rPr>
        <w:t xml:space="preserve"> estrutural (Perfil 20x50x100x50x20#12 para fechamento das telhas)</w:t>
      </w:r>
    </w:p>
    <w:p w:rsidR="0043749E" w:rsidRDefault="0043749E" w:rsidP="0043749E">
      <w:pPr>
        <w:tabs>
          <w:tab w:val="left" w:pos="-5245"/>
          <w:tab w:val="left" w:pos="720"/>
          <w:tab w:val="left" w:pos="851"/>
        </w:tabs>
        <w:spacing w:line="276" w:lineRule="auto"/>
        <w:ind w:firstLine="284"/>
        <w:jc w:val="both"/>
        <w:rPr>
          <w:rFonts w:ascii="Arial" w:hAnsi="Arial" w:cs="Arial"/>
          <w:sz w:val="22"/>
          <w:szCs w:val="22"/>
          <w:lang w:val="pt-PT"/>
        </w:rPr>
      </w:pPr>
    </w:p>
    <w:p w:rsidR="0043749E" w:rsidRPr="00295316" w:rsidRDefault="0043749E" w:rsidP="0043749E">
      <w:pPr>
        <w:tabs>
          <w:tab w:val="left" w:pos="-5245"/>
          <w:tab w:val="left" w:pos="720"/>
          <w:tab w:val="left" w:pos="851"/>
        </w:tabs>
        <w:spacing w:line="276" w:lineRule="auto"/>
        <w:ind w:firstLine="851"/>
        <w:jc w:val="both"/>
        <w:rPr>
          <w:rFonts w:ascii="Arial" w:hAnsi="Arial" w:cs="Arial"/>
          <w:sz w:val="22"/>
          <w:szCs w:val="22"/>
          <w:lang w:val="pt-PT"/>
        </w:rPr>
      </w:pPr>
      <w:r w:rsidRPr="00295316">
        <w:rPr>
          <w:rFonts w:ascii="Arial" w:hAnsi="Arial" w:cs="Arial"/>
          <w:sz w:val="22"/>
          <w:szCs w:val="22"/>
          <w:lang w:val="pt-PT"/>
        </w:rPr>
        <w:t xml:space="preserve">A execução da estrutura metálica obedecerão rigorosamente aos desenhos e detalhes fornecidos pelo PROPRIETARIO. As inclinações obedecerão aos determinados em projeto, sendo, no entando, recomendados conforme o tipo de material utilizado com telha. Estrutura metálica da cobertura, com suas devidas aramarracões e ligamentos de solda de boa qualidade, deverá seguir rigorosamente todas as inclinações e raios de acordo com o projeto. </w:t>
      </w:r>
    </w:p>
    <w:p w:rsidR="0043749E" w:rsidRPr="00295316" w:rsidRDefault="0043749E" w:rsidP="0043749E">
      <w:pPr>
        <w:tabs>
          <w:tab w:val="left" w:pos="-5245"/>
          <w:tab w:val="left" w:pos="720"/>
          <w:tab w:val="left" w:pos="851"/>
        </w:tabs>
        <w:spacing w:line="276" w:lineRule="auto"/>
        <w:ind w:firstLine="851"/>
        <w:jc w:val="both"/>
        <w:rPr>
          <w:rFonts w:ascii="Arial" w:hAnsi="Arial" w:cs="Arial"/>
          <w:sz w:val="22"/>
          <w:szCs w:val="22"/>
        </w:rPr>
      </w:pPr>
      <w:r w:rsidRPr="00295316">
        <w:rPr>
          <w:rFonts w:ascii="Arial" w:hAnsi="Arial" w:cs="Arial"/>
          <w:sz w:val="22"/>
          <w:szCs w:val="22"/>
          <w:lang w:val="pt-PT"/>
        </w:rPr>
        <w:t>As presentes especificações fixam as condições, norma e métodos de ensaios a empregar a seleção dos materias para estrutura metálica e os procedimentos a adotar para sua fabricação, transporte e montagem</w:t>
      </w:r>
      <w:r w:rsidRPr="00295316">
        <w:rPr>
          <w:rFonts w:ascii="Arial" w:hAnsi="Arial" w:cs="Arial"/>
          <w:sz w:val="22"/>
          <w:szCs w:val="22"/>
        </w:rPr>
        <w:t>.</w:t>
      </w:r>
    </w:p>
    <w:p w:rsidR="0043749E" w:rsidRPr="00295316" w:rsidRDefault="0043749E" w:rsidP="0043749E">
      <w:pPr>
        <w:tabs>
          <w:tab w:val="left" w:pos="-5245"/>
          <w:tab w:val="left" w:pos="720"/>
          <w:tab w:val="left" w:pos="851"/>
        </w:tabs>
        <w:spacing w:line="276" w:lineRule="auto"/>
        <w:ind w:firstLine="851"/>
        <w:jc w:val="both"/>
        <w:rPr>
          <w:rFonts w:ascii="Arial" w:hAnsi="Arial" w:cs="Arial"/>
          <w:sz w:val="22"/>
          <w:szCs w:val="22"/>
        </w:rPr>
      </w:pPr>
    </w:p>
    <w:p w:rsidR="0043749E" w:rsidRPr="00295316" w:rsidRDefault="0043749E" w:rsidP="0043749E">
      <w:pPr>
        <w:tabs>
          <w:tab w:val="left" w:pos="-5245"/>
          <w:tab w:val="left" w:pos="720"/>
          <w:tab w:val="left" w:pos="851"/>
        </w:tabs>
        <w:spacing w:line="276" w:lineRule="auto"/>
        <w:jc w:val="both"/>
        <w:rPr>
          <w:rFonts w:ascii="Arial" w:hAnsi="Arial" w:cs="Arial"/>
          <w:i/>
          <w:sz w:val="22"/>
          <w:szCs w:val="22"/>
        </w:rPr>
      </w:pPr>
      <w:r w:rsidRPr="00295316">
        <w:rPr>
          <w:rFonts w:ascii="Arial" w:hAnsi="Arial" w:cs="Arial"/>
          <w:i/>
          <w:sz w:val="22"/>
          <w:szCs w:val="22"/>
        </w:rPr>
        <w:t xml:space="preserve">NBR 8800:2008Projeto de Estruturas de Aço e de Estrutura Mista de Aço e Concreto de Edifícios; </w:t>
      </w:r>
    </w:p>
    <w:p w:rsidR="0043749E" w:rsidRPr="00295316" w:rsidRDefault="0043749E" w:rsidP="0043749E">
      <w:pPr>
        <w:tabs>
          <w:tab w:val="left" w:pos="-5245"/>
          <w:tab w:val="left" w:pos="720"/>
          <w:tab w:val="left" w:pos="851"/>
        </w:tabs>
        <w:spacing w:line="276" w:lineRule="auto"/>
        <w:jc w:val="both"/>
        <w:rPr>
          <w:rFonts w:ascii="Arial" w:hAnsi="Arial" w:cs="Arial"/>
          <w:i/>
          <w:sz w:val="22"/>
          <w:szCs w:val="22"/>
        </w:rPr>
      </w:pPr>
      <w:r w:rsidRPr="00295316">
        <w:rPr>
          <w:rFonts w:ascii="Arial" w:hAnsi="Arial" w:cs="Arial"/>
          <w:i/>
          <w:sz w:val="22"/>
          <w:szCs w:val="22"/>
        </w:rPr>
        <w:t>NBR 14323:1999 - Dimensionamento de Estruturas de Aço de Edifícios em Situação de Incêndio – Procedimento;</w:t>
      </w:r>
    </w:p>
    <w:p w:rsidR="0043749E" w:rsidRDefault="0043749E" w:rsidP="0043749E">
      <w:pPr>
        <w:tabs>
          <w:tab w:val="left" w:pos="-5245"/>
          <w:tab w:val="left" w:pos="720"/>
          <w:tab w:val="left" w:pos="851"/>
        </w:tabs>
        <w:spacing w:line="276" w:lineRule="auto"/>
        <w:jc w:val="both"/>
        <w:rPr>
          <w:rFonts w:ascii="Arial" w:hAnsi="Arial" w:cs="Arial"/>
          <w:i/>
          <w:sz w:val="22"/>
          <w:szCs w:val="22"/>
        </w:rPr>
      </w:pPr>
      <w:r w:rsidRPr="00295316">
        <w:rPr>
          <w:rFonts w:ascii="Arial" w:hAnsi="Arial" w:cs="Arial"/>
          <w:i/>
          <w:sz w:val="22"/>
          <w:szCs w:val="22"/>
        </w:rPr>
        <w:t>NBR 14762:2010 - Dimensionamento de Estruturas de Aço Constituídas por Perfis Formados a Frio – Procedimento;</w:t>
      </w:r>
    </w:p>
    <w:p w:rsidR="0043749E" w:rsidRDefault="0043749E" w:rsidP="0043749E">
      <w:pPr>
        <w:spacing w:line="276" w:lineRule="auto"/>
        <w:ind w:firstLine="851"/>
        <w:jc w:val="both"/>
        <w:rPr>
          <w:rFonts w:ascii="Arial" w:hAnsi="Arial" w:cs="Arial"/>
          <w:b/>
          <w:sz w:val="22"/>
          <w:szCs w:val="22"/>
        </w:rPr>
      </w:pPr>
    </w:p>
    <w:p w:rsidR="0043749E" w:rsidRPr="00A109A9" w:rsidRDefault="0043749E" w:rsidP="0043749E">
      <w:pPr>
        <w:spacing w:line="276" w:lineRule="auto"/>
        <w:ind w:firstLine="851"/>
        <w:jc w:val="both"/>
        <w:rPr>
          <w:rFonts w:ascii="Arial" w:hAnsi="Arial" w:cs="Arial"/>
          <w:b/>
          <w:sz w:val="22"/>
          <w:szCs w:val="22"/>
        </w:rPr>
      </w:pPr>
    </w:p>
    <w:p w:rsidR="0043749E" w:rsidRPr="00A109A9" w:rsidRDefault="0043749E" w:rsidP="0043749E">
      <w:pPr>
        <w:spacing w:line="276" w:lineRule="auto"/>
        <w:ind w:firstLine="851"/>
        <w:jc w:val="both"/>
        <w:rPr>
          <w:rFonts w:ascii="Arial" w:hAnsi="Arial" w:cs="Arial"/>
          <w:b/>
          <w:sz w:val="22"/>
          <w:szCs w:val="22"/>
          <w:highlight w:val="yellow"/>
        </w:rPr>
      </w:pPr>
    </w:p>
    <w:p w:rsidR="0043749E" w:rsidRPr="00031C1B" w:rsidRDefault="0043749E" w:rsidP="0043749E">
      <w:pPr>
        <w:spacing w:line="276" w:lineRule="auto"/>
        <w:ind w:firstLine="851"/>
        <w:jc w:val="both"/>
        <w:rPr>
          <w:rFonts w:ascii="Arial" w:hAnsi="Arial" w:cs="Arial"/>
          <w:b/>
          <w:sz w:val="22"/>
          <w:szCs w:val="22"/>
        </w:rPr>
      </w:pPr>
      <w:r w:rsidRPr="00031C1B">
        <w:rPr>
          <w:rFonts w:ascii="Arial" w:hAnsi="Arial" w:cs="Arial"/>
          <w:b/>
          <w:sz w:val="22"/>
          <w:szCs w:val="22"/>
        </w:rPr>
        <w:t>2.4</w:t>
      </w:r>
      <w:r w:rsidRPr="00031C1B">
        <w:rPr>
          <w:rFonts w:ascii="Arial" w:hAnsi="Arial" w:cs="Arial"/>
          <w:b/>
          <w:sz w:val="22"/>
          <w:szCs w:val="22"/>
        </w:rPr>
        <w:tab/>
        <w:t>Tela de proteção  em arame galv. Quadrangular/</w:t>
      </w:r>
      <w:proofErr w:type="spellStart"/>
      <w:r w:rsidRPr="00031C1B">
        <w:rPr>
          <w:rFonts w:ascii="Arial" w:hAnsi="Arial" w:cs="Arial"/>
          <w:b/>
          <w:sz w:val="22"/>
          <w:szCs w:val="22"/>
        </w:rPr>
        <w:t>losangular</w:t>
      </w:r>
      <w:proofErr w:type="spellEnd"/>
      <w:r w:rsidRPr="00031C1B">
        <w:rPr>
          <w:rFonts w:ascii="Arial" w:hAnsi="Arial" w:cs="Arial"/>
          <w:b/>
          <w:sz w:val="22"/>
          <w:szCs w:val="22"/>
        </w:rPr>
        <w:t>, fio 2,11mm, malha 5x5cm.</w:t>
      </w:r>
    </w:p>
    <w:p w:rsidR="0043749E" w:rsidRDefault="0043749E" w:rsidP="0043749E">
      <w:pPr>
        <w:spacing w:line="276" w:lineRule="auto"/>
        <w:ind w:firstLine="851"/>
        <w:jc w:val="both"/>
        <w:rPr>
          <w:rFonts w:ascii="Arial" w:hAnsi="Arial" w:cs="Arial"/>
          <w:b/>
          <w:sz w:val="22"/>
          <w:szCs w:val="22"/>
          <w:highlight w:val="yellow"/>
        </w:rPr>
      </w:pPr>
    </w:p>
    <w:p w:rsidR="0043749E" w:rsidRPr="00E0503F" w:rsidRDefault="0043749E" w:rsidP="0043749E">
      <w:pPr>
        <w:spacing w:line="276" w:lineRule="auto"/>
        <w:ind w:firstLine="851"/>
        <w:jc w:val="both"/>
        <w:rPr>
          <w:rFonts w:ascii="Arial" w:hAnsi="Arial" w:cs="Arial"/>
          <w:sz w:val="22"/>
          <w:szCs w:val="22"/>
        </w:rPr>
      </w:pPr>
      <w:r w:rsidRPr="00E0503F">
        <w:rPr>
          <w:rFonts w:ascii="Arial" w:hAnsi="Arial" w:cs="Arial"/>
          <w:sz w:val="22"/>
          <w:szCs w:val="22"/>
        </w:rPr>
        <w:t xml:space="preserve">O compartimento </w:t>
      </w:r>
      <w:r>
        <w:rPr>
          <w:rFonts w:ascii="Arial" w:hAnsi="Arial" w:cs="Arial"/>
          <w:sz w:val="22"/>
          <w:szCs w:val="22"/>
        </w:rPr>
        <w:t>superior</w:t>
      </w:r>
      <w:r w:rsidRPr="00E0503F">
        <w:rPr>
          <w:rFonts w:ascii="Arial" w:hAnsi="Arial" w:cs="Arial"/>
          <w:sz w:val="22"/>
          <w:szCs w:val="22"/>
        </w:rPr>
        <w:t xml:space="preserve"> do </w:t>
      </w:r>
      <w:r>
        <w:rPr>
          <w:rFonts w:ascii="Arial" w:hAnsi="Arial" w:cs="Arial"/>
          <w:sz w:val="22"/>
          <w:szCs w:val="22"/>
        </w:rPr>
        <w:t>ginásio</w:t>
      </w:r>
      <w:r w:rsidRPr="00E0503F">
        <w:rPr>
          <w:rFonts w:ascii="Arial" w:hAnsi="Arial" w:cs="Arial"/>
          <w:sz w:val="22"/>
          <w:szCs w:val="22"/>
        </w:rPr>
        <w:t xml:space="preserve"> onde terá sua face frontal</w:t>
      </w:r>
      <w:r>
        <w:rPr>
          <w:rFonts w:ascii="Arial" w:hAnsi="Arial" w:cs="Arial"/>
          <w:sz w:val="22"/>
          <w:szCs w:val="22"/>
        </w:rPr>
        <w:t xml:space="preserve"> e posterior</w:t>
      </w:r>
      <w:r w:rsidRPr="00E0503F">
        <w:rPr>
          <w:rFonts w:ascii="Arial" w:hAnsi="Arial" w:cs="Arial"/>
          <w:sz w:val="22"/>
          <w:szCs w:val="22"/>
        </w:rPr>
        <w:t xml:space="preserve"> vedada por meio de tela do tipo alambrado, formato </w:t>
      </w:r>
      <w:proofErr w:type="spellStart"/>
      <w:r w:rsidRPr="00E0503F">
        <w:rPr>
          <w:rFonts w:ascii="Arial" w:hAnsi="Arial" w:cs="Arial"/>
          <w:sz w:val="22"/>
          <w:szCs w:val="22"/>
        </w:rPr>
        <w:t>losangular</w:t>
      </w:r>
      <w:proofErr w:type="spellEnd"/>
      <w:r>
        <w:rPr>
          <w:rFonts w:ascii="Arial" w:hAnsi="Arial" w:cs="Arial"/>
          <w:sz w:val="22"/>
          <w:szCs w:val="22"/>
        </w:rPr>
        <w:t xml:space="preserve"> ou quadrangular</w:t>
      </w:r>
      <w:r w:rsidRPr="00E0503F">
        <w:rPr>
          <w:rFonts w:ascii="Arial" w:hAnsi="Arial" w:cs="Arial"/>
          <w:sz w:val="22"/>
          <w:szCs w:val="22"/>
        </w:rPr>
        <w:t xml:space="preserve">, constituída de arame de ferro </w:t>
      </w:r>
      <w:r w:rsidRPr="00E0503F">
        <w:rPr>
          <w:rFonts w:ascii="Arial" w:hAnsi="Arial" w:cs="Arial"/>
          <w:sz w:val="22"/>
          <w:szCs w:val="22"/>
        </w:rPr>
        <w:lastRenderedPageBreak/>
        <w:t>galvanizado bitola nº 12 BWG, malha de dimensões 50x50 mm soldada nos perfis de ferro tipo”L” (abas iguais).</w:t>
      </w:r>
    </w:p>
    <w:p w:rsidR="0043749E" w:rsidRPr="00E0503F" w:rsidRDefault="0043749E" w:rsidP="0043749E">
      <w:pPr>
        <w:spacing w:line="276" w:lineRule="auto"/>
        <w:ind w:firstLine="567"/>
        <w:jc w:val="both"/>
        <w:rPr>
          <w:rFonts w:ascii="Arial" w:hAnsi="Arial" w:cs="Arial"/>
          <w:sz w:val="22"/>
          <w:szCs w:val="22"/>
        </w:rPr>
      </w:pPr>
      <w:r w:rsidRPr="00E0503F">
        <w:rPr>
          <w:rFonts w:ascii="Arial" w:hAnsi="Arial" w:cs="Arial"/>
          <w:sz w:val="22"/>
          <w:szCs w:val="22"/>
        </w:rPr>
        <w:t xml:space="preserve">O projeto deverá seguir todas as normas da ABNT </w:t>
      </w:r>
      <w:proofErr w:type="spellStart"/>
      <w:r w:rsidRPr="00E0503F">
        <w:rPr>
          <w:rFonts w:ascii="Arial" w:hAnsi="Arial" w:cs="Arial"/>
          <w:sz w:val="22"/>
          <w:szCs w:val="22"/>
        </w:rPr>
        <w:t>refente</w:t>
      </w:r>
      <w:proofErr w:type="spellEnd"/>
      <w:r w:rsidRPr="00E0503F">
        <w:rPr>
          <w:rFonts w:ascii="Arial" w:hAnsi="Arial" w:cs="Arial"/>
          <w:sz w:val="22"/>
          <w:szCs w:val="22"/>
        </w:rPr>
        <w:t xml:space="preserve"> ao presente serviço. </w:t>
      </w:r>
    </w:p>
    <w:p w:rsidR="0043749E" w:rsidRPr="00A109A9" w:rsidRDefault="0043749E" w:rsidP="0043749E">
      <w:pPr>
        <w:spacing w:line="276" w:lineRule="auto"/>
        <w:ind w:firstLine="851"/>
        <w:jc w:val="both"/>
        <w:rPr>
          <w:rFonts w:ascii="Arial" w:hAnsi="Arial" w:cs="Arial"/>
          <w:b/>
          <w:sz w:val="22"/>
          <w:szCs w:val="22"/>
          <w:highlight w:val="yellow"/>
        </w:rPr>
      </w:pPr>
    </w:p>
    <w:p w:rsidR="0043749E" w:rsidRDefault="0043749E" w:rsidP="0043749E">
      <w:pPr>
        <w:spacing w:line="276" w:lineRule="auto"/>
        <w:ind w:firstLine="851"/>
        <w:jc w:val="both"/>
        <w:rPr>
          <w:rFonts w:ascii="Arial" w:hAnsi="Arial" w:cs="Arial"/>
          <w:b/>
          <w:sz w:val="22"/>
          <w:szCs w:val="22"/>
        </w:rPr>
      </w:pPr>
      <w:r w:rsidRPr="00E84CAB">
        <w:rPr>
          <w:rFonts w:ascii="Arial" w:hAnsi="Arial" w:cs="Arial"/>
          <w:b/>
          <w:sz w:val="22"/>
          <w:szCs w:val="22"/>
        </w:rPr>
        <w:t>2.5</w:t>
      </w:r>
      <w:r w:rsidRPr="00E84CAB">
        <w:rPr>
          <w:rFonts w:ascii="Arial" w:hAnsi="Arial" w:cs="Arial"/>
          <w:b/>
          <w:sz w:val="22"/>
          <w:szCs w:val="22"/>
        </w:rPr>
        <w:tab/>
        <w:t>Divisória de colmeia cega com montante incluso porta (0,90 x 2,10)m. (Radio/</w:t>
      </w:r>
      <w:proofErr w:type="spellStart"/>
      <w:r w:rsidRPr="00E84CAB">
        <w:rPr>
          <w:rFonts w:ascii="Arial" w:hAnsi="Arial" w:cs="Arial"/>
          <w:b/>
          <w:sz w:val="22"/>
          <w:szCs w:val="22"/>
        </w:rPr>
        <w:t>Tv</w:t>
      </w:r>
      <w:proofErr w:type="spellEnd"/>
      <w:r w:rsidRPr="00E84CAB">
        <w:rPr>
          <w:rFonts w:ascii="Arial" w:hAnsi="Arial" w:cs="Arial"/>
          <w:b/>
          <w:sz w:val="22"/>
          <w:szCs w:val="22"/>
        </w:rPr>
        <w:t>)</w:t>
      </w:r>
    </w:p>
    <w:p w:rsidR="0043749E" w:rsidRDefault="0043749E" w:rsidP="0043749E">
      <w:pPr>
        <w:spacing w:line="276" w:lineRule="auto"/>
        <w:ind w:firstLine="851"/>
        <w:jc w:val="both"/>
        <w:rPr>
          <w:rFonts w:ascii="Arial" w:hAnsi="Arial" w:cs="Arial"/>
          <w:b/>
          <w:sz w:val="22"/>
          <w:szCs w:val="22"/>
        </w:rPr>
      </w:pPr>
    </w:p>
    <w:p w:rsidR="0043749E" w:rsidRPr="00CB63C4" w:rsidRDefault="0043749E" w:rsidP="0043749E">
      <w:pPr>
        <w:spacing w:before="10" w:after="2"/>
        <w:ind w:firstLine="709"/>
        <w:contextualSpacing/>
        <w:jc w:val="both"/>
        <w:rPr>
          <w:rFonts w:ascii="Arial" w:hAnsi="Arial" w:cs="Arial"/>
          <w:sz w:val="22"/>
          <w:szCs w:val="22"/>
        </w:rPr>
      </w:pPr>
      <w:r>
        <w:rPr>
          <w:rFonts w:ascii="Arial" w:hAnsi="Arial" w:cs="Arial"/>
          <w:sz w:val="22"/>
          <w:szCs w:val="22"/>
        </w:rPr>
        <w:t>O serviço compreende na montagem de painéis de divisórias cega</w:t>
      </w:r>
      <w:r w:rsidRPr="00CB63C4">
        <w:rPr>
          <w:rFonts w:ascii="Arial" w:hAnsi="Arial" w:cs="Arial"/>
          <w:sz w:val="22"/>
          <w:szCs w:val="22"/>
        </w:rPr>
        <w:t>,</w:t>
      </w:r>
      <w:r>
        <w:rPr>
          <w:rFonts w:ascii="Arial" w:hAnsi="Arial" w:cs="Arial"/>
          <w:sz w:val="22"/>
          <w:szCs w:val="22"/>
        </w:rPr>
        <w:t xml:space="preserve"> inclusive portas,a</w:t>
      </w:r>
      <w:r w:rsidRPr="00CB63C4">
        <w:rPr>
          <w:rFonts w:ascii="Arial" w:hAnsi="Arial" w:cs="Arial"/>
          <w:sz w:val="22"/>
          <w:szCs w:val="22"/>
        </w:rPr>
        <w:t>s operações serão executadas utilizando-se equipamentos adequados complementados com o emprego de serviço manual, seguindo as normas de segurança. Deverá ser realizado de acordo com o projeto e a planilha orçamentária.</w:t>
      </w:r>
    </w:p>
    <w:p w:rsidR="0043749E" w:rsidRPr="00A109A9" w:rsidRDefault="0043749E" w:rsidP="0043749E">
      <w:pPr>
        <w:spacing w:line="276" w:lineRule="auto"/>
        <w:ind w:firstLine="851"/>
        <w:jc w:val="both"/>
        <w:rPr>
          <w:rFonts w:ascii="Arial" w:hAnsi="Arial" w:cs="Arial"/>
          <w:b/>
          <w:sz w:val="22"/>
          <w:szCs w:val="22"/>
        </w:rPr>
      </w:pPr>
    </w:p>
    <w:p w:rsidR="0043749E" w:rsidRDefault="0043749E" w:rsidP="0043749E">
      <w:pPr>
        <w:spacing w:line="276" w:lineRule="auto"/>
        <w:ind w:firstLine="851"/>
        <w:jc w:val="both"/>
        <w:rPr>
          <w:rFonts w:ascii="Arial" w:hAnsi="Arial" w:cs="Arial"/>
          <w:b/>
          <w:sz w:val="22"/>
          <w:szCs w:val="22"/>
        </w:rPr>
      </w:pPr>
      <w:r w:rsidRPr="00E96041">
        <w:rPr>
          <w:rFonts w:ascii="Arial" w:hAnsi="Arial" w:cs="Arial"/>
          <w:b/>
          <w:sz w:val="22"/>
          <w:szCs w:val="22"/>
        </w:rPr>
        <w:t>2.6</w:t>
      </w:r>
      <w:r w:rsidRPr="00E96041">
        <w:rPr>
          <w:rFonts w:ascii="Arial" w:hAnsi="Arial" w:cs="Arial"/>
          <w:b/>
          <w:sz w:val="22"/>
          <w:szCs w:val="22"/>
        </w:rPr>
        <w:tab/>
      </w:r>
      <w:proofErr w:type="spellStart"/>
      <w:r w:rsidRPr="00E96041">
        <w:rPr>
          <w:rFonts w:ascii="Arial" w:hAnsi="Arial" w:cs="Arial"/>
          <w:b/>
          <w:sz w:val="22"/>
          <w:szCs w:val="22"/>
        </w:rPr>
        <w:t>Cobogoceramico</w:t>
      </w:r>
      <w:proofErr w:type="spellEnd"/>
      <w:r w:rsidRPr="00E96041">
        <w:rPr>
          <w:rFonts w:ascii="Arial" w:hAnsi="Arial" w:cs="Arial"/>
          <w:b/>
          <w:sz w:val="22"/>
          <w:szCs w:val="22"/>
        </w:rPr>
        <w:t xml:space="preserve"> (elemento vazado), 9x20x20cm, assentado com argamassa </w:t>
      </w:r>
      <w:proofErr w:type="spellStart"/>
      <w:r w:rsidRPr="00E96041">
        <w:rPr>
          <w:rFonts w:ascii="Arial" w:hAnsi="Arial" w:cs="Arial"/>
          <w:b/>
          <w:sz w:val="22"/>
          <w:szCs w:val="22"/>
        </w:rPr>
        <w:t>traco</w:t>
      </w:r>
      <w:proofErr w:type="spellEnd"/>
      <w:r w:rsidRPr="00E96041">
        <w:rPr>
          <w:rFonts w:ascii="Arial" w:hAnsi="Arial" w:cs="Arial"/>
          <w:b/>
          <w:sz w:val="22"/>
          <w:szCs w:val="22"/>
        </w:rPr>
        <w:t xml:space="preserve"> 1:4 de cimento e areia</w:t>
      </w:r>
    </w:p>
    <w:p w:rsidR="0043749E" w:rsidRDefault="0043749E" w:rsidP="0043749E">
      <w:pPr>
        <w:spacing w:line="276" w:lineRule="auto"/>
        <w:ind w:firstLine="851"/>
        <w:jc w:val="both"/>
        <w:rPr>
          <w:rFonts w:ascii="Arial" w:hAnsi="Arial" w:cs="Arial"/>
          <w:b/>
          <w:sz w:val="22"/>
          <w:szCs w:val="22"/>
        </w:rPr>
      </w:pPr>
    </w:p>
    <w:p w:rsidR="0043749E" w:rsidRPr="00CB63C4" w:rsidRDefault="0043749E" w:rsidP="0043749E">
      <w:pPr>
        <w:spacing w:before="10" w:after="2"/>
        <w:ind w:firstLine="709"/>
        <w:contextualSpacing/>
        <w:jc w:val="both"/>
        <w:rPr>
          <w:rFonts w:ascii="Arial" w:hAnsi="Arial" w:cs="Arial"/>
          <w:sz w:val="22"/>
          <w:szCs w:val="22"/>
        </w:rPr>
      </w:pPr>
      <w:r>
        <w:rPr>
          <w:rFonts w:ascii="Arial" w:hAnsi="Arial" w:cs="Arial"/>
          <w:sz w:val="22"/>
          <w:szCs w:val="22"/>
        </w:rPr>
        <w:t xml:space="preserve">O serviço compreende na montagem de </w:t>
      </w:r>
      <w:proofErr w:type="spellStart"/>
      <w:r>
        <w:rPr>
          <w:rFonts w:ascii="Arial" w:hAnsi="Arial" w:cs="Arial"/>
          <w:sz w:val="22"/>
          <w:szCs w:val="22"/>
        </w:rPr>
        <w:t>cobogoceramico</w:t>
      </w:r>
      <w:proofErr w:type="spellEnd"/>
      <w:r w:rsidRPr="00CB63C4">
        <w:rPr>
          <w:rFonts w:ascii="Arial" w:hAnsi="Arial" w:cs="Arial"/>
          <w:sz w:val="22"/>
          <w:szCs w:val="22"/>
        </w:rPr>
        <w:t>,</w:t>
      </w:r>
      <w:r>
        <w:rPr>
          <w:rFonts w:ascii="Arial" w:hAnsi="Arial" w:cs="Arial"/>
          <w:sz w:val="22"/>
          <w:szCs w:val="22"/>
        </w:rPr>
        <w:t xml:space="preserve"> a</w:t>
      </w:r>
      <w:r w:rsidRPr="00CB63C4">
        <w:rPr>
          <w:rFonts w:ascii="Arial" w:hAnsi="Arial" w:cs="Arial"/>
          <w:sz w:val="22"/>
          <w:szCs w:val="22"/>
        </w:rPr>
        <w:t>s operações serão executadas utilizando-se equipamentos adequados complementados com o emprego de serviço manual, seguindo as normas de segurança. Deverá ser realizado de acordo com o projeto e a planilha orçamentária.</w:t>
      </w:r>
    </w:p>
    <w:p w:rsidR="0043749E" w:rsidRPr="00A109A9" w:rsidRDefault="0043749E" w:rsidP="0043749E">
      <w:pPr>
        <w:pStyle w:val="Ttulo1"/>
        <w:spacing w:line="276" w:lineRule="auto"/>
        <w:jc w:val="both"/>
        <w:rPr>
          <w:rFonts w:ascii="Arial" w:hAnsi="Arial" w:cs="Arial"/>
          <w:sz w:val="22"/>
          <w:szCs w:val="22"/>
        </w:rPr>
      </w:pPr>
      <w:bookmarkStart w:id="40" w:name="_Toc402967237"/>
      <w:bookmarkStart w:id="41" w:name="_Toc450716970"/>
      <w:r w:rsidRPr="00A109A9">
        <w:rPr>
          <w:rFonts w:ascii="Arial" w:hAnsi="Arial" w:cs="Arial"/>
          <w:sz w:val="22"/>
          <w:szCs w:val="22"/>
        </w:rPr>
        <w:t xml:space="preserve">3.0 </w:t>
      </w:r>
      <w:bookmarkEnd w:id="40"/>
      <w:r w:rsidRPr="00A109A9">
        <w:rPr>
          <w:rFonts w:ascii="Arial" w:hAnsi="Arial" w:cs="Arial"/>
          <w:sz w:val="22"/>
          <w:szCs w:val="22"/>
        </w:rPr>
        <w:t>COBERTURA, FECHAMENTO E PAINEL</w:t>
      </w:r>
      <w:bookmarkEnd w:id="41"/>
    </w:p>
    <w:p w:rsidR="0043749E" w:rsidRPr="00A109A9" w:rsidRDefault="0043749E" w:rsidP="0043749E">
      <w:pPr>
        <w:spacing w:line="276" w:lineRule="auto"/>
        <w:ind w:firstLine="851"/>
        <w:jc w:val="both"/>
        <w:rPr>
          <w:rFonts w:ascii="Arial" w:hAnsi="Arial" w:cs="Arial"/>
          <w:b/>
          <w:sz w:val="22"/>
          <w:szCs w:val="22"/>
        </w:rPr>
      </w:pPr>
    </w:p>
    <w:p w:rsidR="0043749E" w:rsidRDefault="0043749E" w:rsidP="0043749E">
      <w:pPr>
        <w:spacing w:line="276" w:lineRule="auto"/>
        <w:ind w:firstLine="851"/>
        <w:jc w:val="both"/>
        <w:rPr>
          <w:rFonts w:ascii="Arial" w:hAnsi="Arial" w:cs="Arial"/>
          <w:b/>
          <w:sz w:val="22"/>
          <w:szCs w:val="22"/>
        </w:rPr>
      </w:pPr>
      <w:r w:rsidRPr="00D75DC7">
        <w:rPr>
          <w:rFonts w:ascii="Arial" w:hAnsi="Arial" w:cs="Arial"/>
          <w:b/>
          <w:sz w:val="22"/>
          <w:szCs w:val="22"/>
        </w:rPr>
        <w:t>3.1</w:t>
      </w:r>
      <w:r w:rsidRPr="00D75DC7">
        <w:rPr>
          <w:rFonts w:ascii="Arial" w:hAnsi="Arial" w:cs="Arial"/>
          <w:b/>
          <w:sz w:val="22"/>
          <w:szCs w:val="22"/>
        </w:rPr>
        <w:tab/>
        <w:t xml:space="preserve">Rufo em chapa de </w:t>
      </w:r>
      <w:proofErr w:type="spellStart"/>
      <w:r w:rsidRPr="00D75DC7">
        <w:rPr>
          <w:rFonts w:ascii="Arial" w:hAnsi="Arial" w:cs="Arial"/>
          <w:b/>
          <w:sz w:val="22"/>
          <w:szCs w:val="22"/>
        </w:rPr>
        <w:t>aco</w:t>
      </w:r>
      <w:proofErr w:type="spellEnd"/>
      <w:r w:rsidRPr="00D75DC7">
        <w:rPr>
          <w:rFonts w:ascii="Arial" w:hAnsi="Arial" w:cs="Arial"/>
          <w:b/>
          <w:sz w:val="22"/>
          <w:szCs w:val="22"/>
        </w:rPr>
        <w:t xml:space="preserve"> galvanizado numero 24, desenvolvimento de 25cm (contra-rufo)</w:t>
      </w:r>
    </w:p>
    <w:p w:rsidR="0043749E" w:rsidRPr="008A685D" w:rsidRDefault="0043749E" w:rsidP="0043749E">
      <w:pPr>
        <w:spacing w:before="40" w:after="40" w:line="23" w:lineRule="atLeast"/>
        <w:ind w:right="-2" w:firstLine="851"/>
        <w:rPr>
          <w:rFonts w:ascii="Arial" w:hAnsi="Arial" w:cs="Arial"/>
          <w:sz w:val="22"/>
          <w:szCs w:val="22"/>
        </w:rPr>
      </w:pPr>
      <w:r w:rsidRPr="008A685D">
        <w:rPr>
          <w:rFonts w:ascii="Arial" w:hAnsi="Arial" w:cs="Arial"/>
          <w:sz w:val="22"/>
          <w:szCs w:val="22"/>
        </w:rPr>
        <w:t>Os</w:t>
      </w:r>
      <w:r>
        <w:rPr>
          <w:rFonts w:ascii="Arial" w:hAnsi="Arial" w:cs="Arial"/>
          <w:sz w:val="22"/>
          <w:szCs w:val="22"/>
        </w:rPr>
        <w:t xml:space="preserve"> contra - rufo</w:t>
      </w:r>
      <w:r w:rsidRPr="008A685D">
        <w:rPr>
          <w:rFonts w:ascii="Arial" w:hAnsi="Arial" w:cs="Arial"/>
          <w:sz w:val="22"/>
          <w:szCs w:val="22"/>
        </w:rPr>
        <w:t xml:space="preserve"> serão fixados por 2 arrebites 1 de cada lado da parede, e a cada 1,5m, no topo da parede da platibanda, estes deverão proteger a parede do escorrimento da água, que cai sobre a parede trazendo o acúmulo de sujeira e danificando a pintura.</w:t>
      </w:r>
    </w:p>
    <w:p w:rsidR="0043749E" w:rsidRPr="00A109A9" w:rsidRDefault="0043749E" w:rsidP="0043749E">
      <w:pPr>
        <w:spacing w:line="276" w:lineRule="auto"/>
        <w:jc w:val="both"/>
        <w:rPr>
          <w:rFonts w:ascii="Arial" w:hAnsi="Arial" w:cs="Arial"/>
          <w:b/>
          <w:sz w:val="22"/>
          <w:szCs w:val="22"/>
        </w:rPr>
      </w:pPr>
    </w:p>
    <w:p w:rsidR="0043749E" w:rsidRDefault="0043749E" w:rsidP="0043749E">
      <w:pPr>
        <w:spacing w:line="276" w:lineRule="auto"/>
        <w:ind w:firstLine="851"/>
        <w:jc w:val="both"/>
        <w:rPr>
          <w:rFonts w:ascii="Arial" w:hAnsi="Arial" w:cs="Arial"/>
          <w:b/>
          <w:sz w:val="22"/>
          <w:szCs w:val="22"/>
        </w:rPr>
      </w:pPr>
      <w:r w:rsidRPr="00D75DC7">
        <w:rPr>
          <w:rFonts w:ascii="Arial" w:hAnsi="Arial" w:cs="Arial"/>
          <w:b/>
          <w:sz w:val="22"/>
          <w:szCs w:val="22"/>
        </w:rPr>
        <w:t>3.2</w:t>
      </w:r>
      <w:r w:rsidRPr="00D75DC7">
        <w:rPr>
          <w:rFonts w:ascii="Arial" w:hAnsi="Arial" w:cs="Arial"/>
          <w:b/>
          <w:sz w:val="22"/>
          <w:szCs w:val="22"/>
        </w:rPr>
        <w:tab/>
        <w:t xml:space="preserve">Tubo </w:t>
      </w:r>
      <w:proofErr w:type="spellStart"/>
      <w:r w:rsidRPr="00D75DC7">
        <w:rPr>
          <w:rFonts w:ascii="Arial" w:hAnsi="Arial" w:cs="Arial"/>
          <w:b/>
          <w:sz w:val="22"/>
          <w:szCs w:val="22"/>
        </w:rPr>
        <w:t>pvcdn</w:t>
      </w:r>
      <w:proofErr w:type="spellEnd"/>
      <w:r w:rsidRPr="00D75DC7">
        <w:rPr>
          <w:rFonts w:ascii="Arial" w:hAnsi="Arial" w:cs="Arial"/>
          <w:b/>
          <w:sz w:val="22"/>
          <w:szCs w:val="22"/>
        </w:rPr>
        <w:t xml:space="preserve"> 100 mm para drenagem - fornecimento e instalação</w:t>
      </w:r>
    </w:p>
    <w:p w:rsidR="0043749E" w:rsidRDefault="0043749E" w:rsidP="0043749E">
      <w:pPr>
        <w:spacing w:line="276" w:lineRule="auto"/>
        <w:ind w:firstLine="851"/>
        <w:jc w:val="both"/>
        <w:rPr>
          <w:rFonts w:ascii="Arial" w:hAnsi="Arial" w:cs="Arial"/>
          <w:b/>
          <w:sz w:val="22"/>
          <w:szCs w:val="22"/>
        </w:rPr>
      </w:pPr>
    </w:p>
    <w:p w:rsidR="0043749E" w:rsidRPr="008A685D" w:rsidRDefault="0043749E" w:rsidP="0043749E">
      <w:pPr>
        <w:spacing w:before="40" w:after="40" w:line="23" w:lineRule="atLeast"/>
        <w:ind w:right="-2" w:firstLine="851"/>
        <w:rPr>
          <w:rFonts w:ascii="Arial" w:hAnsi="Arial" w:cs="Arial"/>
          <w:sz w:val="22"/>
          <w:szCs w:val="22"/>
        </w:rPr>
      </w:pPr>
      <w:r w:rsidRPr="008A685D">
        <w:rPr>
          <w:rFonts w:ascii="Arial" w:hAnsi="Arial" w:cs="Arial"/>
          <w:sz w:val="22"/>
          <w:szCs w:val="22"/>
        </w:rPr>
        <w:t>Os serviços a executar compreendem desde a construção e instalação das tubulações de águas pluviais, até a montagem das peças e aparelhos de utilização.</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Integram também os testes e ensaios a efetuar as instalações sob as vistas da FISCALIZAÇÃO e a expensas da CONTRATADA.</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 xml:space="preserve">Os materiais obedecerão às prescrições da </w:t>
      </w:r>
      <w:hyperlink r:id="rId27" w:history="1">
        <w:r w:rsidRPr="008A685D">
          <w:rPr>
            <w:rFonts w:ascii="Arial" w:hAnsi="Arial" w:cs="Arial"/>
            <w:sz w:val="22"/>
            <w:szCs w:val="22"/>
          </w:rPr>
          <w:t>ABNT supracitada em relação a tubulação</w:t>
        </w:r>
      </w:hyperlink>
      <w:r w:rsidRPr="008A685D">
        <w:rPr>
          <w:rFonts w:ascii="Arial" w:hAnsi="Arial" w:cs="Arial"/>
          <w:sz w:val="22"/>
          <w:szCs w:val="22"/>
        </w:rPr>
        <w:t>.</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Serão empregadas canalizações de PVC rígido nos diâmetros DN 75mm soldáveis, de 1ª qualidade, bem como as conexões, apresentando no final dos ensaios perfeitas condições de estanqueidade.</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As instalações de drenagem pluvial serão executadas em obediência às prescrições da norma supracitada nesta especificação, e ainda às seguintes recomendações:</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As tubulações correrão embutidas nas paredes, em rasgos abertos nas alvenarias, devidamente chumbadas com argamassa de cimento e areia, no traço 1:5.</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Quando aparentes, ficarão afixadas por abraçadeiras ou ganchos, a cada 1,20m, no máximo.</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O corte dos tubos será feito em seção reta para posterior abertura de roscas com tarraxas apropriadas.</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Não é permitido a confecção de curvas ou deflexões nos tubos com uso de fogo.</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lastRenderedPageBreak/>
        <w:t>Durante os trabalhos de revestimentos, os tubos e conexões terão suas extremidades vedadas contra a penetração de corpos estranhos.</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 xml:space="preserve">ABNT/ HIDRAULICO – TUBOS E CONEXÕES </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NBR-5648/2010 Execução de instalações de tubos e conexões de PVC c/ junta soldável p/ sistemas prediais de água fria</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 xml:space="preserve">ABNT/ HIDRAULICO – INSTALAÇÕES PREDIAIS </w:t>
      </w:r>
    </w:p>
    <w:p w:rsidR="0043749E" w:rsidRPr="008A685D"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NB-92</w:t>
      </w:r>
    </w:p>
    <w:p w:rsidR="0043749E" w:rsidRDefault="0043749E" w:rsidP="0043749E">
      <w:pPr>
        <w:spacing w:before="40" w:after="40" w:line="23" w:lineRule="atLeast"/>
        <w:ind w:right="-2" w:firstLine="284"/>
        <w:rPr>
          <w:rFonts w:ascii="Arial" w:hAnsi="Arial" w:cs="Arial"/>
          <w:sz w:val="22"/>
          <w:szCs w:val="22"/>
        </w:rPr>
      </w:pPr>
      <w:r w:rsidRPr="008A685D">
        <w:rPr>
          <w:rFonts w:ascii="Arial" w:hAnsi="Arial" w:cs="Arial"/>
          <w:sz w:val="22"/>
          <w:szCs w:val="22"/>
        </w:rPr>
        <w:t>NBR-5626Execução de instalações prediais de água fria</w:t>
      </w:r>
    </w:p>
    <w:p w:rsidR="0043749E" w:rsidRDefault="0043749E" w:rsidP="0043749E">
      <w:pPr>
        <w:spacing w:line="276" w:lineRule="auto"/>
        <w:ind w:firstLine="851"/>
        <w:jc w:val="both"/>
        <w:rPr>
          <w:rFonts w:ascii="Arial" w:hAnsi="Arial" w:cs="Arial"/>
          <w:b/>
          <w:sz w:val="22"/>
          <w:szCs w:val="22"/>
          <w:highlight w:val="yellow"/>
        </w:rPr>
      </w:pPr>
    </w:p>
    <w:p w:rsidR="0043749E" w:rsidRDefault="0043749E" w:rsidP="0043749E">
      <w:pPr>
        <w:spacing w:line="276" w:lineRule="auto"/>
        <w:ind w:firstLine="851"/>
        <w:jc w:val="both"/>
        <w:rPr>
          <w:rFonts w:ascii="Arial" w:hAnsi="Arial" w:cs="Arial"/>
          <w:b/>
          <w:sz w:val="22"/>
          <w:szCs w:val="22"/>
        </w:rPr>
      </w:pPr>
      <w:r w:rsidRPr="00D75DC7">
        <w:rPr>
          <w:rFonts w:ascii="Arial" w:hAnsi="Arial" w:cs="Arial"/>
          <w:b/>
          <w:sz w:val="22"/>
          <w:szCs w:val="22"/>
        </w:rPr>
        <w:t>3.3</w:t>
      </w:r>
      <w:r w:rsidRPr="00D75DC7">
        <w:rPr>
          <w:rFonts w:ascii="Arial" w:hAnsi="Arial" w:cs="Arial"/>
          <w:b/>
          <w:sz w:val="22"/>
          <w:szCs w:val="22"/>
        </w:rPr>
        <w:tab/>
        <w:t xml:space="preserve">Forro de gesso em placas 60x60cm, espessura 1,2cm, inclusive </w:t>
      </w:r>
      <w:proofErr w:type="spellStart"/>
      <w:r w:rsidRPr="00D75DC7">
        <w:rPr>
          <w:rFonts w:ascii="Arial" w:hAnsi="Arial" w:cs="Arial"/>
          <w:b/>
          <w:sz w:val="22"/>
          <w:szCs w:val="22"/>
        </w:rPr>
        <w:t>fixacao</w:t>
      </w:r>
      <w:proofErr w:type="spellEnd"/>
      <w:r w:rsidRPr="00D75DC7">
        <w:rPr>
          <w:rFonts w:ascii="Arial" w:hAnsi="Arial" w:cs="Arial"/>
          <w:b/>
          <w:sz w:val="22"/>
          <w:szCs w:val="22"/>
        </w:rPr>
        <w:t xml:space="preserve"> com arame</w:t>
      </w:r>
    </w:p>
    <w:p w:rsidR="0043749E" w:rsidRDefault="0043749E" w:rsidP="0043749E">
      <w:pPr>
        <w:spacing w:line="276" w:lineRule="auto"/>
        <w:ind w:firstLine="851"/>
        <w:jc w:val="both"/>
        <w:rPr>
          <w:rFonts w:ascii="Arial" w:hAnsi="Arial" w:cs="Arial"/>
          <w:b/>
          <w:sz w:val="22"/>
          <w:szCs w:val="22"/>
        </w:rPr>
      </w:pPr>
    </w:p>
    <w:p w:rsidR="0043749E" w:rsidRPr="00FA75E8" w:rsidRDefault="0043749E" w:rsidP="0043749E">
      <w:pPr>
        <w:pStyle w:val="Corpodetexto"/>
        <w:ind w:firstLine="851"/>
        <w:rPr>
          <w:rFonts w:ascii="Arial" w:hAnsi="Arial" w:cs="Arial"/>
          <w:szCs w:val="22"/>
        </w:rPr>
      </w:pPr>
      <w:r w:rsidRPr="00FA75E8">
        <w:rPr>
          <w:rFonts w:ascii="Arial" w:hAnsi="Arial" w:cs="Arial"/>
          <w:szCs w:val="22"/>
        </w:rPr>
        <w:t xml:space="preserve">A fixação do forro deverá ser executada </w:t>
      </w:r>
      <w:r>
        <w:rPr>
          <w:rFonts w:ascii="Arial" w:hAnsi="Arial" w:cs="Arial"/>
          <w:szCs w:val="22"/>
        </w:rPr>
        <w:t>na estrutura</w:t>
      </w:r>
      <w:r w:rsidRPr="00FA75E8">
        <w:rPr>
          <w:rFonts w:ascii="Arial" w:hAnsi="Arial" w:cs="Arial"/>
          <w:szCs w:val="22"/>
        </w:rPr>
        <w:t>, caso necessário. O tratamento das juntas será executado de modo a resultar em uma superfície lisa e uniforme. Para tanto, as chapas deverão estar perfeitamente colocadas e niveladas entre si.</w:t>
      </w:r>
    </w:p>
    <w:p w:rsidR="0043749E" w:rsidRPr="00FA75E8" w:rsidRDefault="0043749E" w:rsidP="0043749E">
      <w:pPr>
        <w:pStyle w:val="Corpodetexto"/>
        <w:ind w:firstLine="709"/>
        <w:rPr>
          <w:rFonts w:ascii="Arial" w:hAnsi="Arial" w:cs="Arial"/>
          <w:szCs w:val="22"/>
        </w:rPr>
      </w:pPr>
      <w:r w:rsidRPr="00FA75E8">
        <w:rPr>
          <w:rFonts w:ascii="Arial" w:hAnsi="Arial" w:cs="Arial"/>
          <w:szCs w:val="22"/>
        </w:rPr>
        <w:t>Para o tratamento da junta invisível recomenda-se o emprego de gesso calcinado com sisal e fita perfurada.</w:t>
      </w:r>
    </w:p>
    <w:p w:rsidR="0043749E" w:rsidRPr="007C7E92" w:rsidRDefault="0043749E" w:rsidP="0043749E">
      <w:pPr>
        <w:pStyle w:val="Corpodetexto"/>
        <w:ind w:firstLine="709"/>
        <w:rPr>
          <w:rFonts w:ascii="Arial" w:hAnsi="Arial" w:cs="Arial"/>
          <w:szCs w:val="22"/>
        </w:rPr>
      </w:pPr>
      <w:r w:rsidRPr="007C7E92">
        <w:rPr>
          <w:rFonts w:ascii="Arial" w:hAnsi="Arial" w:cs="Arial"/>
          <w:szCs w:val="22"/>
        </w:rPr>
        <w:t xml:space="preserve">ABNT NBR – 12775/92 – Placas lisas de gesso para forro – determinação das dimensões e propriedades físicas – método de ensaio. </w:t>
      </w:r>
    </w:p>
    <w:p w:rsidR="0043749E" w:rsidRPr="00A109A9" w:rsidRDefault="0043749E" w:rsidP="0043749E">
      <w:pPr>
        <w:spacing w:line="276" w:lineRule="auto"/>
        <w:ind w:firstLine="851"/>
        <w:jc w:val="both"/>
        <w:rPr>
          <w:rFonts w:ascii="Arial" w:hAnsi="Arial" w:cs="Arial"/>
          <w:b/>
          <w:sz w:val="22"/>
          <w:szCs w:val="22"/>
        </w:rPr>
      </w:pPr>
    </w:p>
    <w:p w:rsidR="0043749E" w:rsidRDefault="0043749E" w:rsidP="0043749E">
      <w:pPr>
        <w:spacing w:line="276" w:lineRule="auto"/>
        <w:ind w:firstLine="851"/>
        <w:jc w:val="both"/>
        <w:rPr>
          <w:rFonts w:ascii="Arial" w:hAnsi="Arial" w:cs="Arial"/>
          <w:b/>
          <w:sz w:val="22"/>
          <w:szCs w:val="22"/>
        </w:rPr>
      </w:pPr>
      <w:r w:rsidRPr="00D75DC7">
        <w:rPr>
          <w:rFonts w:ascii="Arial" w:hAnsi="Arial" w:cs="Arial"/>
          <w:b/>
          <w:sz w:val="22"/>
          <w:szCs w:val="22"/>
        </w:rPr>
        <w:t>3.4</w:t>
      </w:r>
      <w:r w:rsidRPr="00D75DC7">
        <w:rPr>
          <w:rFonts w:ascii="Arial" w:hAnsi="Arial" w:cs="Arial"/>
          <w:b/>
          <w:sz w:val="22"/>
          <w:szCs w:val="22"/>
        </w:rPr>
        <w:tab/>
        <w:t>Forro em PVC largura de 10cm, fixado em estrutura de madeira</w:t>
      </w:r>
    </w:p>
    <w:p w:rsidR="0043749E" w:rsidRDefault="0043749E" w:rsidP="0043749E">
      <w:pPr>
        <w:spacing w:line="276" w:lineRule="auto"/>
        <w:ind w:firstLine="851"/>
        <w:jc w:val="both"/>
        <w:rPr>
          <w:rFonts w:ascii="Arial" w:hAnsi="Arial" w:cs="Arial"/>
          <w:b/>
          <w:sz w:val="22"/>
          <w:szCs w:val="22"/>
        </w:rPr>
      </w:pPr>
    </w:p>
    <w:p w:rsidR="0043749E" w:rsidRPr="00CD0081" w:rsidRDefault="0043749E" w:rsidP="0043749E">
      <w:pPr>
        <w:spacing w:before="40" w:after="40" w:line="23" w:lineRule="atLeast"/>
        <w:ind w:right="-2" w:firstLine="851"/>
        <w:rPr>
          <w:rFonts w:ascii="Arial" w:hAnsi="Arial" w:cs="Arial"/>
          <w:sz w:val="22"/>
          <w:szCs w:val="22"/>
        </w:rPr>
      </w:pPr>
      <w:bookmarkStart w:id="42" w:name="_Toc431823903"/>
      <w:r w:rsidRPr="00CD0081">
        <w:rPr>
          <w:rFonts w:ascii="Arial" w:hAnsi="Arial" w:cs="Arial"/>
          <w:sz w:val="22"/>
          <w:szCs w:val="22"/>
        </w:rPr>
        <w:t>Os Forros de PVC são testados e certificados dentro de todas as normas técnicas. Isto garante a você um produto de qualidade superior, com melhor acabamento, mais resistência e durabilidade.</w:t>
      </w:r>
    </w:p>
    <w:p w:rsidR="0043749E" w:rsidRPr="00CD0081" w:rsidRDefault="0043749E" w:rsidP="0043749E">
      <w:pPr>
        <w:spacing w:before="40" w:after="40" w:line="23" w:lineRule="atLeast"/>
        <w:ind w:right="-2" w:firstLine="851"/>
        <w:rPr>
          <w:rFonts w:ascii="Arial" w:hAnsi="Arial" w:cs="Arial"/>
          <w:sz w:val="22"/>
          <w:szCs w:val="22"/>
        </w:rPr>
      </w:pPr>
      <w:r w:rsidRPr="00CD0081">
        <w:rPr>
          <w:rFonts w:ascii="Arial" w:hAnsi="Arial" w:cs="Arial"/>
          <w:sz w:val="22"/>
          <w:szCs w:val="22"/>
        </w:rPr>
        <w:t xml:space="preserve">O Forro de PVC deve ser fixado a uma estrutura composta por perfis metálicos ou madeira de lei, horizontais nivelados. Esta fixação é feita por arame flexível, pregos ou parafusos. Suas lâminas são do tipo macho-fêmea, encaixando-se umas nas outras, tornando o processo de montagem fácil, prático e de rápida execução. </w:t>
      </w:r>
    </w:p>
    <w:p w:rsidR="0043749E" w:rsidRPr="00CD0081" w:rsidRDefault="0043749E" w:rsidP="0043749E">
      <w:pPr>
        <w:spacing w:before="40" w:after="40" w:line="23" w:lineRule="atLeast"/>
        <w:ind w:right="-2" w:firstLine="851"/>
        <w:rPr>
          <w:rFonts w:ascii="Arial" w:hAnsi="Arial" w:cs="Arial"/>
          <w:sz w:val="22"/>
          <w:szCs w:val="22"/>
        </w:rPr>
      </w:pPr>
      <w:r w:rsidRPr="00CD0081">
        <w:rPr>
          <w:rFonts w:ascii="Arial" w:hAnsi="Arial" w:cs="Arial"/>
          <w:sz w:val="22"/>
          <w:szCs w:val="22"/>
        </w:rPr>
        <w:t xml:space="preserve">O melhor processo para a colocação do forro é planejar o trabalho antecipadamente, medindo as superfícies e calculando as quantidades. Em casos de utilização e </w:t>
      </w:r>
      <w:proofErr w:type="spellStart"/>
      <w:r w:rsidRPr="00CD0081">
        <w:rPr>
          <w:rFonts w:ascii="Arial" w:hAnsi="Arial" w:cs="Arial"/>
          <w:sz w:val="22"/>
          <w:szCs w:val="22"/>
        </w:rPr>
        <w:t>entarugamento</w:t>
      </w:r>
      <w:proofErr w:type="spellEnd"/>
      <w:r w:rsidRPr="00CD0081">
        <w:rPr>
          <w:rFonts w:ascii="Arial" w:hAnsi="Arial" w:cs="Arial"/>
          <w:sz w:val="22"/>
          <w:szCs w:val="22"/>
        </w:rPr>
        <w:t xml:space="preserve"> de madeira redimensionar para 1,50 x 0,80.</w:t>
      </w:r>
    </w:p>
    <w:p w:rsidR="0043749E" w:rsidRPr="00CD0081" w:rsidRDefault="0043749E" w:rsidP="0043749E">
      <w:pPr>
        <w:spacing w:before="40" w:after="40" w:line="23" w:lineRule="atLeast"/>
        <w:ind w:right="-2" w:firstLine="851"/>
        <w:rPr>
          <w:rFonts w:ascii="Arial" w:hAnsi="Arial" w:cs="Arial"/>
          <w:sz w:val="22"/>
          <w:szCs w:val="22"/>
        </w:rPr>
      </w:pPr>
      <w:r w:rsidRPr="00CD0081">
        <w:rPr>
          <w:rFonts w:ascii="Arial" w:hAnsi="Arial" w:cs="Arial"/>
          <w:sz w:val="22"/>
          <w:szCs w:val="22"/>
        </w:rPr>
        <w:t xml:space="preserve">Tirar as medidas totais da área a ser coberta, caso precise de emenda, preparar o local onde vai ser colocado o suporte em formato "H" para a emenda; </w:t>
      </w:r>
    </w:p>
    <w:p w:rsidR="0043749E" w:rsidRPr="00CD0081" w:rsidRDefault="0043749E" w:rsidP="0043749E">
      <w:pPr>
        <w:spacing w:before="40" w:after="40" w:line="23" w:lineRule="atLeast"/>
        <w:ind w:right="-2" w:firstLine="284"/>
        <w:rPr>
          <w:rFonts w:ascii="Arial" w:hAnsi="Arial" w:cs="Arial"/>
          <w:sz w:val="22"/>
          <w:szCs w:val="22"/>
        </w:rPr>
      </w:pPr>
      <w:r w:rsidRPr="00CD0081">
        <w:rPr>
          <w:rFonts w:ascii="Arial" w:hAnsi="Arial" w:cs="Arial"/>
          <w:sz w:val="22"/>
          <w:szCs w:val="22"/>
        </w:rPr>
        <w:t>Colocar uma base de apoio para sustentar lustres, ventiladores, etc.;</w:t>
      </w:r>
    </w:p>
    <w:p w:rsidR="0043749E" w:rsidRPr="00CD0081" w:rsidRDefault="0043749E" w:rsidP="0043749E">
      <w:pPr>
        <w:spacing w:before="40" w:after="40" w:line="23" w:lineRule="atLeast"/>
        <w:ind w:right="-2" w:firstLine="284"/>
        <w:rPr>
          <w:rFonts w:ascii="Arial" w:hAnsi="Arial" w:cs="Arial"/>
          <w:sz w:val="22"/>
          <w:szCs w:val="22"/>
        </w:rPr>
      </w:pPr>
      <w:r w:rsidRPr="00CD0081">
        <w:rPr>
          <w:rFonts w:ascii="Arial" w:hAnsi="Arial" w:cs="Arial"/>
          <w:sz w:val="22"/>
          <w:szCs w:val="22"/>
        </w:rPr>
        <w:t xml:space="preserve">Estrutura para sustentação; </w:t>
      </w:r>
    </w:p>
    <w:p w:rsidR="0043749E" w:rsidRPr="00CD0081" w:rsidRDefault="0043749E" w:rsidP="0043749E">
      <w:pPr>
        <w:spacing w:before="40" w:after="40" w:line="23" w:lineRule="atLeast"/>
        <w:ind w:right="-2" w:firstLine="284"/>
        <w:rPr>
          <w:rFonts w:ascii="Arial" w:hAnsi="Arial" w:cs="Arial"/>
          <w:sz w:val="22"/>
          <w:szCs w:val="22"/>
        </w:rPr>
      </w:pPr>
      <w:r w:rsidRPr="00CD0081">
        <w:rPr>
          <w:rFonts w:ascii="Arial" w:hAnsi="Arial" w:cs="Arial"/>
          <w:sz w:val="22"/>
          <w:szCs w:val="22"/>
        </w:rPr>
        <w:t>Encaixe os acabamentos "U" ou "Moldura" em todos os lados do ambiente.</w:t>
      </w:r>
    </w:p>
    <w:p w:rsidR="0043749E" w:rsidRPr="00CD0081" w:rsidRDefault="0043749E" w:rsidP="0043749E">
      <w:pPr>
        <w:spacing w:before="40" w:after="40" w:line="23" w:lineRule="atLeast"/>
        <w:ind w:right="-2" w:firstLine="284"/>
        <w:rPr>
          <w:rFonts w:ascii="Arial" w:hAnsi="Arial" w:cs="Arial"/>
          <w:sz w:val="22"/>
          <w:szCs w:val="22"/>
        </w:rPr>
      </w:pPr>
      <w:r w:rsidRPr="00CD0081">
        <w:rPr>
          <w:rFonts w:ascii="Arial" w:hAnsi="Arial" w:cs="Arial"/>
          <w:sz w:val="22"/>
          <w:szCs w:val="22"/>
        </w:rPr>
        <w:t>Corte a primeira lâmina de 0,5 a 1 cm menor no comprimento que o vão livre entre o fundo dos acabamentos;</w:t>
      </w:r>
    </w:p>
    <w:p w:rsidR="0043749E" w:rsidRPr="00CD0081" w:rsidRDefault="0043749E" w:rsidP="0043749E">
      <w:pPr>
        <w:spacing w:before="40" w:after="40" w:line="23" w:lineRule="atLeast"/>
        <w:ind w:right="-2" w:firstLine="851"/>
        <w:rPr>
          <w:rFonts w:ascii="Arial" w:hAnsi="Arial" w:cs="Arial"/>
          <w:sz w:val="22"/>
          <w:szCs w:val="22"/>
        </w:rPr>
      </w:pPr>
      <w:r w:rsidRPr="00CD0081">
        <w:rPr>
          <w:rFonts w:ascii="Arial" w:hAnsi="Arial" w:cs="Arial"/>
          <w:sz w:val="22"/>
          <w:szCs w:val="22"/>
        </w:rPr>
        <w:t xml:space="preserve">Encaixe a lâmina com o lado aparente voltado para baixo e o engate macho virado para o fundo, dentro do vão dos acabamentos na parte lateral empurrando-a até seu encaixe total. Fixe a lâmina nos elementos da armação, através da aba. Repita o passo acima nas demais lâminas; </w:t>
      </w:r>
    </w:p>
    <w:p w:rsidR="0043749E" w:rsidRPr="00CD0081" w:rsidRDefault="0043749E" w:rsidP="0043749E">
      <w:pPr>
        <w:spacing w:before="40" w:after="40" w:line="23" w:lineRule="atLeast"/>
        <w:ind w:right="-2" w:firstLine="851"/>
        <w:rPr>
          <w:rFonts w:ascii="Arial" w:hAnsi="Arial" w:cs="Arial"/>
          <w:sz w:val="22"/>
          <w:szCs w:val="22"/>
        </w:rPr>
      </w:pPr>
      <w:r w:rsidRPr="00CD0081">
        <w:rPr>
          <w:rFonts w:ascii="Arial" w:hAnsi="Arial" w:cs="Arial"/>
          <w:sz w:val="22"/>
          <w:szCs w:val="22"/>
        </w:rPr>
        <w:t xml:space="preserve">Para colocação da última lâmina, refile a lâmina na largura entre o fundo do acabamento e o encaixe fêmea, se for necessário; </w:t>
      </w:r>
    </w:p>
    <w:p w:rsidR="0043749E" w:rsidRPr="00CD0081" w:rsidRDefault="0043749E" w:rsidP="0043749E">
      <w:pPr>
        <w:spacing w:before="40" w:after="40" w:line="23" w:lineRule="atLeast"/>
        <w:ind w:right="-2" w:firstLine="851"/>
        <w:rPr>
          <w:rFonts w:ascii="Arial" w:hAnsi="Arial" w:cs="Arial"/>
          <w:sz w:val="22"/>
          <w:szCs w:val="22"/>
        </w:rPr>
      </w:pPr>
      <w:r w:rsidRPr="00CD0081">
        <w:rPr>
          <w:rFonts w:ascii="Arial" w:hAnsi="Arial" w:cs="Arial"/>
          <w:sz w:val="22"/>
          <w:szCs w:val="22"/>
        </w:rPr>
        <w:t>Com a parte refilada voltada para o acabamento encaixe as duas extremidades da lâmina no acabamento lateral contra o fundo do acabamento. Use uma espátula para facilitar o processo. Puxe a lâmina macha para frente até que encaixe na lâmina fêmea</w:t>
      </w:r>
    </w:p>
    <w:p w:rsidR="0043749E" w:rsidRPr="00CD0081" w:rsidRDefault="0043749E" w:rsidP="0043749E">
      <w:pPr>
        <w:spacing w:before="40" w:after="40" w:line="23" w:lineRule="atLeast"/>
        <w:ind w:right="-2" w:firstLine="284"/>
        <w:rPr>
          <w:rFonts w:ascii="Arial" w:hAnsi="Arial" w:cs="Arial"/>
          <w:sz w:val="22"/>
          <w:szCs w:val="22"/>
        </w:rPr>
      </w:pPr>
    </w:p>
    <w:p w:rsidR="0043749E" w:rsidRPr="00CD0081" w:rsidRDefault="0043749E" w:rsidP="0043749E">
      <w:pPr>
        <w:spacing w:before="40" w:after="40" w:line="23" w:lineRule="atLeast"/>
        <w:ind w:right="-2" w:firstLine="284"/>
        <w:rPr>
          <w:rFonts w:ascii="Arial" w:hAnsi="Arial" w:cs="Arial"/>
          <w:sz w:val="22"/>
          <w:szCs w:val="22"/>
        </w:rPr>
      </w:pPr>
      <w:r w:rsidRPr="00CD0081">
        <w:rPr>
          <w:rFonts w:ascii="Arial" w:hAnsi="Arial" w:cs="Arial"/>
          <w:sz w:val="22"/>
          <w:szCs w:val="22"/>
        </w:rPr>
        <w:t>NR18 - Condições e meio ambiente de trabalho na indústria da construção – Item 18.13 - Medidas de proteção contra quedas de altura (Mês/Ano: 01/1950);</w:t>
      </w:r>
    </w:p>
    <w:p w:rsidR="0043749E" w:rsidRPr="00CD0081" w:rsidRDefault="0043749E" w:rsidP="0043749E">
      <w:pPr>
        <w:spacing w:before="40" w:after="40" w:line="23" w:lineRule="atLeast"/>
        <w:ind w:right="-2" w:firstLine="284"/>
        <w:rPr>
          <w:rFonts w:ascii="Arial" w:hAnsi="Arial" w:cs="Arial"/>
          <w:sz w:val="22"/>
          <w:szCs w:val="22"/>
        </w:rPr>
      </w:pPr>
      <w:r w:rsidRPr="00CD0081">
        <w:rPr>
          <w:rFonts w:ascii="Arial" w:hAnsi="Arial" w:cs="Arial"/>
          <w:sz w:val="22"/>
          <w:szCs w:val="22"/>
        </w:rPr>
        <w:t>NBR 14285 - Perfil de PVC rígido para forros - Requisitos (Mês/Ano: 03/1999).</w:t>
      </w:r>
    </w:p>
    <w:p w:rsidR="0043749E" w:rsidRDefault="0043749E" w:rsidP="0043749E">
      <w:pPr>
        <w:spacing w:before="40" w:after="40" w:line="23" w:lineRule="atLeast"/>
        <w:ind w:right="-2" w:firstLine="284"/>
        <w:rPr>
          <w:rFonts w:ascii="Arial" w:hAnsi="Arial" w:cs="Arial"/>
          <w:sz w:val="22"/>
          <w:szCs w:val="22"/>
        </w:rPr>
      </w:pPr>
      <w:r w:rsidRPr="00CD0081">
        <w:rPr>
          <w:rFonts w:ascii="Arial" w:hAnsi="Arial" w:cs="Arial"/>
          <w:sz w:val="22"/>
          <w:szCs w:val="22"/>
        </w:rPr>
        <w:t xml:space="preserve">NBR 12775 Placas Lisas de Gesso Para Forro </w:t>
      </w:r>
      <w:proofErr w:type="spellStart"/>
      <w:r w:rsidRPr="00CD0081">
        <w:rPr>
          <w:rFonts w:ascii="Arial" w:hAnsi="Arial" w:cs="Arial"/>
          <w:sz w:val="22"/>
          <w:szCs w:val="22"/>
        </w:rPr>
        <w:t>Determinacao</w:t>
      </w:r>
      <w:proofErr w:type="spellEnd"/>
      <w:r w:rsidRPr="00CD0081">
        <w:rPr>
          <w:rFonts w:ascii="Arial" w:hAnsi="Arial" w:cs="Arial"/>
          <w:sz w:val="22"/>
          <w:szCs w:val="22"/>
        </w:rPr>
        <w:t xml:space="preserve"> Das </w:t>
      </w:r>
      <w:proofErr w:type="spellStart"/>
      <w:r w:rsidRPr="00CD0081">
        <w:rPr>
          <w:rFonts w:ascii="Arial" w:hAnsi="Arial" w:cs="Arial"/>
          <w:sz w:val="22"/>
          <w:szCs w:val="22"/>
        </w:rPr>
        <w:t>Dimensoes</w:t>
      </w:r>
      <w:proofErr w:type="spellEnd"/>
      <w:r w:rsidRPr="00CD0081">
        <w:rPr>
          <w:rFonts w:ascii="Arial" w:hAnsi="Arial" w:cs="Arial"/>
          <w:sz w:val="22"/>
          <w:szCs w:val="22"/>
        </w:rPr>
        <w:t xml:space="preserve"> e </w:t>
      </w:r>
      <w:proofErr w:type="spellStart"/>
      <w:r w:rsidRPr="00CD0081">
        <w:rPr>
          <w:rFonts w:ascii="Arial" w:hAnsi="Arial" w:cs="Arial"/>
          <w:sz w:val="22"/>
          <w:szCs w:val="22"/>
        </w:rPr>
        <w:t>Des</w:t>
      </w:r>
      <w:proofErr w:type="spellEnd"/>
      <w:r w:rsidRPr="00CD0081">
        <w:rPr>
          <w:rFonts w:ascii="Arial" w:hAnsi="Arial" w:cs="Arial"/>
          <w:sz w:val="22"/>
          <w:szCs w:val="22"/>
        </w:rPr>
        <w:t xml:space="preserve"> </w:t>
      </w:r>
      <w:proofErr w:type="spellStart"/>
      <w:r w:rsidRPr="00CD0081">
        <w:rPr>
          <w:rFonts w:ascii="Arial" w:hAnsi="Arial" w:cs="Arial"/>
          <w:sz w:val="22"/>
          <w:szCs w:val="22"/>
        </w:rPr>
        <w:t>Fisicas</w:t>
      </w:r>
      <w:bookmarkEnd w:id="42"/>
      <w:proofErr w:type="spellEnd"/>
    </w:p>
    <w:p w:rsidR="0043749E" w:rsidRDefault="0043749E" w:rsidP="0043749E">
      <w:pPr>
        <w:spacing w:line="276" w:lineRule="auto"/>
        <w:ind w:firstLine="851"/>
        <w:jc w:val="both"/>
        <w:rPr>
          <w:rFonts w:ascii="Arial" w:hAnsi="Arial" w:cs="Arial"/>
          <w:b/>
          <w:sz w:val="22"/>
          <w:szCs w:val="22"/>
        </w:rPr>
      </w:pPr>
      <w:r w:rsidRPr="00D75DC7">
        <w:rPr>
          <w:rFonts w:ascii="Arial" w:hAnsi="Arial" w:cs="Arial"/>
          <w:b/>
          <w:sz w:val="22"/>
          <w:szCs w:val="22"/>
        </w:rPr>
        <w:t>3.5</w:t>
      </w:r>
      <w:r w:rsidRPr="00D75DC7">
        <w:rPr>
          <w:rFonts w:ascii="Arial" w:hAnsi="Arial" w:cs="Arial"/>
          <w:b/>
          <w:sz w:val="22"/>
          <w:szCs w:val="22"/>
        </w:rPr>
        <w:tab/>
        <w:t xml:space="preserve">Rufo em chapa de </w:t>
      </w:r>
      <w:proofErr w:type="spellStart"/>
      <w:r w:rsidRPr="00D75DC7">
        <w:rPr>
          <w:rFonts w:ascii="Arial" w:hAnsi="Arial" w:cs="Arial"/>
          <w:b/>
          <w:sz w:val="22"/>
          <w:szCs w:val="22"/>
        </w:rPr>
        <w:t>aco</w:t>
      </w:r>
      <w:proofErr w:type="spellEnd"/>
      <w:r w:rsidRPr="00D75DC7">
        <w:rPr>
          <w:rFonts w:ascii="Arial" w:hAnsi="Arial" w:cs="Arial"/>
          <w:b/>
          <w:sz w:val="22"/>
          <w:szCs w:val="22"/>
        </w:rPr>
        <w:t xml:space="preserve"> galvanizado numero 24, desenvolvimento de 25cm</w:t>
      </w:r>
    </w:p>
    <w:p w:rsidR="0043749E" w:rsidRDefault="0043749E" w:rsidP="0043749E">
      <w:pPr>
        <w:spacing w:line="276" w:lineRule="auto"/>
        <w:ind w:firstLine="851"/>
        <w:jc w:val="both"/>
        <w:rPr>
          <w:rFonts w:ascii="Arial" w:hAnsi="Arial" w:cs="Arial"/>
          <w:b/>
          <w:sz w:val="22"/>
          <w:szCs w:val="22"/>
        </w:rPr>
      </w:pPr>
    </w:p>
    <w:p w:rsidR="0043749E" w:rsidRPr="008A685D" w:rsidRDefault="0043749E" w:rsidP="0043749E">
      <w:pPr>
        <w:spacing w:before="40" w:after="40" w:line="23" w:lineRule="atLeast"/>
        <w:ind w:right="-2" w:firstLine="851"/>
        <w:rPr>
          <w:rFonts w:ascii="Arial" w:hAnsi="Arial" w:cs="Arial"/>
          <w:sz w:val="22"/>
          <w:szCs w:val="22"/>
        </w:rPr>
      </w:pPr>
      <w:r w:rsidRPr="008A685D">
        <w:rPr>
          <w:rFonts w:ascii="Arial" w:hAnsi="Arial" w:cs="Arial"/>
          <w:sz w:val="22"/>
          <w:szCs w:val="22"/>
        </w:rPr>
        <w:t>Os rufos serão fixados por 2 arrebites 1 de cada lado da parede, e a cada 1,5m, no topo da parede da platibanda, estes deverão proteger a parede do escorrimento da água, que cai sobre a parede trazendo o acúmulo de sujeira e danificando a pintura.</w:t>
      </w:r>
    </w:p>
    <w:p w:rsidR="0043749E" w:rsidRPr="00D75DC7" w:rsidRDefault="0043749E" w:rsidP="0043749E">
      <w:pPr>
        <w:spacing w:line="276" w:lineRule="auto"/>
        <w:ind w:firstLine="851"/>
        <w:jc w:val="both"/>
        <w:rPr>
          <w:rFonts w:ascii="Arial" w:hAnsi="Arial" w:cs="Arial"/>
          <w:b/>
          <w:sz w:val="22"/>
          <w:szCs w:val="22"/>
        </w:rPr>
      </w:pPr>
    </w:p>
    <w:p w:rsidR="0043749E" w:rsidRPr="00A109A9" w:rsidRDefault="0043749E" w:rsidP="0043749E">
      <w:pPr>
        <w:spacing w:line="276" w:lineRule="auto"/>
        <w:ind w:firstLine="851"/>
        <w:jc w:val="both"/>
        <w:rPr>
          <w:rFonts w:ascii="Arial" w:hAnsi="Arial" w:cs="Arial"/>
          <w:b/>
          <w:sz w:val="22"/>
          <w:szCs w:val="22"/>
        </w:rPr>
      </w:pPr>
      <w:r w:rsidRPr="00D75DC7">
        <w:rPr>
          <w:rFonts w:ascii="Arial" w:hAnsi="Arial" w:cs="Arial"/>
          <w:b/>
          <w:sz w:val="22"/>
          <w:szCs w:val="22"/>
        </w:rPr>
        <w:t>3.6</w:t>
      </w:r>
      <w:r w:rsidRPr="00D75DC7">
        <w:rPr>
          <w:rFonts w:ascii="Arial" w:hAnsi="Arial" w:cs="Arial"/>
          <w:b/>
          <w:sz w:val="22"/>
          <w:szCs w:val="22"/>
        </w:rPr>
        <w:tab/>
        <w:t xml:space="preserve">Calha em chapa de </w:t>
      </w:r>
      <w:proofErr w:type="spellStart"/>
      <w:r w:rsidRPr="00D75DC7">
        <w:rPr>
          <w:rFonts w:ascii="Arial" w:hAnsi="Arial" w:cs="Arial"/>
          <w:b/>
          <w:sz w:val="22"/>
          <w:szCs w:val="22"/>
        </w:rPr>
        <w:t>aco</w:t>
      </w:r>
      <w:proofErr w:type="spellEnd"/>
      <w:r w:rsidRPr="00D75DC7">
        <w:rPr>
          <w:rFonts w:ascii="Arial" w:hAnsi="Arial" w:cs="Arial"/>
          <w:b/>
          <w:sz w:val="22"/>
          <w:szCs w:val="22"/>
        </w:rPr>
        <w:t xml:space="preserve"> galvanizado numero 24, desenvolvimento de 50cm</w:t>
      </w:r>
    </w:p>
    <w:p w:rsidR="0043749E" w:rsidRDefault="0043749E" w:rsidP="0043749E">
      <w:pPr>
        <w:spacing w:line="276" w:lineRule="auto"/>
        <w:ind w:firstLine="851"/>
        <w:jc w:val="both"/>
        <w:rPr>
          <w:rFonts w:ascii="Arial" w:hAnsi="Arial" w:cs="Arial"/>
          <w:sz w:val="22"/>
          <w:szCs w:val="22"/>
        </w:rPr>
      </w:pPr>
    </w:p>
    <w:p w:rsidR="0043749E" w:rsidRPr="008A685D" w:rsidRDefault="0043749E" w:rsidP="0043749E">
      <w:pPr>
        <w:tabs>
          <w:tab w:val="left" w:pos="708"/>
          <w:tab w:val="left" w:pos="993"/>
          <w:tab w:val="left" w:pos="1134"/>
        </w:tabs>
        <w:spacing w:before="40" w:after="40" w:line="23" w:lineRule="atLeast"/>
        <w:ind w:right="-2" w:firstLine="851"/>
        <w:rPr>
          <w:rFonts w:ascii="Arial" w:hAnsi="Arial" w:cs="Arial"/>
          <w:sz w:val="22"/>
          <w:szCs w:val="22"/>
        </w:rPr>
      </w:pPr>
      <w:r w:rsidRPr="008A685D">
        <w:rPr>
          <w:rFonts w:ascii="Arial" w:hAnsi="Arial" w:cs="Arial"/>
          <w:sz w:val="22"/>
          <w:szCs w:val="22"/>
        </w:rPr>
        <w:t>As calhas terão a função de receptar as águas das chuvas vindas do telhado, e encaminhá-las para os tubos de descidas de águas. A mesma deverá ser executada conforme indicado no projeto.</w:t>
      </w:r>
    </w:p>
    <w:p w:rsidR="0043749E" w:rsidRPr="00A109A9" w:rsidRDefault="0043749E" w:rsidP="0043749E">
      <w:pPr>
        <w:pStyle w:val="Ttulo1"/>
        <w:spacing w:line="276" w:lineRule="auto"/>
        <w:jc w:val="both"/>
        <w:rPr>
          <w:rFonts w:ascii="Arial" w:hAnsi="Arial" w:cs="Arial"/>
          <w:sz w:val="22"/>
          <w:szCs w:val="22"/>
        </w:rPr>
      </w:pPr>
      <w:bookmarkStart w:id="43" w:name="_Toc402967238"/>
      <w:bookmarkStart w:id="44" w:name="_Toc450716971"/>
      <w:r w:rsidRPr="00A109A9">
        <w:rPr>
          <w:rFonts w:ascii="Arial" w:hAnsi="Arial" w:cs="Arial"/>
          <w:sz w:val="22"/>
          <w:szCs w:val="22"/>
        </w:rPr>
        <w:t xml:space="preserve">4.0  </w:t>
      </w:r>
      <w:bookmarkEnd w:id="43"/>
      <w:r w:rsidRPr="00A109A9">
        <w:rPr>
          <w:rFonts w:ascii="Arial" w:hAnsi="Arial" w:cs="Arial"/>
          <w:sz w:val="22"/>
          <w:szCs w:val="22"/>
        </w:rPr>
        <w:t>PAVIMENTAÇÃO</w:t>
      </w:r>
      <w:bookmarkEnd w:id="44"/>
    </w:p>
    <w:p w:rsidR="0043749E" w:rsidRPr="00A109A9" w:rsidRDefault="0043749E" w:rsidP="0043749E">
      <w:pPr>
        <w:spacing w:line="276" w:lineRule="auto"/>
        <w:ind w:firstLine="851"/>
        <w:jc w:val="both"/>
        <w:rPr>
          <w:rFonts w:ascii="Arial" w:hAnsi="Arial" w:cs="Arial"/>
          <w:b/>
          <w:sz w:val="22"/>
          <w:szCs w:val="22"/>
        </w:rPr>
      </w:pPr>
    </w:p>
    <w:p w:rsidR="0043749E" w:rsidRPr="00A109A9" w:rsidRDefault="0043749E" w:rsidP="0043749E">
      <w:pPr>
        <w:spacing w:line="276" w:lineRule="auto"/>
        <w:ind w:firstLine="851"/>
        <w:jc w:val="both"/>
        <w:rPr>
          <w:rFonts w:ascii="Arial" w:hAnsi="Arial" w:cs="Arial"/>
          <w:sz w:val="22"/>
          <w:szCs w:val="22"/>
        </w:rPr>
      </w:pPr>
      <w:r w:rsidRPr="00031C1B">
        <w:rPr>
          <w:rFonts w:ascii="Arial" w:hAnsi="Arial" w:cs="Arial"/>
          <w:b/>
          <w:sz w:val="22"/>
          <w:szCs w:val="22"/>
        </w:rPr>
        <w:t>4.1</w:t>
      </w:r>
      <w:r w:rsidRPr="00031C1B">
        <w:rPr>
          <w:rFonts w:ascii="Arial" w:hAnsi="Arial" w:cs="Arial"/>
          <w:b/>
          <w:sz w:val="22"/>
          <w:szCs w:val="22"/>
        </w:rPr>
        <w:tab/>
      </w:r>
      <w:proofErr w:type="spellStart"/>
      <w:r w:rsidRPr="00031C1B">
        <w:rPr>
          <w:rFonts w:ascii="Arial" w:hAnsi="Arial" w:cs="Arial"/>
          <w:b/>
          <w:sz w:val="22"/>
          <w:szCs w:val="22"/>
        </w:rPr>
        <w:t>Contrapiso</w:t>
      </w:r>
      <w:proofErr w:type="spellEnd"/>
      <w:r w:rsidRPr="00031C1B">
        <w:rPr>
          <w:rFonts w:ascii="Arial" w:hAnsi="Arial" w:cs="Arial"/>
          <w:b/>
          <w:sz w:val="22"/>
          <w:szCs w:val="22"/>
        </w:rPr>
        <w:t xml:space="preserve"> em argamassa traço 1:4 (cimento e areia), preparo mecânico com betoneira 400 l, aplicado em áreas secas sobre laje, não aderido, espessura 6cm.</w:t>
      </w:r>
    </w:p>
    <w:p w:rsidR="0043749E" w:rsidRDefault="0043749E" w:rsidP="0043749E">
      <w:pPr>
        <w:spacing w:line="276" w:lineRule="auto"/>
        <w:ind w:firstLine="851"/>
        <w:jc w:val="both"/>
        <w:rPr>
          <w:rFonts w:ascii="Arial" w:hAnsi="Arial" w:cs="Arial"/>
          <w:b/>
          <w:sz w:val="22"/>
          <w:szCs w:val="22"/>
        </w:rPr>
      </w:pPr>
    </w:p>
    <w:p w:rsidR="0043749E" w:rsidRDefault="0043749E" w:rsidP="0043749E">
      <w:pPr>
        <w:autoSpaceDE w:val="0"/>
        <w:autoSpaceDN w:val="0"/>
        <w:adjustRightInd w:val="0"/>
        <w:ind w:firstLine="851"/>
        <w:jc w:val="both"/>
        <w:rPr>
          <w:rFonts w:ascii="Arial" w:hAnsi="Arial" w:cs="Arial"/>
          <w:sz w:val="22"/>
          <w:szCs w:val="22"/>
        </w:rPr>
      </w:pPr>
      <w:r w:rsidRPr="00031C1B">
        <w:rPr>
          <w:rFonts w:ascii="Arial" w:hAnsi="Arial" w:cs="Arial"/>
          <w:sz w:val="22"/>
          <w:szCs w:val="22"/>
        </w:rPr>
        <w:t xml:space="preserve">As argamassas utilizadas constituem-se da mistura de cimento, areia e água, podendo conter adiçõesde cal hidratada e aditivos (impermeabilizantes, aceleradores ou retardadores), a fim de melhorardeterminadas propriedades. preparada de acordo com as recomendações constantes nesta Especificação. O procedimento de execução deverá obedecer ao previsto na NBR 7200 - Revestimentos de paredes e tetos com argamassas - materiais, preparo, aplicação e manutenção.A areia a ser utilizada deverá ser espalhada para secagem. Em seguida, será peneirada, </w:t>
      </w:r>
      <w:proofErr w:type="spellStart"/>
      <w:r w:rsidRPr="00031C1B">
        <w:rPr>
          <w:rFonts w:ascii="Arial" w:hAnsi="Arial" w:cs="Arial"/>
          <w:sz w:val="22"/>
          <w:szCs w:val="22"/>
        </w:rPr>
        <w:t>utilizandosepeneiras</w:t>
      </w:r>
      <w:proofErr w:type="spellEnd"/>
      <w:r w:rsidRPr="00031C1B">
        <w:rPr>
          <w:rFonts w:ascii="Arial" w:hAnsi="Arial" w:cs="Arial"/>
          <w:sz w:val="22"/>
          <w:szCs w:val="22"/>
        </w:rPr>
        <w:t xml:space="preserve"> cujos diâmetros serão em função da utilização da argamassa.</w:t>
      </w:r>
    </w:p>
    <w:p w:rsidR="0043749E" w:rsidRPr="00031C1B" w:rsidRDefault="0043749E" w:rsidP="0043749E">
      <w:pPr>
        <w:autoSpaceDE w:val="0"/>
        <w:autoSpaceDN w:val="0"/>
        <w:adjustRightInd w:val="0"/>
        <w:rPr>
          <w:rFonts w:ascii="Arial" w:hAnsi="Arial" w:cs="Arial"/>
          <w:sz w:val="22"/>
          <w:szCs w:val="22"/>
        </w:rPr>
      </w:pPr>
    </w:p>
    <w:p w:rsidR="0043749E" w:rsidRDefault="0043749E" w:rsidP="0043749E">
      <w:pPr>
        <w:rPr>
          <w:rFonts w:ascii="Arial" w:hAnsi="Arial" w:cs="Arial"/>
          <w:b/>
          <w:sz w:val="22"/>
          <w:szCs w:val="22"/>
          <w:highlight w:val="yellow"/>
        </w:rPr>
      </w:pPr>
      <w:r>
        <w:rPr>
          <w:rFonts w:ascii="Arial" w:hAnsi="Arial" w:cs="Arial"/>
          <w:b/>
          <w:sz w:val="22"/>
          <w:szCs w:val="22"/>
          <w:highlight w:val="yellow"/>
        </w:rPr>
        <w:br w:type="page"/>
      </w:r>
    </w:p>
    <w:p w:rsidR="0043749E" w:rsidRDefault="0043749E" w:rsidP="0043749E">
      <w:pPr>
        <w:spacing w:line="276" w:lineRule="auto"/>
        <w:ind w:firstLine="851"/>
        <w:jc w:val="both"/>
        <w:rPr>
          <w:rFonts w:ascii="Arial" w:hAnsi="Arial" w:cs="Arial"/>
          <w:b/>
          <w:sz w:val="22"/>
          <w:szCs w:val="22"/>
        </w:rPr>
      </w:pPr>
      <w:r w:rsidRPr="00E84CAB">
        <w:rPr>
          <w:rFonts w:ascii="Arial" w:hAnsi="Arial" w:cs="Arial"/>
          <w:b/>
          <w:sz w:val="22"/>
          <w:szCs w:val="22"/>
        </w:rPr>
        <w:lastRenderedPageBreak/>
        <w:t>4.2</w:t>
      </w:r>
      <w:r w:rsidRPr="00E84CAB">
        <w:rPr>
          <w:rFonts w:ascii="Arial" w:hAnsi="Arial" w:cs="Arial"/>
          <w:b/>
          <w:sz w:val="22"/>
          <w:szCs w:val="22"/>
        </w:rPr>
        <w:tab/>
      </w:r>
      <w:proofErr w:type="spellStart"/>
      <w:r w:rsidRPr="00E84CAB">
        <w:rPr>
          <w:rFonts w:ascii="Arial" w:hAnsi="Arial" w:cs="Arial"/>
          <w:b/>
          <w:sz w:val="22"/>
          <w:szCs w:val="22"/>
        </w:rPr>
        <w:t>Contrapiso</w:t>
      </w:r>
      <w:proofErr w:type="spellEnd"/>
      <w:r w:rsidRPr="00E84CAB">
        <w:rPr>
          <w:rFonts w:ascii="Arial" w:hAnsi="Arial" w:cs="Arial"/>
          <w:b/>
          <w:sz w:val="22"/>
          <w:szCs w:val="22"/>
        </w:rPr>
        <w:t xml:space="preserve"> </w:t>
      </w:r>
      <w:proofErr w:type="spellStart"/>
      <w:r w:rsidRPr="00E84CAB">
        <w:rPr>
          <w:rFonts w:ascii="Arial" w:hAnsi="Arial" w:cs="Arial"/>
          <w:b/>
          <w:sz w:val="22"/>
          <w:szCs w:val="22"/>
        </w:rPr>
        <w:t>autonivelante</w:t>
      </w:r>
      <w:proofErr w:type="spellEnd"/>
      <w:r w:rsidRPr="00E84CAB">
        <w:rPr>
          <w:rFonts w:ascii="Arial" w:hAnsi="Arial" w:cs="Arial"/>
          <w:b/>
          <w:sz w:val="22"/>
          <w:szCs w:val="22"/>
        </w:rPr>
        <w:t>, aplicado sobre laje, aderido, espessura 3cm. (Regularização)</w:t>
      </w:r>
    </w:p>
    <w:p w:rsidR="0043749E" w:rsidRDefault="0043749E" w:rsidP="0043749E">
      <w:pPr>
        <w:autoSpaceDE w:val="0"/>
        <w:autoSpaceDN w:val="0"/>
        <w:adjustRightInd w:val="0"/>
        <w:jc w:val="both"/>
        <w:rPr>
          <w:rFonts w:ascii="Arial" w:hAnsi="Arial" w:cs="Arial"/>
          <w:b/>
          <w:sz w:val="20"/>
          <w:szCs w:val="20"/>
        </w:rPr>
      </w:pPr>
    </w:p>
    <w:p w:rsidR="0043749E" w:rsidRPr="0099643C" w:rsidRDefault="0043749E" w:rsidP="0043749E">
      <w:pPr>
        <w:autoSpaceDE w:val="0"/>
        <w:autoSpaceDN w:val="0"/>
        <w:adjustRightInd w:val="0"/>
        <w:ind w:firstLine="709"/>
        <w:jc w:val="both"/>
        <w:rPr>
          <w:rFonts w:ascii="Arial" w:hAnsi="Arial" w:cs="Arial"/>
          <w:sz w:val="22"/>
          <w:szCs w:val="22"/>
        </w:rPr>
      </w:pPr>
      <w:r w:rsidRPr="0099643C">
        <w:rPr>
          <w:rFonts w:ascii="Arial" w:hAnsi="Arial" w:cs="Arial"/>
          <w:sz w:val="22"/>
          <w:szCs w:val="22"/>
        </w:rPr>
        <w:t>Regularização em concreto simples com espessura de 3,0cm, obedecendo aos níveis de inclinação prevista para a pavimentação que as devem recobrir. O traço da regularização será de 1:4 (cimento e areia). O concreto deve ser obtido pelo processo de preparo manual, com fator água menor que 0,5.</w:t>
      </w:r>
    </w:p>
    <w:p w:rsidR="0043749E" w:rsidRPr="0099643C" w:rsidRDefault="0043749E" w:rsidP="0043749E">
      <w:pPr>
        <w:autoSpaceDE w:val="0"/>
        <w:autoSpaceDN w:val="0"/>
        <w:adjustRightInd w:val="0"/>
        <w:ind w:firstLine="709"/>
        <w:jc w:val="both"/>
        <w:rPr>
          <w:rFonts w:ascii="Arial" w:hAnsi="Arial" w:cs="Arial"/>
          <w:sz w:val="22"/>
          <w:szCs w:val="22"/>
        </w:rPr>
      </w:pPr>
      <w:r w:rsidRPr="0099643C">
        <w:rPr>
          <w:rFonts w:ascii="Arial" w:hAnsi="Arial" w:cs="Arial"/>
          <w:sz w:val="22"/>
          <w:szCs w:val="22"/>
        </w:rPr>
        <w:tab/>
      </w:r>
    </w:p>
    <w:p w:rsidR="0043749E" w:rsidRPr="0099643C" w:rsidRDefault="0043749E" w:rsidP="0043749E">
      <w:pPr>
        <w:autoSpaceDE w:val="0"/>
        <w:autoSpaceDN w:val="0"/>
        <w:adjustRightInd w:val="0"/>
        <w:jc w:val="both"/>
        <w:rPr>
          <w:rFonts w:ascii="Arial" w:hAnsi="Arial" w:cs="Arial"/>
          <w:sz w:val="22"/>
          <w:szCs w:val="22"/>
        </w:rPr>
      </w:pPr>
      <w:r w:rsidRPr="0099643C">
        <w:rPr>
          <w:rFonts w:ascii="Arial" w:hAnsi="Arial" w:cs="Arial"/>
          <w:sz w:val="22"/>
          <w:szCs w:val="22"/>
        </w:rPr>
        <w:t>NBR 07211 – Agregado para concreto</w:t>
      </w:r>
    </w:p>
    <w:p w:rsidR="0043749E" w:rsidRPr="0099643C" w:rsidRDefault="0043749E" w:rsidP="0043749E">
      <w:pPr>
        <w:autoSpaceDE w:val="0"/>
        <w:autoSpaceDN w:val="0"/>
        <w:adjustRightInd w:val="0"/>
        <w:jc w:val="both"/>
        <w:rPr>
          <w:rFonts w:ascii="Arial" w:hAnsi="Arial" w:cs="Arial"/>
          <w:sz w:val="22"/>
          <w:szCs w:val="22"/>
        </w:rPr>
      </w:pPr>
      <w:r w:rsidRPr="0099643C">
        <w:rPr>
          <w:rFonts w:ascii="Arial" w:hAnsi="Arial" w:cs="Arial"/>
          <w:sz w:val="22"/>
          <w:szCs w:val="22"/>
        </w:rPr>
        <w:t xml:space="preserve">NBR 07215 – Cimento Portland – determinação da resistência á compressão </w:t>
      </w:r>
    </w:p>
    <w:p w:rsidR="0043749E" w:rsidRPr="0099643C" w:rsidRDefault="0043749E" w:rsidP="0043749E">
      <w:pPr>
        <w:autoSpaceDE w:val="0"/>
        <w:autoSpaceDN w:val="0"/>
        <w:adjustRightInd w:val="0"/>
        <w:jc w:val="both"/>
        <w:rPr>
          <w:rFonts w:ascii="Arial" w:hAnsi="Arial" w:cs="Arial"/>
          <w:sz w:val="22"/>
          <w:szCs w:val="22"/>
        </w:rPr>
      </w:pPr>
      <w:r w:rsidRPr="0099643C">
        <w:rPr>
          <w:rFonts w:ascii="Arial" w:hAnsi="Arial" w:cs="Arial"/>
          <w:sz w:val="22"/>
          <w:szCs w:val="22"/>
        </w:rPr>
        <w:t>NBR 07583 – Execução de pavimentos de concreto simples por meio mecânico</w:t>
      </w:r>
    </w:p>
    <w:p w:rsidR="0043749E" w:rsidRPr="0099643C" w:rsidRDefault="0043749E" w:rsidP="0043749E">
      <w:pPr>
        <w:autoSpaceDE w:val="0"/>
        <w:autoSpaceDN w:val="0"/>
        <w:adjustRightInd w:val="0"/>
        <w:jc w:val="both"/>
        <w:rPr>
          <w:rFonts w:ascii="Arial" w:hAnsi="Arial" w:cs="Arial"/>
          <w:sz w:val="22"/>
          <w:szCs w:val="22"/>
        </w:rPr>
      </w:pPr>
      <w:r w:rsidRPr="0099643C">
        <w:rPr>
          <w:rFonts w:ascii="Arial" w:hAnsi="Arial" w:cs="Arial"/>
          <w:sz w:val="22"/>
          <w:szCs w:val="22"/>
        </w:rPr>
        <w:t>NBR 09781 – Peças de concreto para pavimentação</w:t>
      </w:r>
    </w:p>
    <w:p w:rsidR="0043749E" w:rsidRPr="0099643C" w:rsidRDefault="0043749E" w:rsidP="0043749E">
      <w:pPr>
        <w:autoSpaceDE w:val="0"/>
        <w:autoSpaceDN w:val="0"/>
        <w:adjustRightInd w:val="0"/>
        <w:jc w:val="both"/>
        <w:rPr>
          <w:rFonts w:ascii="Arial" w:hAnsi="Arial" w:cs="Arial"/>
          <w:sz w:val="22"/>
          <w:szCs w:val="22"/>
        </w:rPr>
      </w:pPr>
      <w:r w:rsidRPr="0099643C">
        <w:rPr>
          <w:rFonts w:ascii="Arial" w:hAnsi="Arial" w:cs="Arial"/>
          <w:sz w:val="22"/>
          <w:szCs w:val="22"/>
        </w:rPr>
        <w:t>NBR 09935 – Agregados</w:t>
      </w:r>
    </w:p>
    <w:p w:rsidR="0043749E" w:rsidRPr="0099643C" w:rsidRDefault="0043749E" w:rsidP="0043749E">
      <w:pPr>
        <w:autoSpaceDE w:val="0"/>
        <w:autoSpaceDN w:val="0"/>
        <w:adjustRightInd w:val="0"/>
        <w:jc w:val="both"/>
        <w:rPr>
          <w:rFonts w:ascii="Arial" w:hAnsi="Arial" w:cs="Arial"/>
          <w:sz w:val="22"/>
          <w:szCs w:val="22"/>
        </w:rPr>
      </w:pPr>
      <w:r w:rsidRPr="0099643C">
        <w:rPr>
          <w:rFonts w:ascii="Arial" w:hAnsi="Arial" w:cs="Arial"/>
          <w:sz w:val="22"/>
          <w:szCs w:val="22"/>
        </w:rPr>
        <w:t>NBR 11580 - Cimento Portland – determinação de água da pasta de consistência normal</w:t>
      </w:r>
    </w:p>
    <w:p w:rsidR="0043749E" w:rsidRPr="0099643C" w:rsidRDefault="0043749E" w:rsidP="0043749E">
      <w:pPr>
        <w:autoSpaceDE w:val="0"/>
        <w:autoSpaceDN w:val="0"/>
        <w:adjustRightInd w:val="0"/>
        <w:jc w:val="both"/>
        <w:rPr>
          <w:rFonts w:ascii="Arial" w:hAnsi="Arial" w:cs="Arial"/>
          <w:sz w:val="22"/>
          <w:szCs w:val="22"/>
        </w:rPr>
      </w:pPr>
      <w:r w:rsidRPr="0099643C">
        <w:rPr>
          <w:rFonts w:ascii="Arial" w:hAnsi="Arial" w:cs="Arial"/>
          <w:sz w:val="22"/>
          <w:szCs w:val="22"/>
        </w:rPr>
        <w:t>NBR 11581 - Cimento Portland – determinação dos tempos de pega</w:t>
      </w:r>
    </w:p>
    <w:p w:rsidR="0043749E" w:rsidRPr="0099643C" w:rsidRDefault="0043749E" w:rsidP="0043749E">
      <w:pPr>
        <w:autoSpaceDE w:val="0"/>
        <w:autoSpaceDN w:val="0"/>
        <w:adjustRightInd w:val="0"/>
        <w:jc w:val="both"/>
        <w:rPr>
          <w:rFonts w:ascii="Arial" w:hAnsi="Arial" w:cs="Arial"/>
          <w:sz w:val="22"/>
          <w:szCs w:val="22"/>
        </w:rPr>
      </w:pPr>
      <w:r w:rsidRPr="0099643C">
        <w:rPr>
          <w:rFonts w:ascii="Arial" w:hAnsi="Arial" w:cs="Arial"/>
          <w:sz w:val="22"/>
          <w:szCs w:val="22"/>
        </w:rPr>
        <w:t>NBR 12317 – Verificação de desempenho de aditivos para concretos</w:t>
      </w:r>
    </w:p>
    <w:p w:rsidR="0043749E" w:rsidRPr="0099643C" w:rsidRDefault="0043749E" w:rsidP="0043749E">
      <w:pPr>
        <w:autoSpaceDE w:val="0"/>
        <w:autoSpaceDN w:val="0"/>
        <w:adjustRightInd w:val="0"/>
        <w:jc w:val="both"/>
        <w:rPr>
          <w:rFonts w:ascii="Arial" w:hAnsi="Arial" w:cs="Arial"/>
          <w:sz w:val="22"/>
          <w:szCs w:val="22"/>
        </w:rPr>
      </w:pPr>
      <w:r w:rsidRPr="0099643C">
        <w:rPr>
          <w:rFonts w:ascii="Arial" w:hAnsi="Arial" w:cs="Arial"/>
          <w:sz w:val="22"/>
          <w:szCs w:val="22"/>
        </w:rPr>
        <w:t>NBR 12654 – Controle tecnológico de materiais componentes do concreto</w:t>
      </w:r>
    </w:p>
    <w:p w:rsidR="0043749E" w:rsidRPr="0099643C" w:rsidRDefault="0043749E" w:rsidP="0043749E">
      <w:pPr>
        <w:tabs>
          <w:tab w:val="left" w:pos="180"/>
          <w:tab w:val="left" w:pos="360"/>
          <w:tab w:val="left" w:pos="708"/>
          <w:tab w:val="left" w:pos="2617"/>
        </w:tabs>
        <w:jc w:val="both"/>
        <w:rPr>
          <w:rFonts w:ascii="Arial" w:hAnsi="Arial" w:cs="Arial"/>
          <w:sz w:val="22"/>
          <w:szCs w:val="22"/>
        </w:rPr>
      </w:pPr>
      <w:r w:rsidRPr="0099643C">
        <w:rPr>
          <w:rFonts w:ascii="Arial" w:hAnsi="Arial" w:cs="Arial"/>
          <w:sz w:val="22"/>
          <w:szCs w:val="22"/>
        </w:rPr>
        <w:t>NBR 12815 – Concreto endurecido – determinação do coeficiente de dilatação térmica linear</w:t>
      </w:r>
    </w:p>
    <w:p w:rsidR="0043749E" w:rsidRPr="00A109A9" w:rsidRDefault="0043749E" w:rsidP="0043749E">
      <w:pPr>
        <w:autoSpaceDE w:val="0"/>
        <w:autoSpaceDN w:val="0"/>
        <w:adjustRightInd w:val="0"/>
        <w:spacing w:line="276" w:lineRule="auto"/>
        <w:jc w:val="both"/>
        <w:rPr>
          <w:rFonts w:ascii="Arial" w:hAnsi="Arial" w:cs="Arial"/>
          <w:sz w:val="22"/>
          <w:szCs w:val="22"/>
        </w:rPr>
      </w:pPr>
    </w:p>
    <w:p w:rsidR="0043749E" w:rsidRDefault="0043749E" w:rsidP="0043749E">
      <w:pPr>
        <w:spacing w:line="276" w:lineRule="auto"/>
        <w:ind w:firstLine="851"/>
        <w:jc w:val="both"/>
        <w:rPr>
          <w:rFonts w:ascii="Arial" w:hAnsi="Arial" w:cs="Arial"/>
          <w:b/>
          <w:sz w:val="22"/>
          <w:szCs w:val="22"/>
        </w:rPr>
      </w:pPr>
      <w:r w:rsidRPr="00E84CAB">
        <w:rPr>
          <w:rFonts w:ascii="Arial" w:hAnsi="Arial" w:cs="Arial"/>
          <w:b/>
          <w:sz w:val="22"/>
          <w:szCs w:val="22"/>
        </w:rPr>
        <w:t>4.3</w:t>
      </w:r>
      <w:r w:rsidRPr="00E84CAB">
        <w:rPr>
          <w:rFonts w:ascii="Arial" w:hAnsi="Arial" w:cs="Arial"/>
          <w:b/>
          <w:sz w:val="22"/>
          <w:szCs w:val="22"/>
        </w:rPr>
        <w:tab/>
        <w:t>Revestimento</w:t>
      </w:r>
      <w:r w:rsidRPr="00A109A9">
        <w:rPr>
          <w:rFonts w:ascii="Arial" w:hAnsi="Arial" w:cs="Arial"/>
          <w:b/>
          <w:sz w:val="22"/>
          <w:szCs w:val="22"/>
        </w:rPr>
        <w:t xml:space="preserve"> cerâmico para piso com placas tipo </w:t>
      </w:r>
      <w:proofErr w:type="spellStart"/>
      <w:r w:rsidRPr="00A109A9">
        <w:rPr>
          <w:rFonts w:ascii="Arial" w:hAnsi="Arial" w:cs="Arial"/>
          <w:b/>
          <w:sz w:val="22"/>
          <w:szCs w:val="22"/>
        </w:rPr>
        <w:t>grês</w:t>
      </w:r>
      <w:proofErr w:type="spellEnd"/>
      <w:r w:rsidRPr="00A109A9">
        <w:rPr>
          <w:rFonts w:ascii="Arial" w:hAnsi="Arial" w:cs="Arial"/>
          <w:b/>
          <w:sz w:val="22"/>
          <w:szCs w:val="22"/>
        </w:rPr>
        <w:t xml:space="preserve"> de dimensões 35x35 cm aplicada em ambientes de área maior que 10 m2.</w:t>
      </w:r>
    </w:p>
    <w:p w:rsidR="0043749E" w:rsidRDefault="0043749E" w:rsidP="0043749E">
      <w:pPr>
        <w:spacing w:line="276" w:lineRule="auto"/>
        <w:ind w:firstLine="851"/>
        <w:jc w:val="both"/>
        <w:rPr>
          <w:rFonts w:ascii="Arial" w:hAnsi="Arial" w:cs="Arial"/>
          <w:b/>
          <w:sz w:val="22"/>
          <w:szCs w:val="22"/>
        </w:rPr>
      </w:pPr>
    </w:p>
    <w:p w:rsidR="0043749E" w:rsidRPr="00153083" w:rsidRDefault="0043749E" w:rsidP="0043749E">
      <w:pPr>
        <w:ind w:firstLine="851"/>
        <w:jc w:val="both"/>
        <w:rPr>
          <w:rFonts w:ascii="Arial" w:hAnsi="Arial" w:cs="Arial"/>
          <w:sz w:val="22"/>
          <w:szCs w:val="22"/>
        </w:rPr>
      </w:pPr>
      <w:r>
        <w:rPr>
          <w:rFonts w:ascii="Arial" w:hAnsi="Arial" w:cs="Arial"/>
          <w:sz w:val="22"/>
          <w:szCs w:val="22"/>
        </w:rPr>
        <w:t>O revestimento de piso será revestidas com cerâmica 35x35</w:t>
      </w:r>
      <w:r w:rsidRPr="00153083">
        <w:rPr>
          <w:rFonts w:ascii="Arial" w:hAnsi="Arial" w:cs="Arial"/>
          <w:sz w:val="22"/>
          <w:szCs w:val="22"/>
        </w:rPr>
        <w:t>cm, de linha comercial PEI 4, padrão médio, assentada com traço 1:4 areia sem peneirar.</w:t>
      </w:r>
    </w:p>
    <w:p w:rsidR="0043749E" w:rsidRPr="00C566A2" w:rsidRDefault="0043749E" w:rsidP="0043749E">
      <w:pPr>
        <w:spacing w:line="276" w:lineRule="auto"/>
        <w:ind w:firstLine="851"/>
        <w:jc w:val="both"/>
        <w:rPr>
          <w:rFonts w:ascii="Arial" w:hAnsi="Arial" w:cs="Arial"/>
          <w:sz w:val="22"/>
          <w:szCs w:val="22"/>
        </w:rPr>
      </w:pPr>
      <w:r w:rsidRPr="00C566A2">
        <w:rPr>
          <w:rFonts w:ascii="Arial" w:hAnsi="Arial" w:cs="Arial"/>
          <w:sz w:val="22"/>
          <w:szCs w:val="22"/>
        </w:rPr>
        <w:t>A colocação será feita de modo a serem obtidas juntas de espessura constante, não superior a 3 mm e serão assentados com rejunte em cimento comum. Altura especificada no projeto e planilha orçamentária.</w:t>
      </w:r>
    </w:p>
    <w:p w:rsidR="0043749E" w:rsidRDefault="0043749E" w:rsidP="0043749E">
      <w:pPr>
        <w:spacing w:line="276" w:lineRule="auto"/>
        <w:ind w:firstLine="851"/>
        <w:jc w:val="both"/>
        <w:rPr>
          <w:rFonts w:ascii="Arial" w:hAnsi="Arial" w:cs="Arial"/>
          <w:sz w:val="22"/>
          <w:szCs w:val="22"/>
        </w:rPr>
      </w:pPr>
      <w:r w:rsidRPr="00C566A2">
        <w:rPr>
          <w:rFonts w:ascii="Arial" w:hAnsi="Arial" w:cs="Arial"/>
          <w:sz w:val="22"/>
          <w:szCs w:val="22"/>
        </w:rPr>
        <w:t>As cerâmicas serão imersas em água limpa durante 24 horas antes de serem assentado. O rejuntamento será feito com pasta de cimento branco sendo terminantemente vetado o acréscimo de cal à pasta. Com pano úmido, retirar-se-á o excesso de pasta, concluindo-se a limpeza com um pano seco.</w:t>
      </w:r>
    </w:p>
    <w:p w:rsidR="0043749E" w:rsidRDefault="0043749E" w:rsidP="0043749E">
      <w:pPr>
        <w:ind w:firstLine="284"/>
        <w:jc w:val="both"/>
        <w:rPr>
          <w:rFonts w:ascii="Arial" w:hAnsi="Arial" w:cs="Arial"/>
          <w:sz w:val="22"/>
          <w:szCs w:val="22"/>
        </w:rPr>
      </w:pPr>
    </w:p>
    <w:p w:rsidR="0043749E" w:rsidRPr="00A733FF" w:rsidRDefault="0043749E" w:rsidP="0043749E">
      <w:pPr>
        <w:widowControl w:val="0"/>
        <w:autoSpaceDE w:val="0"/>
        <w:autoSpaceDN w:val="0"/>
        <w:adjustRightInd w:val="0"/>
        <w:jc w:val="both"/>
        <w:rPr>
          <w:rFonts w:ascii="Arial" w:hAnsi="Arial" w:cs="Arial"/>
          <w:i/>
          <w:sz w:val="22"/>
          <w:szCs w:val="22"/>
        </w:rPr>
      </w:pPr>
      <w:r w:rsidRPr="00A733FF">
        <w:rPr>
          <w:rFonts w:ascii="Arial" w:hAnsi="Arial" w:cs="Arial"/>
          <w:i/>
          <w:sz w:val="22"/>
          <w:szCs w:val="22"/>
        </w:rPr>
        <w:t>NR18 - Condições e meio ambiente de trabalho na indústria da construção – Item 18.13 - Medidas de proteção contra quedas de altura (Mês/Ano: 01/1950);</w:t>
      </w:r>
    </w:p>
    <w:p w:rsidR="0043749E" w:rsidRPr="00A733FF" w:rsidRDefault="0043749E" w:rsidP="0043749E">
      <w:pPr>
        <w:jc w:val="both"/>
        <w:rPr>
          <w:rFonts w:ascii="Arial" w:hAnsi="Arial" w:cs="Arial"/>
          <w:i/>
          <w:sz w:val="22"/>
          <w:szCs w:val="22"/>
        </w:rPr>
      </w:pPr>
      <w:r w:rsidRPr="00A733FF">
        <w:rPr>
          <w:rFonts w:ascii="Arial" w:hAnsi="Arial" w:cs="Arial"/>
          <w:i/>
          <w:sz w:val="22"/>
          <w:szCs w:val="22"/>
        </w:rPr>
        <w:t>NBR 13818 - Placas cerâmicas para revestimento - Especificação e métodos de ensaios (Mês/Ano: 04/1997);</w:t>
      </w:r>
    </w:p>
    <w:p w:rsidR="0043749E" w:rsidRPr="00A733FF" w:rsidRDefault="0043749E" w:rsidP="0043749E">
      <w:pPr>
        <w:jc w:val="both"/>
        <w:rPr>
          <w:rFonts w:ascii="Arial" w:hAnsi="Arial" w:cs="Arial"/>
          <w:i/>
          <w:sz w:val="22"/>
          <w:szCs w:val="22"/>
        </w:rPr>
      </w:pPr>
      <w:r w:rsidRPr="00A733FF">
        <w:rPr>
          <w:rFonts w:ascii="Arial" w:hAnsi="Arial" w:cs="Arial"/>
          <w:i/>
          <w:sz w:val="22"/>
          <w:szCs w:val="22"/>
        </w:rPr>
        <w:t>NBR 13817 - Placas cerâmicas para revestimento - Classificação (Mês/Ano: 04/1997);</w:t>
      </w:r>
    </w:p>
    <w:p w:rsidR="0043749E" w:rsidRDefault="0043749E" w:rsidP="0043749E">
      <w:pPr>
        <w:jc w:val="both"/>
        <w:rPr>
          <w:rFonts w:ascii="Arial" w:hAnsi="Arial" w:cs="Arial"/>
          <w:i/>
          <w:sz w:val="22"/>
          <w:szCs w:val="22"/>
        </w:rPr>
      </w:pPr>
      <w:r w:rsidRPr="00A733FF">
        <w:rPr>
          <w:rFonts w:ascii="Arial" w:hAnsi="Arial" w:cs="Arial"/>
          <w:i/>
          <w:sz w:val="22"/>
          <w:szCs w:val="22"/>
        </w:rPr>
        <w:t>NBR 13816 - Placas cerâmicas para revestimento - Terminologia (Mês/Ano: 04/1997);</w:t>
      </w:r>
    </w:p>
    <w:p w:rsidR="0043749E" w:rsidRPr="00A109A9" w:rsidRDefault="0043749E" w:rsidP="0043749E">
      <w:pPr>
        <w:spacing w:line="276" w:lineRule="auto"/>
        <w:ind w:firstLine="851"/>
        <w:jc w:val="both"/>
        <w:rPr>
          <w:rFonts w:ascii="Arial" w:hAnsi="Arial" w:cs="Arial"/>
          <w:sz w:val="22"/>
          <w:szCs w:val="22"/>
        </w:rPr>
      </w:pPr>
    </w:p>
    <w:p w:rsidR="0043749E" w:rsidRPr="00A109A9" w:rsidRDefault="0043749E" w:rsidP="0043749E">
      <w:pPr>
        <w:autoSpaceDE w:val="0"/>
        <w:autoSpaceDN w:val="0"/>
        <w:adjustRightInd w:val="0"/>
        <w:spacing w:line="276" w:lineRule="auto"/>
        <w:jc w:val="both"/>
        <w:rPr>
          <w:rFonts w:ascii="Arial" w:hAnsi="Arial" w:cs="Arial"/>
          <w:sz w:val="22"/>
          <w:szCs w:val="22"/>
        </w:rPr>
      </w:pPr>
    </w:p>
    <w:p w:rsidR="0043749E" w:rsidRDefault="0043749E" w:rsidP="0043749E">
      <w:pPr>
        <w:rPr>
          <w:rFonts w:ascii="Arial" w:hAnsi="Arial" w:cs="Arial"/>
          <w:b/>
          <w:sz w:val="22"/>
          <w:szCs w:val="22"/>
        </w:rPr>
      </w:pPr>
      <w:r>
        <w:rPr>
          <w:rFonts w:ascii="Arial" w:hAnsi="Arial" w:cs="Arial"/>
          <w:b/>
          <w:sz w:val="22"/>
          <w:szCs w:val="22"/>
        </w:rPr>
        <w:br w:type="page"/>
      </w:r>
    </w:p>
    <w:p w:rsidR="0043749E" w:rsidRDefault="0043749E" w:rsidP="0043749E">
      <w:pPr>
        <w:spacing w:line="276" w:lineRule="auto"/>
        <w:ind w:firstLine="851"/>
        <w:jc w:val="both"/>
        <w:rPr>
          <w:rFonts w:ascii="Arial" w:hAnsi="Arial" w:cs="Arial"/>
          <w:b/>
          <w:sz w:val="22"/>
          <w:szCs w:val="22"/>
        </w:rPr>
      </w:pPr>
      <w:r w:rsidRPr="00E84CAB">
        <w:rPr>
          <w:rFonts w:ascii="Arial" w:hAnsi="Arial" w:cs="Arial"/>
          <w:b/>
          <w:sz w:val="22"/>
          <w:szCs w:val="22"/>
        </w:rPr>
        <w:lastRenderedPageBreak/>
        <w:t>4.4</w:t>
      </w:r>
      <w:r w:rsidRPr="00E84CAB">
        <w:rPr>
          <w:rFonts w:ascii="Arial" w:hAnsi="Arial" w:cs="Arial"/>
          <w:b/>
          <w:sz w:val="22"/>
          <w:szCs w:val="22"/>
        </w:rPr>
        <w:tab/>
        <w:t>Reboco</w:t>
      </w:r>
      <w:r w:rsidRPr="00A109A9">
        <w:rPr>
          <w:rFonts w:ascii="Arial" w:hAnsi="Arial" w:cs="Arial"/>
          <w:b/>
          <w:sz w:val="22"/>
          <w:szCs w:val="22"/>
        </w:rPr>
        <w:t xml:space="preserve"> com argamassa pré-fabricada, acabamento </w:t>
      </w:r>
      <w:proofErr w:type="spellStart"/>
      <w:r w:rsidRPr="00A109A9">
        <w:rPr>
          <w:rFonts w:ascii="Arial" w:hAnsi="Arial" w:cs="Arial"/>
          <w:b/>
          <w:sz w:val="22"/>
          <w:szCs w:val="22"/>
        </w:rPr>
        <w:t>camurcado</w:t>
      </w:r>
      <w:proofErr w:type="spellEnd"/>
      <w:r w:rsidRPr="00A109A9">
        <w:rPr>
          <w:rFonts w:ascii="Arial" w:hAnsi="Arial" w:cs="Arial"/>
          <w:b/>
          <w:sz w:val="22"/>
          <w:szCs w:val="22"/>
        </w:rPr>
        <w:t>, espessura 0,3cm, preparo manual</w:t>
      </w:r>
    </w:p>
    <w:p w:rsidR="0043749E" w:rsidRDefault="0043749E" w:rsidP="0043749E">
      <w:pPr>
        <w:spacing w:line="276" w:lineRule="auto"/>
        <w:ind w:firstLine="851"/>
        <w:jc w:val="both"/>
        <w:rPr>
          <w:rFonts w:ascii="Arial" w:hAnsi="Arial" w:cs="Arial"/>
          <w:b/>
          <w:sz w:val="22"/>
          <w:szCs w:val="22"/>
        </w:rPr>
      </w:pPr>
    </w:p>
    <w:p w:rsidR="0043749E" w:rsidRPr="00EE2E24" w:rsidRDefault="0043749E" w:rsidP="0043749E">
      <w:pPr>
        <w:ind w:firstLine="851"/>
        <w:contextualSpacing/>
        <w:jc w:val="both"/>
        <w:rPr>
          <w:rFonts w:ascii="Arial" w:hAnsi="Arial" w:cs="Arial"/>
          <w:sz w:val="22"/>
          <w:szCs w:val="22"/>
          <w:lang w:val="pt-PT"/>
        </w:rPr>
      </w:pPr>
      <w:r w:rsidRPr="00EE2E24">
        <w:rPr>
          <w:rFonts w:ascii="Arial" w:hAnsi="Arial" w:cs="Arial"/>
          <w:sz w:val="22"/>
          <w:szCs w:val="22"/>
          <w:lang w:val="pt-PT"/>
        </w:rPr>
        <w:t>A massa única será iniciado após a completa pega do chapisco, cuja superfície será limpa, expurgada de partes soltas e suficientemente molhadas.</w:t>
      </w:r>
    </w:p>
    <w:p w:rsidR="0043749E" w:rsidRPr="00EE2E24" w:rsidRDefault="0043749E" w:rsidP="0043749E">
      <w:pPr>
        <w:ind w:firstLine="851"/>
        <w:contextualSpacing/>
        <w:jc w:val="both"/>
        <w:rPr>
          <w:rFonts w:ascii="Arial" w:hAnsi="Arial" w:cs="Arial"/>
          <w:sz w:val="22"/>
          <w:szCs w:val="22"/>
          <w:lang w:val="pt-PT"/>
        </w:rPr>
      </w:pPr>
      <w:r w:rsidRPr="00EE2E24">
        <w:rPr>
          <w:rFonts w:ascii="Arial" w:hAnsi="Arial" w:cs="Arial"/>
          <w:sz w:val="22"/>
          <w:szCs w:val="22"/>
          <w:lang w:val="pt-PT"/>
        </w:rPr>
        <w:t>A massa única será regularizado e desempenado. A régua e desempenadeira, deverão apresentar aspectos uniformes, com parâmetros perfeitamente planos, não sendo tolerada qualquer ondulação ou desigualdade de alinhamento da superfície.</w:t>
      </w:r>
    </w:p>
    <w:p w:rsidR="0043749E" w:rsidRPr="00EE2E24" w:rsidRDefault="0043749E" w:rsidP="0043749E">
      <w:pPr>
        <w:ind w:firstLine="851"/>
        <w:contextualSpacing/>
        <w:jc w:val="both"/>
        <w:rPr>
          <w:rFonts w:ascii="Arial" w:hAnsi="Arial" w:cs="Arial"/>
          <w:sz w:val="22"/>
          <w:szCs w:val="22"/>
          <w:lang w:val="pt-PT"/>
        </w:rPr>
      </w:pPr>
      <w:r w:rsidRPr="00EE2E24">
        <w:rPr>
          <w:rFonts w:ascii="Arial" w:hAnsi="Arial" w:cs="Arial"/>
          <w:sz w:val="22"/>
          <w:szCs w:val="22"/>
          <w:lang w:val="pt-PT"/>
        </w:rPr>
        <w:t>Massa única - traço: 1:2:8</w:t>
      </w:r>
    </w:p>
    <w:p w:rsidR="0043749E" w:rsidRPr="00EE2E24" w:rsidRDefault="0043749E" w:rsidP="0043749E">
      <w:pPr>
        <w:ind w:firstLine="851"/>
        <w:contextualSpacing/>
        <w:jc w:val="both"/>
        <w:rPr>
          <w:rFonts w:ascii="Arial" w:hAnsi="Arial" w:cs="Arial"/>
          <w:sz w:val="22"/>
          <w:szCs w:val="22"/>
          <w:lang w:val="pt-PT"/>
        </w:rPr>
      </w:pPr>
      <w:r w:rsidRPr="00EE2E24">
        <w:rPr>
          <w:rFonts w:ascii="Arial" w:hAnsi="Arial" w:cs="Arial"/>
          <w:sz w:val="22"/>
          <w:szCs w:val="22"/>
          <w:lang w:val="pt-PT"/>
        </w:rPr>
        <w:t xml:space="preserve">A espessura massa única </w:t>
      </w:r>
      <w:r>
        <w:rPr>
          <w:rFonts w:ascii="Arial" w:hAnsi="Arial" w:cs="Arial"/>
          <w:sz w:val="22"/>
          <w:szCs w:val="22"/>
          <w:lang w:val="pt-PT"/>
        </w:rPr>
        <w:t>será de 25</w:t>
      </w:r>
      <w:r w:rsidRPr="00EE2E24">
        <w:rPr>
          <w:rFonts w:ascii="Arial" w:hAnsi="Arial" w:cs="Arial"/>
          <w:sz w:val="22"/>
          <w:szCs w:val="22"/>
          <w:lang w:val="pt-PT"/>
        </w:rPr>
        <w:t>mm</w:t>
      </w:r>
    </w:p>
    <w:p w:rsidR="0043749E" w:rsidRPr="00EE2E24" w:rsidRDefault="0043749E" w:rsidP="0043749E">
      <w:pPr>
        <w:ind w:firstLine="851"/>
        <w:contextualSpacing/>
        <w:jc w:val="both"/>
        <w:rPr>
          <w:rFonts w:ascii="Arial" w:hAnsi="Arial" w:cs="Arial"/>
          <w:sz w:val="22"/>
          <w:szCs w:val="22"/>
          <w:lang w:val="pt-PT"/>
        </w:rPr>
      </w:pPr>
      <w:r w:rsidRPr="00EE2E24">
        <w:rPr>
          <w:rFonts w:ascii="Arial" w:hAnsi="Arial" w:cs="Arial"/>
          <w:sz w:val="22"/>
          <w:szCs w:val="22"/>
          <w:lang w:val="pt-PT"/>
        </w:rPr>
        <w:t>A argamassa para o reboco será na proporção a base de cimento, cal e areia fina, em medida volumétrica, preferencialmente se utilizara cal em pasta.</w:t>
      </w:r>
    </w:p>
    <w:p w:rsidR="0043749E" w:rsidRPr="00EE2E24" w:rsidRDefault="0043749E" w:rsidP="0043749E">
      <w:pPr>
        <w:ind w:firstLine="851"/>
        <w:contextualSpacing/>
        <w:jc w:val="both"/>
        <w:rPr>
          <w:rFonts w:ascii="Arial" w:hAnsi="Arial" w:cs="Arial"/>
          <w:sz w:val="22"/>
          <w:szCs w:val="22"/>
          <w:lang w:val="pt-PT"/>
        </w:rPr>
      </w:pPr>
    </w:p>
    <w:p w:rsidR="0043749E" w:rsidRPr="00EE2E24" w:rsidRDefault="0043749E" w:rsidP="0043749E">
      <w:pPr>
        <w:widowControl w:val="0"/>
        <w:autoSpaceDE w:val="0"/>
        <w:autoSpaceDN w:val="0"/>
        <w:adjustRightInd w:val="0"/>
        <w:jc w:val="both"/>
        <w:rPr>
          <w:rFonts w:ascii="Arial" w:hAnsi="Arial" w:cs="Arial"/>
          <w:sz w:val="22"/>
          <w:szCs w:val="22"/>
          <w:lang w:val="pt-PT"/>
        </w:rPr>
      </w:pPr>
      <w:r w:rsidRPr="00EE2E24">
        <w:rPr>
          <w:rFonts w:ascii="Arial" w:hAnsi="Arial" w:cs="Arial"/>
          <w:sz w:val="22"/>
          <w:szCs w:val="22"/>
          <w:lang w:val="pt-PT"/>
        </w:rPr>
        <w:t>NR18 - Condições e meio ambiente de trabalho na indústria da construção – Item 18.13 - Medidas de proteção contra quedas de altura (Mês/Ano: 01/1950);</w:t>
      </w:r>
    </w:p>
    <w:p w:rsidR="0043749E" w:rsidRPr="00EE2E24" w:rsidRDefault="0043749E" w:rsidP="0043749E">
      <w:pPr>
        <w:tabs>
          <w:tab w:val="num" w:pos="0"/>
          <w:tab w:val="left" w:pos="180"/>
          <w:tab w:val="left" w:pos="360"/>
        </w:tabs>
        <w:jc w:val="both"/>
        <w:rPr>
          <w:rFonts w:ascii="Arial" w:hAnsi="Arial" w:cs="Arial"/>
          <w:sz w:val="22"/>
          <w:szCs w:val="22"/>
          <w:lang w:val="pt-PT"/>
        </w:rPr>
      </w:pPr>
      <w:r w:rsidRPr="00EE2E24">
        <w:rPr>
          <w:rFonts w:ascii="Arial" w:hAnsi="Arial" w:cs="Arial"/>
          <w:sz w:val="22"/>
          <w:szCs w:val="22"/>
          <w:lang w:val="pt-PT"/>
        </w:rPr>
        <w:t>NBR 13749 - Revestimento de paredes e tetos de argamassas inorgânicas - Especificação (Mês/Ano: 12/1996);</w:t>
      </w:r>
    </w:p>
    <w:p w:rsidR="0043749E" w:rsidRDefault="0043749E" w:rsidP="0043749E">
      <w:pPr>
        <w:tabs>
          <w:tab w:val="num" w:pos="0"/>
          <w:tab w:val="left" w:pos="180"/>
          <w:tab w:val="left" w:pos="360"/>
        </w:tabs>
        <w:jc w:val="both"/>
        <w:rPr>
          <w:rFonts w:ascii="Arial" w:hAnsi="Arial" w:cs="Arial"/>
          <w:sz w:val="22"/>
          <w:szCs w:val="22"/>
          <w:lang w:val="pt-PT"/>
        </w:rPr>
      </w:pPr>
      <w:r w:rsidRPr="00EE2E24">
        <w:rPr>
          <w:rFonts w:ascii="Arial" w:hAnsi="Arial" w:cs="Arial"/>
          <w:sz w:val="22"/>
          <w:szCs w:val="22"/>
          <w:lang w:val="pt-PT"/>
        </w:rPr>
        <w:t>NBR 7200 - Execução de revestimento de paredes e tetos de argamassas inorgânicas - Procedimento (Mês/Ano: 08/1998);</w:t>
      </w:r>
    </w:p>
    <w:p w:rsidR="0043749E" w:rsidRPr="00E84CAB" w:rsidRDefault="0043749E" w:rsidP="0043749E">
      <w:pPr>
        <w:spacing w:line="276" w:lineRule="auto"/>
        <w:ind w:firstLine="851"/>
        <w:jc w:val="both"/>
        <w:rPr>
          <w:rFonts w:ascii="Arial" w:hAnsi="Arial" w:cs="Arial"/>
          <w:sz w:val="22"/>
          <w:szCs w:val="22"/>
          <w:lang w:val="pt-PT"/>
        </w:rPr>
      </w:pPr>
    </w:p>
    <w:p w:rsidR="0043749E" w:rsidRDefault="0043749E" w:rsidP="0043749E">
      <w:pPr>
        <w:spacing w:line="276" w:lineRule="auto"/>
        <w:ind w:firstLine="851"/>
        <w:jc w:val="both"/>
        <w:rPr>
          <w:rFonts w:ascii="Arial" w:hAnsi="Arial" w:cs="Arial"/>
          <w:b/>
          <w:sz w:val="22"/>
          <w:szCs w:val="22"/>
        </w:rPr>
      </w:pPr>
      <w:r w:rsidRPr="00E84CAB">
        <w:rPr>
          <w:rFonts w:ascii="Arial" w:hAnsi="Arial" w:cs="Arial"/>
          <w:b/>
          <w:sz w:val="22"/>
          <w:szCs w:val="22"/>
        </w:rPr>
        <w:t>4.5</w:t>
      </w:r>
      <w:r w:rsidRPr="00E84CAB">
        <w:rPr>
          <w:rFonts w:ascii="Arial" w:hAnsi="Arial" w:cs="Arial"/>
          <w:b/>
          <w:sz w:val="22"/>
          <w:szCs w:val="22"/>
        </w:rPr>
        <w:tab/>
        <w:t>Aterro</w:t>
      </w:r>
      <w:r w:rsidRPr="00A109A9">
        <w:rPr>
          <w:rFonts w:ascii="Arial" w:hAnsi="Arial" w:cs="Arial"/>
          <w:b/>
          <w:sz w:val="22"/>
          <w:szCs w:val="22"/>
        </w:rPr>
        <w:t xml:space="preserve"> apiloado(manual) em camadas de 20 cm com material de empréstimo. (para calçada)</w:t>
      </w:r>
    </w:p>
    <w:p w:rsidR="0043749E" w:rsidRDefault="0043749E" w:rsidP="0043749E">
      <w:pPr>
        <w:spacing w:line="276" w:lineRule="auto"/>
        <w:ind w:firstLine="851"/>
        <w:jc w:val="both"/>
        <w:rPr>
          <w:rFonts w:ascii="Arial" w:hAnsi="Arial" w:cs="Arial"/>
          <w:b/>
          <w:sz w:val="22"/>
          <w:szCs w:val="22"/>
        </w:rPr>
      </w:pPr>
    </w:p>
    <w:p w:rsidR="0043749E" w:rsidRPr="001E3C09" w:rsidRDefault="0043749E" w:rsidP="0043749E">
      <w:pPr>
        <w:autoSpaceDE w:val="0"/>
        <w:autoSpaceDN w:val="0"/>
        <w:adjustRightInd w:val="0"/>
        <w:spacing w:line="276" w:lineRule="auto"/>
        <w:ind w:firstLine="851"/>
        <w:jc w:val="both"/>
        <w:rPr>
          <w:rFonts w:ascii="Arial" w:hAnsi="Arial" w:cs="Arial"/>
          <w:sz w:val="22"/>
          <w:szCs w:val="22"/>
        </w:rPr>
      </w:pPr>
      <w:r>
        <w:rPr>
          <w:rFonts w:ascii="Arial" w:hAnsi="Arial" w:cs="Arial"/>
          <w:sz w:val="22"/>
          <w:szCs w:val="22"/>
        </w:rPr>
        <w:t xml:space="preserve">Refere-se o aterro do calçada, </w:t>
      </w:r>
      <w:r w:rsidRPr="001E3C09">
        <w:rPr>
          <w:rFonts w:ascii="Arial" w:hAnsi="Arial" w:cs="Arial"/>
          <w:sz w:val="22"/>
          <w:szCs w:val="22"/>
        </w:rPr>
        <w:t>compactação feita manualmente. Os trabalhos de aterro serão executados com material escolhido, não orgânico, sem detritos vegetais e com bom índice de compactação em camadas sucessivas com espessura de 20,0 cm. As camadas serão devidamen</w:t>
      </w:r>
      <w:r>
        <w:rPr>
          <w:rFonts w:ascii="Arial" w:hAnsi="Arial" w:cs="Arial"/>
          <w:sz w:val="22"/>
          <w:szCs w:val="22"/>
        </w:rPr>
        <w:t>te molhadas e apiloadas, manual</w:t>
      </w:r>
      <w:r w:rsidRPr="001E3C09">
        <w:rPr>
          <w:rFonts w:ascii="Arial" w:hAnsi="Arial" w:cs="Arial"/>
          <w:sz w:val="22"/>
          <w:szCs w:val="22"/>
        </w:rPr>
        <w:t xml:space="preserve">, da mesma maneira que os </w:t>
      </w:r>
      <w:proofErr w:type="spellStart"/>
      <w:r w:rsidRPr="001E3C09">
        <w:rPr>
          <w:rFonts w:ascii="Arial" w:hAnsi="Arial" w:cs="Arial"/>
          <w:sz w:val="22"/>
          <w:szCs w:val="22"/>
        </w:rPr>
        <w:t>reaterros</w:t>
      </w:r>
      <w:proofErr w:type="spellEnd"/>
      <w:r w:rsidRPr="001E3C09">
        <w:rPr>
          <w:rFonts w:ascii="Arial" w:hAnsi="Arial" w:cs="Arial"/>
          <w:sz w:val="22"/>
          <w:szCs w:val="22"/>
        </w:rPr>
        <w:t xml:space="preserve"> de cavas e com as mesmas precauções quanto às verificações de estabilidade final contra acomodações.</w:t>
      </w:r>
    </w:p>
    <w:p w:rsidR="0043749E" w:rsidRPr="00E34ED7" w:rsidRDefault="0043749E" w:rsidP="0043749E">
      <w:pPr>
        <w:autoSpaceDE w:val="0"/>
        <w:autoSpaceDN w:val="0"/>
        <w:adjustRightInd w:val="0"/>
        <w:spacing w:line="276" w:lineRule="auto"/>
        <w:ind w:firstLine="851"/>
        <w:jc w:val="both"/>
        <w:rPr>
          <w:rFonts w:ascii="Arial" w:hAnsi="Arial" w:cs="Arial"/>
          <w:sz w:val="22"/>
          <w:szCs w:val="22"/>
        </w:rPr>
      </w:pPr>
      <w:r w:rsidRPr="001E3C09">
        <w:rPr>
          <w:rFonts w:ascii="Arial" w:hAnsi="Arial" w:cs="Arial"/>
          <w:sz w:val="22"/>
          <w:szCs w:val="22"/>
        </w:rPr>
        <w:t>Deverá a empreiteira providenciar o devido aterro para a obra, bem como a regularização do terreno, através de cortes e empréstimos.</w:t>
      </w:r>
    </w:p>
    <w:p w:rsidR="0043749E" w:rsidRPr="00A109A9" w:rsidRDefault="0043749E" w:rsidP="0043749E">
      <w:pPr>
        <w:autoSpaceDE w:val="0"/>
        <w:autoSpaceDN w:val="0"/>
        <w:adjustRightInd w:val="0"/>
        <w:spacing w:line="276" w:lineRule="auto"/>
        <w:jc w:val="both"/>
        <w:rPr>
          <w:rFonts w:ascii="Arial" w:hAnsi="Arial" w:cs="Arial"/>
          <w:sz w:val="22"/>
          <w:szCs w:val="22"/>
        </w:rPr>
      </w:pPr>
    </w:p>
    <w:p w:rsidR="0043749E" w:rsidRDefault="0043749E" w:rsidP="0043749E">
      <w:pPr>
        <w:spacing w:line="276" w:lineRule="auto"/>
        <w:ind w:firstLine="851"/>
        <w:jc w:val="both"/>
        <w:rPr>
          <w:rFonts w:ascii="Arial" w:hAnsi="Arial" w:cs="Arial"/>
          <w:b/>
          <w:sz w:val="22"/>
          <w:szCs w:val="22"/>
        </w:rPr>
      </w:pPr>
      <w:r w:rsidRPr="00E84CAB">
        <w:rPr>
          <w:rFonts w:ascii="Arial" w:hAnsi="Arial" w:cs="Arial"/>
          <w:b/>
          <w:sz w:val="22"/>
          <w:szCs w:val="22"/>
        </w:rPr>
        <w:t>4.6</w:t>
      </w:r>
      <w:r w:rsidRPr="00E84CAB">
        <w:rPr>
          <w:rFonts w:ascii="Arial" w:hAnsi="Arial" w:cs="Arial"/>
          <w:b/>
          <w:sz w:val="22"/>
          <w:szCs w:val="22"/>
        </w:rPr>
        <w:tab/>
        <w:t>Execução</w:t>
      </w:r>
      <w:r w:rsidRPr="00A109A9">
        <w:rPr>
          <w:rFonts w:ascii="Arial" w:hAnsi="Arial" w:cs="Arial"/>
          <w:b/>
          <w:sz w:val="22"/>
          <w:szCs w:val="22"/>
        </w:rPr>
        <w:t xml:space="preserve"> de passeio (calçada) em concreto 12 </w:t>
      </w:r>
      <w:proofErr w:type="spellStart"/>
      <w:r w:rsidRPr="00A109A9">
        <w:rPr>
          <w:rFonts w:ascii="Arial" w:hAnsi="Arial" w:cs="Arial"/>
          <w:b/>
          <w:sz w:val="22"/>
          <w:szCs w:val="22"/>
        </w:rPr>
        <w:t>mpa</w:t>
      </w:r>
      <w:proofErr w:type="spellEnd"/>
      <w:r w:rsidRPr="00A109A9">
        <w:rPr>
          <w:rFonts w:ascii="Arial" w:hAnsi="Arial" w:cs="Arial"/>
          <w:b/>
          <w:sz w:val="22"/>
          <w:szCs w:val="22"/>
        </w:rPr>
        <w:t>, traço 1:3:5 (cimento /areia/brita), preparo mecânico, espessura 7cm, com junta de dilatação em madeira, incluso lançamento e adensamento</w:t>
      </w:r>
    </w:p>
    <w:p w:rsidR="0043749E" w:rsidRDefault="0043749E" w:rsidP="0043749E">
      <w:pPr>
        <w:spacing w:line="276" w:lineRule="auto"/>
        <w:ind w:firstLine="851"/>
        <w:jc w:val="both"/>
        <w:rPr>
          <w:rFonts w:ascii="Arial" w:hAnsi="Arial" w:cs="Arial"/>
          <w:b/>
          <w:sz w:val="22"/>
          <w:szCs w:val="22"/>
        </w:rPr>
      </w:pPr>
    </w:p>
    <w:p w:rsidR="0043749E" w:rsidRPr="00295316" w:rsidRDefault="0043749E" w:rsidP="0043749E">
      <w:pPr>
        <w:spacing w:before="40" w:after="40" w:line="23" w:lineRule="atLeast"/>
        <w:ind w:right="-2" w:firstLine="284"/>
        <w:jc w:val="both"/>
        <w:rPr>
          <w:rFonts w:ascii="Arial" w:hAnsi="Arial" w:cs="Arial"/>
          <w:sz w:val="22"/>
          <w:szCs w:val="22"/>
        </w:rPr>
      </w:pPr>
      <w:r w:rsidRPr="00295316">
        <w:rPr>
          <w:rFonts w:ascii="Arial" w:hAnsi="Arial" w:cs="Arial"/>
          <w:sz w:val="22"/>
          <w:szCs w:val="22"/>
        </w:rPr>
        <w:t>Todos os pisos deverão ser aplicados um lastro em concreto simples com espessura indicada em projeto e planilha. A camada do lastro de concreto se fará em concreto magro simples, com consumo de cimento de 210kg/m3, no traço 1:3:5 a base de cimento/areia grossa/brita 1/brita 2, com espessura prevista em planilha orçamentária. O concreto deve ser obtido pelo processo de amassamento mecânico, com fator água/cimento menor que 0,5.</w:t>
      </w:r>
    </w:p>
    <w:p w:rsidR="0043749E" w:rsidRPr="009B5E33" w:rsidRDefault="0043749E" w:rsidP="0043749E">
      <w:pPr>
        <w:spacing w:before="40" w:after="40" w:line="23" w:lineRule="atLeast"/>
        <w:ind w:right="-2" w:firstLine="284"/>
        <w:jc w:val="both"/>
        <w:rPr>
          <w:rFonts w:ascii="Arial" w:hAnsi="Arial" w:cs="Arial"/>
          <w:sz w:val="22"/>
          <w:szCs w:val="22"/>
        </w:rPr>
      </w:pPr>
    </w:p>
    <w:p w:rsidR="0043749E" w:rsidRPr="009B5E33" w:rsidRDefault="0043749E" w:rsidP="0043749E">
      <w:pPr>
        <w:spacing w:before="40" w:after="40" w:line="23" w:lineRule="atLeast"/>
        <w:ind w:right="-2" w:firstLine="284"/>
        <w:jc w:val="both"/>
        <w:rPr>
          <w:rFonts w:ascii="Arial" w:hAnsi="Arial" w:cs="Arial"/>
          <w:sz w:val="22"/>
          <w:szCs w:val="22"/>
        </w:rPr>
      </w:pPr>
      <w:r w:rsidRPr="009B5E33">
        <w:rPr>
          <w:rFonts w:ascii="Arial" w:hAnsi="Arial" w:cs="Arial"/>
          <w:sz w:val="22"/>
          <w:szCs w:val="22"/>
        </w:rPr>
        <w:t>NR18 - Condições e meio ambiente de trabalho na indústria da construção – Item 18.13 - Medidas de proteção contra quedas de altura (Mês/Ano: 01/1950);</w:t>
      </w:r>
    </w:p>
    <w:p w:rsidR="0043749E" w:rsidRDefault="0043749E" w:rsidP="0043749E">
      <w:pPr>
        <w:spacing w:before="40" w:after="40" w:line="23" w:lineRule="atLeast"/>
        <w:ind w:right="-2" w:firstLine="284"/>
        <w:jc w:val="both"/>
        <w:rPr>
          <w:rFonts w:ascii="Arial" w:hAnsi="Arial" w:cs="Arial"/>
          <w:sz w:val="22"/>
          <w:szCs w:val="22"/>
        </w:rPr>
      </w:pPr>
      <w:r w:rsidRPr="009B5E33">
        <w:rPr>
          <w:rFonts w:ascii="Arial" w:hAnsi="Arial" w:cs="Arial"/>
          <w:sz w:val="22"/>
          <w:szCs w:val="22"/>
        </w:rPr>
        <w:t>NBR 12655 - Concreto de cimento Portland - Preparo, controle e recebimento - Procedimento (Mês/Ano: 08/2006)</w:t>
      </w:r>
    </w:p>
    <w:p w:rsidR="0043749E" w:rsidRDefault="0043749E" w:rsidP="0043749E">
      <w:pPr>
        <w:spacing w:line="276" w:lineRule="auto"/>
        <w:ind w:firstLine="851"/>
        <w:jc w:val="both"/>
        <w:rPr>
          <w:rFonts w:ascii="Arial" w:hAnsi="Arial" w:cs="Arial"/>
          <w:b/>
          <w:sz w:val="22"/>
          <w:szCs w:val="22"/>
          <w:highlight w:val="yellow"/>
        </w:rPr>
      </w:pPr>
    </w:p>
    <w:p w:rsidR="0043749E" w:rsidRDefault="0043749E" w:rsidP="0043749E">
      <w:pPr>
        <w:spacing w:line="276" w:lineRule="auto"/>
        <w:ind w:firstLine="851"/>
        <w:jc w:val="both"/>
        <w:rPr>
          <w:rFonts w:ascii="Arial" w:hAnsi="Arial" w:cs="Arial"/>
          <w:b/>
          <w:sz w:val="22"/>
          <w:szCs w:val="22"/>
        </w:rPr>
      </w:pPr>
      <w:r w:rsidRPr="00183D95">
        <w:rPr>
          <w:rFonts w:ascii="Arial" w:hAnsi="Arial" w:cs="Arial"/>
          <w:b/>
          <w:sz w:val="22"/>
          <w:szCs w:val="22"/>
        </w:rPr>
        <w:lastRenderedPageBreak/>
        <w:t>4.7</w:t>
      </w:r>
      <w:r w:rsidRPr="00183D95">
        <w:rPr>
          <w:rFonts w:ascii="Arial" w:hAnsi="Arial" w:cs="Arial"/>
          <w:b/>
          <w:sz w:val="22"/>
          <w:szCs w:val="22"/>
        </w:rPr>
        <w:tab/>
        <w:t xml:space="preserve">Execução de pavimento em piso </w:t>
      </w:r>
      <w:proofErr w:type="spellStart"/>
      <w:r w:rsidRPr="00183D95">
        <w:rPr>
          <w:rFonts w:ascii="Arial" w:hAnsi="Arial" w:cs="Arial"/>
          <w:b/>
          <w:sz w:val="22"/>
          <w:szCs w:val="22"/>
        </w:rPr>
        <w:t>intertravado</w:t>
      </w:r>
      <w:proofErr w:type="spellEnd"/>
      <w:r w:rsidRPr="00183D95">
        <w:rPr>
          <w:rFonts w:ascii="Arial" w:hAnsi="Arial" w:cs="Arial"/>
          <w:b/>
          <w:sz w:val="22"/>
          <w:szCs w:val="22"/>
        </w:rPr>
        <w:t>, com bloco sextavado de 25 x 25 cm, espessura 8 cm. af_12/2015</w:t>
      </w:r>
    </w:p>
    <w:p w:rsidR="0043749E" w:rsidRDefault="0043749E" w:rsidP="0043749E">
      <w:pPr>
        <w:spacing w:line="276" w:lineRule="auto"/>
        <w:ind w:firstLine="851"/>
        <w:jc w:val="both"/>
        <w:rPr>
          <w:rFonts w:ascii="Arial" w:hAnsi="Arial" w:cs="Arial"/>
          <w:b/>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Definição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Trata-se da execução de pavimento, do tipo articulado, adequado para vias de tráfego leve, médio e pesado, constituído por peças pré-moldadas de concreto, colocadas justapostas e rejuntada.</w:t>
      </w:r>
    </w:p>
    <w:p w:rsidR="0043749E" w:rsidRPr="00183D95" w:rsidRDefault="0043749E" w:rsidP="0043749E">
      <w:pPr>
        <w:autoSpaceDE w:val="0"/>
        <w:autoSpaceDN w:val="0"/>
        <w:adjustRightInd w:val="0"/>
        <w:jc w:val="both"/>
        <w:rPr>
          <w:rFonts w:ascii="Arial" w:hAnsi="Arial" w:cs="Arial"/>
          <w:b/>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Material</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Areia Média ou Grossa</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 xml:space="preserve">A areia com essa granulometria será destinada à execução do colchão para apoio dos blocos de pisos </w:t>
      </w:r>
      <w:proofErr w:type="spellStart"/>
      <w:r w:rsidRPr="00183D95">
        <w:rPr>
          <w:rFonts w:ascii="Arial" w:hAnsi="Arial" w:cs="Arial"/>
          <w:sz w:val="22"/>
          <w:szCs w:val="22"/>
        </w:rPr>
        <w:t>intertravados</w:t>
      </w:r>
      <w:proofErr w:type="spellEnd"/>
      <w:r w:rsidRPr="00183D95">
        <w:rPr>
          <w:rFonts w:ascii="Arial" w:hAnsi="Arial" w:cs="Arial"/>
          <w:sz w:val="22"/>
          <w:szCs w:val="22"/>
        </w:rPr>
        <w:t xml:space="preserve"> de concreto hexagonal.</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Peças Pré-Moldadas Hexagonal</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São peças de concreto que deverão atender às exigências da norma ABNT 9781, devendo ter formato geométrico irregular e as seguintes dimensões mínimas: comprimento de 25 cm, largura de 25 cm e altura de 8 cm.</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 xml:space="preserve">O bloco deverá alcançar do </w:t>
      </w:r>
      <w:proofErr w:type="spellStart"/>
      <w:r w:rsidRPr="00183D95">
        <w:rPr>
          <w:rFonts w:ascii="Arial" w:hAnsi="Arial" w:cs="Arial"/>
          <w:sz w:val="22"/>
          <w:szCs w:val="22"/>
        </w:rPr>
        <w:t>fck</w:t>
      </w:r>
      <w:proofErr w:type="spellEnd"/>
      <w:r w:rsidRPr="00183D95">
        <w:rPr>
          <w:rFonts w:ascii="Arial" w:hAnsi="Arial" w:cs="Arial"/>
          <w:sz w:val="22"/>
          <w:szCs w:val="22"/>
        </w:rPr>
        <w:t xml:space="preserve"> final de mínimo de 35Mpa para que possa ser atendidos a necessidade de tráfego comerciais de rotina e cargas eventuais.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Método Executivo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Execução de camada ou colchão de areia Consiste no espalhamento de uma camada de areia média ou grossa, sobre base ou sub-base existentes. Suas principais funções são permitir um adequado nivelamento do pavimento que será executado e distribuir uniformemente os esforços transmitidos à camada subjacente.</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 espessura do colchão será de 6,0cm, sendo prevista em projeto conforme as características de utilização da via.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Areia grossa, definida pela TE-1/1.965 da ABNT, é aquela cujos grãos têm diâmetro máximo compreendido entre 2,00 e 4,80mm.</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Distribuição das peças pré-moldadas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 xml:space="preserve">Os blocos </w:t>
      </w:r>
      <w:proofErr w:type="spellStart"/>
      <w:r w:rsidRPr="00183D95">
        <w:rPr>
          <w:rFonts w:ascii="Arial" w:hAnsi="Arial" w:cs="Arial"/>
          <w:sz w:val="22"/>
          <w:szCs w:val="22"/>
        </w:rPr>
        <w:t>intertravados</w:t>
      </w:r>
      <w:proofErr w:type="spellEnd"/>
      <w:r w:rsidRPr="00183D95">
        <w:rPr>
          <w:rFonts w:ascii="Arial" w:hAnsi="Arial" w:cs="Arial"/>
          <w:sz w:val="22"/>
          <w:szCs w:val="22"/>
        </w:rPr>
        <w:t xml:space="preserve"> deverão ser empilhados, de preferência, à margem da pista.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Não sendo possível utilizar as áreas laterais para depósito, serão empilhados na própria pista, tendo-se o cuidado de deixar livres as faixas destinadas à colocação das linhas de referência para o assentamento.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Assentamento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As peças deverão ser assentadas em fiadas, perpendiculares ao eixo da via, ficando a maior dimensão na direção da fiada, ou de acordo com o projeto.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 acabamento deverá estar de acordo com as tolerâncias estabelecidas pela fiscalização.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As faces mais uniformes dos blocos deverão ficar voltadas para cima.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Caso o projeto seja omisso, deverão ser observados os seguintes procedimentos: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Juntas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lastRenderedPageBreak/>
        <w:t>As juntas deverão ser alternadas com relação às duas fiadas vizinhas, de tal modo que cada junta fique, no máximo, dentro do terço médio do bloco ou peça vizinha.</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Assentamento em trechos retos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Inicialmente serão fixadas estacas ou ponteiros de aço, distantes a cada 10,0 m no sentido longitudinal da via, uma no eixo e uma em cada bordo da via.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No sentido do eixo para os bordos serão cravadas estacas ou ponteiros auxiliares, a cada 2,50 m.</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Em seguida, com o auxílio de um giz, serão marcadas as cotas superiores da camada de pavimento, conforme projeto, obedecendo ao abaulamento previamente estabelecido.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Normalmente, este abaulamento corresponde a uma parábola cuja flecha é de 1/50 da largura da pista.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Serão então colocadas, longitudinalmente, linhas de referência fortemente distendidas. As seções transversais serão fornecidas por linhas que se deslocarão perpendicularmente às linhas de referência, apoiadas sobre estas.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Em se tratando de paralelepípedos ou de peças quadradas ou retangulares de concreto, inicia-se o assentamento da primeira fileira, perpendicular ao sentido da via, acompanhando uma das linhas transversais.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Sobre a camada de areia, será assentado o primeiro bloco, que deverá ficar colocado de tal maneira que sua face superior fique cerca de 1,0 cm acima da linha de referência e de tal maneira que uma junta coincida com o eixo da pista.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Em seguida o calceteiro o golpeará com o martelo até que sua face superior fique ao nível da linha.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Terminado o assentamento deste a primeira peça, o segundo será colocado ao seu lado, tocando-o ligeiramente e deixando-se uma junta entre eles, formada unicamente pelas irregularidades de suas faces. O assentamento deste será idêntico ao do primeiro. As juntas não deverão exceder 2,5 cm.</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 fileira deverá progredir do eixo da pista para o meio fio, devendo terminar junto a este ou à sarjeta, caso exista.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 segunda fileira será iniciada colocando-se o centro da primeira peça sobre o eixo da pista. Os demais são assentados como os da primeira fileira.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 terceira fileira deverá ser assentada de tal modo que as juntas fiquem nos prolongamentos das juntas da primeira fileira; os da quarta, nos prolongamentos das juntas da segunda, e assim por diante.</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No encontro com as guias ou sarjetas, o bloco de uma fileira deverá ter comprimento aproximadamente igual à metade do bloco sextavado da fileira vizinha.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As peças sextavadas de concreto serão feito o assentamento da primeira com uma aresta coincidindo com o eixo da pista, restando assim o vértice de um ângulo encostado à linha de origem do assentamento. Os triângulos deixados vazios serão preenchidos com frações de peças previamente fabricadas.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Assentadas as peças da primeira fileira, os encaixes das articulações definirão as posições das peças da fileira seguinte.</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 assentamento da segunda fileira deverá ser executado, de modo que as juntas desta coincidam com os centros das peças da fileira anterior. Os ângulos deixados no assentamento da primeira fileira definirão a posição das peças da segunda.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Da mesma forma, estas peças definirão as posições das peças da terceira fileira, e assim por diante.</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Imediatamente após o assentamento da peça, deverá ser processado o acerto das juntas com o auxílio de uma alavanca de ferro apropriada, igualando-se a distância entre elas.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No assentamento, o calceteiro deverá, de preferência, trabalhar de frente para a fileira que está assentando, ou seja, de frente para a área pavimentada.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lastRenderedPageBreak/>
        <w:t>Para as quinas em pavimentos com peças sextavadas de concreto deverão ser empregados segmentos de ¾ de peça.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 controle das fileiras será feito por meio de esquadros de madeira (catetos de 1,50 a 2,00 m).</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Colocando-se um cateto paralelo ao cordel, o outro definirá o alinhamento transversal da fileira em execução.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 nivelamento será mantido com a utilização de uma régua de madeira, de comprimento pouco maior que a distância entre os cordéis. Os blocos entre os cordéis deverão estar nivelados, assim como as extremidades da régua.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 alinhamento será feito acertando-se as faces dos blocos que se encostam aos cordéis, de forma que as juntas definam uma reta sob os mesmos.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Ou seja, é recomendável começar o assentamento a partir do canto, com juntas de no máximo 3mm. A maneira correta de assentar os blocos é de acordo imagem ilustrativa abaixo: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noProof/>
          <w:sz w:val="22"/>
          <w:szCs w:val="22"/>
          <w:lang w:eastAsia="pt-BR"/>
        </w:rPr>
        <w:drawing>
          <wp:inline distT="0" distB="0" distL="0" distR="0">
            <wp:extent cx="3952875" cy="1257300"/>
            <wp:effectExtent l="0" t="0" r="9525" b="0"/>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1257300"/>
                    </a:xfrm>
                    <a:prstGeom prst="rect">
                      <a:avLst/>
                    </a:prstGeom>
                    <a:noFill/>
                    <a:ln>
                      <a:noFill/>
                    </a:ln>
                  </pic:spPr>
                </pic:pic>
              </a:graphicData>
            </a:graphic>
          </wp:inline>
        </w:drawing>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Critérios de Controle</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Controle de Materiais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Será inspecionada previamente a qualidade dos materiais conforme indicação do projeto, especificações próprias e normas da ABNT, exigindo-se a seleção prévia de tamanhos e tipos.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 material que não atender as especificações será rejeitado e imediatamente retirado do trecho da obra ou do canteiro.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Areia para base</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Serão efetuados ensaios de Granulometria, Limite de Liquidez e Índice de Plasticidade com amostras das primeiras carradas de areia que chegarem à obra. Serão adotadas, como parâmetros de avaliação da qualidade do material, as seguintes especificações: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-DNER-ME 080/94 - Solos – análise granulométrica por peneiramento,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-DNER-ME 122/94 - Solos - determinação do limite de liquidez - método de referência e método expedito, e</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-DNER-ME 082/94 - Solos – determinação do limite de plasticidade.</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Peças Pré-Moldadas de Concreto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As peças pré-moldadas de concreto poderão ser fabricadas na obra ou adquiridas de fornecedores.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Controle da Qualidade das Peças Pré-moldadas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Deverão ser realizados no concreto os seguintes ensaios: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Determinação do Abatimento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lastRenderedPageBreak/>
        <w:t>Deverá ser feita segundo a norma ABNT NBR- 7223, cada vez que forem moldados corpos de prova para o ensaio de resistência à compressão.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Determinação de Resistência</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Resistência</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Na inspeção do concreto deverá ser determinada a resistência à tração na flexão, na idade de controle fixada no projeto. Poderá, também, ser determinada a resistência à compressão axial, desde que tenha sido estabelecida, através de ensaios para o concreto em questão, uma correlação confiável entre a resistência a tração na flexão e a resistência a compressão axial.</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Moldagem dos Corpos de Prova</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 xml:space="preserve">A cada trecho de, no máximo, 2.500 m² de pavimento definido para inspeção deverão ser moldados, aleatoriamente e de amassadas diferentes, no mínimo, seis conjuntos de corpos de prova, cada conjunto constituído por, no mínimo, dois corpos de prova prismáticos ou cilíndricos de uma mesma amassada. As </w:t>
      </w:r>
      <w:proofErr w:type="spellStart"/>
      <w:r w:rsidRPr="00183D95">
        <w:rPr>
          <w:rFonts w:ascii="Arial" w:hAnsi="Arial" w:cs="Arial"/>
          <w:sz w:val="22"/>
          <w:szCs w:val="22"/>
        </w:rPr>
        <w:t>dimensõesde</w:t>
      </w:r>
      <w:proofErr w:type="spellEnd"/>
      <w:r w:rsidRPr="00183D95">
        <w:rPr>
          <w:rFonts w:ascii="Arial" w:hAnsi="Arial" w:cs="Arial"/>
          <w:sz w:val="22"/>
          <w:szCs w:val="22"/>
        </w:rPr>
        <w:t xml:space="preserve"> preparo e cura deverão estar de acordo com a ABNT NBR- 5738.</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Na identificação dos corpos de prova deverá constar a data da moldagem, classe do concreto, tipo de cimento, identificação do lote de fabricação e outras informações julgadas necessárias.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Ensaios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Os corpos de prova deverão ser ensaiados aos 28 dias.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 resistência a tração na flexão será determinada nos corpos de prova prismáticos, conforme a ABNT NBR-12142; a resistência a compressão axial será determinada nos corpos de prova cilíndricos, de acordo com a ABNT NBR-5739.</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Análise da Resistência do Concreto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Determinação das Resistências Características Estimadas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As resistências características estimadas do concreto a tração na flexão ou a compressão axial serão determinadas a partir das expressões:</w:t>
      </w:r>
    </w:p>
    <w:p w:rsidR="0043749E" w:rsidRPr="005D1EBA" w:rsidRDefault="0043749E" w:rsidP="0043749E">
      <w:pPr>
        <w:autoSpaceDE w:val="0"/>
        <w:autoSpaceDN w:val="0"/>
        <w:adjustRightInd w:val="0"/>
        <w:jc w:val="both"/>
        <w:rPr>
          <w:rFonts w:ascii="Arial" w:hAnsi="Arial" w:cs="Arial"/>
          <w:sz w:val="22"/>
          <w:szCs w:val="22"/>
          <w:lang w:val="en-US"/>
        </w:rPr>
      </w:pPr>
      <w:proofErr w:type="spellStart"/>
      <w:r w:rsidRPr="005D1EBA">
        <w:rPr>
          <w:rFonts w:ascii="Arial" w:hAnsi="Arial" w:cs="Arial"/>
          <w:sz w:val="22"/>
          <w:szCs w:val="22"/>
          <w:lang w:val="en-US"/>
        </w:rPr>
        <w:t>fctMk</w:t>
      </w:r>
      <w:proofErr w:type="spellEnd"/>
      <w:r w:rsidRPr="005D1EBA">
        <w:rPr>
          <w:rFonts w:ascii="Arial" w:hAnsi="Arial" w:cs="Arial"/>
          <w:sz w:val="22"/>
          <w:szCs w:val="22"/>
          <w:lang w:val="en-US"/>
        </w:rPr>
        <w:t xml:space="preserve">, </w:t>
      </w:r>
      <w:proofErr w:type="spellStart"/>
      <w:r w:rsidRPr="005D1EBA">
        <w:rPr>
          <w:rFonts w:ascii="Arial" w:hAnsi="Arial" w:cs="Arial"/>
          <w:sz w:val="22"/>
          <w:szCs w:val="22"/>
          <w:lang w:val="en-US"/>
        </w:rPr>
        <w:t>est</w:t>
      </w:r>
      <w:proofErr w:type="spellEnd"/>
      <w:r w:rsidRPr="005D1EBA">
        <w:rPr>
          <w:rFonts w:ascii="Arial" w:hAnsi="Arial" w:cs="Arial"/>
          <w:sz w:val="22"/>
          <w:szCs w:val="22"/>
          <w:lang w:val="en-US"/>
        </w:rPr>
        <w:t xml:space="preserve"> = fctM²8 - Ks </w:t>
      </w:r>
      <w:proofErr w:type="spellStart"/>
      <w:r w:rsidRPr="005D1EBA">
        <w:rPr>
          <w:rFonts w:ascii="Arial" w:hAnsi="Arial" w:cs="Arial"/>
          <w:sz w:val="22"/>
          <w:szCs w:val="22"/>
          <w:lang w:val="en-US"/>
        </w:rPr>
        <w:t>oufck</w:t>
      </w:r>
      <w:proofErr w:type="spellEnd"/>
      <w:r w:rsidRPr="005D1EBA">
        <w:rPr>
          <w:rFonts w:ascii="Arial" w:hAnsi="Arial" w:cs="Arial"/>
          <w:sz w:val="22"/>
          <w:szCs w:val="22"/>
          <w:lang w:val="en-US"/>
        </w:rPr>
        <w:t xml:space="preserve">, </w:t>
      </w:r>
      <w:proofErr w:type="spellStart"/>
      <w:r w:rsidRPr="005D1EBA">
        <w:rPr>
          <w:rFonts w:ascii="Arial" w:hAnsi="Arial" w:cs="Arial"/>
          <w:sz w:val="22"/>
          <w:szCs w:val="22"/>
          <w:lang w:val="en-US"/>
        </w:rPr>
        <w:t>est</w:t>
      </w:r>
      <w:proofErr w:type="spellEnd"/>
      <w:r w:rsidRPr="005D1EBA">
        <w:rPr>
          <w:rFonts w:ascii="Arial" w:hAnsi="Arial" w:cs="Arial"/>
          <w:sz w:val="22"/>
          <w:szCs w:val="22"/>
          <w:lang w:val="en-US"/>
        </w:rPr>
        <w:t xml:space="preserve"> = fc28 – </w:t>
      </w:r>
      <w:proofErr w:type="spellStart"/>
      <w:r w:rsidRPr="005D1EBA">
        <w:rPr>
          <w:rFonts w:ascii="Arial" w:hAnsi="Arial" w:cs="Arial"/>
          <w:sz w:val="22"/>
          <w:szCs w:val="22"/>
          <w:lang w:val="en-US"/>
        </w:rPr>
        <w:t>Ksonde</w:t>
      </w:r>
      <w:proofErr w:type="spellEnd"/>
      <w:r w:rsidRPr="005D1EBA">
        <w:rPr>
          <w:rFonts w:ascii="Arial" w:hAnsi="Arial" w:cs="Arial"/>
          <w:sz w:val="22"/>
          <w:szCs w:val="22"/>
          <w:lang w:val="en-US"/>
        </w:rPr>
        <w:t xml:space="preserve"> :</w:t>
      </w:r>
    </w:p>
    <w:p w:rsidR="0043749E" w:rsidRPr="005D1EBA" w:rsidRDefault="0043749E" w:rsidP="0043749E">
      <w:pPr>
        <w:autoSpaceDE w:val="0"/>
        <w:autoSpaceDN w:val="0"/>
        <w:adjustRightInd w:val="0"/>
        <w:jc w:val="both"/>
        <w:rPr>
          <w:rFonts w:ascii="Arial" w:hAnsi="Arial" w:cs="Arial"/>
          <w:sz w:val="22"/>
          <w:szCs w:val="22"/>
          <w:lang w:val="en-US"/>
        </w:rPr>
      </w:pPr>
    </w:p>
    <w:p w:rsidR="0043749E" w:rsidRPr="00183D95" w:rsidRDefault="0043749E" w:rsidP="0043749E">
      <w:pPr>
        <w:autoSpaceDE w:val="0"/>
        <w:autoSpaceDN w:val="0"/>
        <w:adjustRightInd w:val="0"/>
        <w:jc w:val="both"/>
        <w:rPr>
          <w:rFonts w:ascii="Arial" w:hAnsi="Arial" w:cs="Arial"/>
          <w:sz w:val="22"/>
          <w:szCs w:val="22"/>
        </w:rPr>
      </w:pPr>
      <w:proofErr w:type="spellStart"/>
      <w:r w:rsidRPr="00183D95">
        <w:rPr>
          <w:rFonts w:ascii="Arial" w:hAnsi="Arial" w:cs="Arial"/>
          <w:sz w:val="22"/>
          <w:szCs w:val="22"/>
        </w:rPr>
        <w:t>fctMk</w:t>
      </w:r>
      <w:proofErr w:type="spellEnd"/>
      <w:r w:rsidRPr="00183D95">
        <w:rPr>
          <w:rFonts w:ascii="Arial" w:hAnsi="Arial" w:cs="Arial"/>
          <w:sz w:val="22"/>
          <w:szCs w:val="22"/>
        </w:rPr>
        <w:t xml:space="preserve">, </w:t>
      </w:r>
      <w:proofErr w:type="spellStart"/>
      <w:r w:rsidRPr="00183D95">
        <w:rPr>
          <w:rFonts w:ascii="Arial" w:hAnsi="Arial" w:cs="Arial"/>
          <w:sz w:val="22"/>
          <w:szCs w:val="22"/>
        </w:rPr>
        <w:t>est</w:t>
      </w:r>
      <w:proofErr w:type="spellEnd"/>
      <w:r w:rsidRPr="00183D95">
        <w:rPr>
          <w:rFonts w:ascii="Arial" w:hAnsi="Arial" w:cs="Arial"/>
          <w:sz w:val="22"/>
          <w:szCs w:val="22"/>
        </w:rPr>
        <w:t xml:space="preserve"> = valor estimado da resistência característica do concreto a tração na flexão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 xml:space="preserve">f </w:t>
      </w:r>
      <w:proofErr w:type="spellStart"/>
      <w:r w:rsidRPr="00183D95">
        <w:rPr>
          <w:rFonts w:ascii="Arial" w:hAnsi="Arial" w:cs="Arial"/>
          <w:sz w:val="22"/>
          <w:szCs w:val="22"/>
        </w:rPr>
        <w:t>ck</w:t>
      </w:r>
      <w:proofErr w:type="spellEnd"/>
      <w:r w:rsidRPr="00183D95">
        <w:rPr>
          <w:rFonts w:ascii="Arial" w:hAnsi="Arial" w:cs="Arial"/>
          <w:sz w:val="22"/>
          <w:szCs w:val="22"/>
        </w:rPr>
        <w:t xml:space="preserve">, </w:t>
      </w:r>
      <w:proofErr w:type="spellStart"/>
      <w:r w:rsidRPr="00183D95">
        <w:rPr>
          <w:rFonts w:ascii="Arial" w:hAnsi="Arial" w:cs="Arial"/>
          <w:sz w:val="22"/>
          <w:szCs w:val="22"/>
        </w:rPr>
        <w:t>est</w:t>
      </w:r>
      <w:proofErr w:type="spellEnd"/>
      <w:r w:rsidRPr="00183D95">
        <w:rPr>
          <w:rFonts w:ascii="Arial" w:hAnsi="Arial" w:cs="Arial"/>
          <w:sz w:val="22"/>
          <w:szCs w:val="22"/>
        </w:rPr>
        <w:t xml:space="preserve"> = valor estimado da resistência característica do concreto a compressão axial</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fctM²8 = resistência média do concreto a tração na flexão, na idade de 28 dias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fc28 = resistência média do concreto a compressão axial, na idade de 28 dias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s = desvio padrão dos resultados</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 xml:space="preserve">k = coeficiente de distribuição de </w:t>
      </w:r>
      <w:proofErr w:type="spellStart"/>
      <w:r w:rsidRPr="00183D95">
        <w:rPr>
          <w:rFonts w:ascii="Arial" w:hAnsi="Arial" w:cs="Arial"/>
          <w:sz w:val="22"/>
          <w:szCs w:val="22"/>
        </w:rPr>
        <w:t>Student</w:t>
      </w:r>
      <w:proofErr w:type="spellEnd"/>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n = número de conjuntos de corpos de prova</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 xml:space="preserve">O valor do coeficiente k será função da quantidade de conjuntos de corpos de prova do lote, </w:t>
      </w:r>
      <w:proofErr w:type="spellStart"/>
      <w:r w:rsidRPr="00183D95">
        <w:rPr>
          <w:rFonts w:ascii="Arial" w:hAnsi="Arial" w:cs="Arial"/>
          <w:sz w:val="22"/>
          <w:szCs w:val="22"/>
        </w:rPr>
        <w:t>sendoobtido</w:t>
      </w:r>
      <w:proofErr w:type="spellEnd"/>
      <w:r w:rsidRPr="00183D95">
        <w:rPr>
          <w:rFonts w:ascii="Arial" w:hAnsi="Arial" w:cs="Arial"/>
          <w:sz w:val="22"/>
          <w:szCs w:val="22"/>
        </w:rPr>
        <w:t xml:space="preserve"> na tabela a seguir :</w:t>
      </w:r>
    </w:p>
    <w:p w:rsidR="0043749E" w:rsidRPr="00183D95" w:rsidRDefault="0043749E" w:rsidP="0043749E">
      <w:pPr>
        <w:autoSpaceDE w:val="0"/>
        <w:autoSpaceDN w:val="0"/>
        <w:adjustRightInd w:val="0"/>
        <w:jc w:val="both"/>
        <w:rPr>
          <w:rFonts w:ascii="Arial" w:hAnsi="Arial" w:cs="Arial"/>
          <w:sz w:val="22"/>
          <w:szCs w:val="22"/>
        </w:rPr>
      </w:pPr>
    </w:p>
    <w:tbl>
      <w:tblPr>
        <w:tblStyle w:val="Tabelacomgrade"/>
        <w:tblW w:w="8741" w:type="dxa"/>
        <w:jc w:val="center"/>
        <w:tblLook w:val="04A0"/>
      </w:tblPr>
      <w:tblGrid>
        <w:gridCol w:w="334"/>
        <w:gridCol w:w="626"/>
        <w:gridCol w:w="742"/>
        <w:gridCol w:w="741"/>
        <w:gridCol w:w="741"/>
        <w:gridCol w:w="741"/>
        <w:gridCol w:w="741"/>
        <w:gridCol w:w="741"/>
        <w:gridCol w:w="741"/>
        <w:gridCol w:w="741"/>
        <w:gridCol w:w="741"/>
        <w:gridCol w:w="741"/>
        <w:gridCol w:w="741"/>
        <w:gridCol w:w="741"/>
      </w:tblGrid>
      <w:tr w:rsidR="0043749E" w:rsidRPr="00183D95" w:rsidTr="006C39E2">
        <w:trPr>
          <w:jc w:val="center"/>
        </w:trPr>
        <w:tc>
          <w:tcPr>
            <w:tcW w:w="8741" w:type="dxa"/>
            <w:gridSpan w:val="14"/>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AMOSTRAGEM VARIÁVEL</w:t>
            </w:r>
          </w:p>
        </w:tc>
      </w:tr>
      <w:tr w:rsidR="0043749E" w:rsidRPr="00183D95" w:rsidTr="006C39E2">
        <w:trPr>
          <w:jc w:val="center"/>
        </w:trPr>
        <w:tc>
          <w:tcPr>
            <w:tcW w:w="332"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n</w:t>
            </w:r>
          </w:p>
        </w:tc>
        <w:tc>
          <w:tcPr>
            <w:tcW w:w="622"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6</w:t>
            </w:r>
          </w:p>
        </w:tc>
        <w:tc>
          <w:tcPr>
            <w:tcW w:w="739"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7</w:t>
            </w:r>
          </w:p>
        </w:tc>
        <w:tc>
          <w:tcPr>
            <w:tcW w:w="739"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8</w:t>
            </w:r>
          </w:p>
        </w:tc>
        <w:tc>
          <w:tcPr>
            <w:tcW w:w="739"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9</w:t>
            </w:r>
          </w:p>
        </w:tc>
        <w:tc>
          <w:tcPr>
            <w:tcW w:w="739"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10</w:t>
            </w:r>
          </w:p>
        </w:tc>
        <w:tc>
          <w:tcPr>
            <w:tcW w:w="739"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12</w:t>
            </w:r>
          </w:p>
        </w:tc>
        <w:tc>
          <w:tcPr>
            <w:tcW w:w="739"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15</w:t>
            </w:r>
          </w:p>
        </w:tc>
        <w:tc>
          <w:tcPr>
            <w:tcW w:w="986"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18</w:t>
            </w:r>
          </w:p>
        </w:tc>
        <w:tc>
          <w:tcPr>
            <w:tcW w:w="449"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20</w:t>
            </w:r>
          </w:p>
        </w:tc>
        <w:tc>
          <w:tcPr>
            <w:tcW w:w="449"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25</w:t>
            </w:r>
          </w:p>
        </w:tc>
        <w:tc>
          <w:tcPr>
            <w:tcW w:w="449"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30</w:t>
            </w:r>
          </w:p>
        </w:tc>
        <w:tc>
          <w:tcPr>
            <w:tcW w:w="449"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32</w:t>
            </w:r>
          </w:p>
        </w:tc>
        <w:tc>
          <w:tcPr>
            <w:tcW w:w="571"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&gt;32</w:t>
            </w:r>
          </w:p>
        </w:tc>
      </w:tr>
      <w:tr w:rsidR="0043749E" w:rsidRPr="00183D95" w:rsidTr="006C39E2">
        <w:trPr>
          <w:jc w:val="center"/>
        </w:trPr>
        <w:tc>
          <w:tcPr>
            <w:tcW w:w="332"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k</w:t>
            </w:r>
          </w:p>
        </w:tc>
        <w:tc>
          <w:tcPr>
            <w:tcW w:w="622"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0,9</w:t>
            </w:r>
            <w:r w:rsidRPr="00183D95">
              <w:rPr>
                <w:rFonts w:ascii="Arial" w:hAnsi="Arial" w:cs="Arial"/>
                <w:sz w:val="22"/>
                <w:szCs w:val="22"/>
              </w:rPr>
              <w:lastRenderedPageBreak/>
              <w:t>2</w:t>
            </w:r>
          </w:p>
        </w:tc>
        <w:tc>
          <w:tcPr>
            <w:tcW w:w="739"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0,90</w:t>
            </w:r>
            <w:r w:rsidRPr="00183D95">
              <w:rPr>
                <w:rFonts w:ascii="Arial" w:hAnsi="Arial" w:cs="Arial"/>
                <w:sz w:val="22"/>
                <w:szCs w:val="22"/>
              </w:rPr>
              <w:lastRenderedPageBreak/>
              <w:t>6</w:t>
            </w:r>
          </w:p>
        </w:tc>
        <w:tc>
          <w:tcPr>
            <w:tcW w:w="739"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0,89</w:t>
            </w:r>
            <w:r w:rsidRPr="00183D95">
              <w:rPr>
                <w:rFonts w:ascii="Arial" w:hAnsi="Arial" w:cs="Arial"/>
                <w:sz w:val="22"/>
                <w:szCs w:val="22"/>
              </w:rPr>
              <w:lastRenderedPageBreak/>
              <w:t>6</w:t>
            </w:r>
          </w:p>
        </w:tc>
        <w:tc>
          <w:tcPr>
            <w:tcW w:w="739"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0,88</w:t>
            </w:r>
            <w:r w:rsidRPr="00183D95">
              <w:rPr>
                <w:rFonts w:ascii="Arial" w:hAnsi="Arial" w:cs="Arial"/>
                <w:sz w:val="22"/>
                <w:szCs w:val="22"/>
              </w:rPr>
              <w:lastRenderedPageBreak/>
              <w:t>9</w:t>
            </w:r>
          </w:p>
        </w:tc>
        <w:tc>
          <w:tcPr>
            <w:tcW w:w="739"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0,88</w:t>
            </w:r>
            <w:r w:rsidRPr="00183D95">
              <w:rPr>
                <w:rFonts w:ascii="Arial" w:hAnsi="Arial" w:cs="Arial"/>
                <w:sz w:val="22"/>
                <w:szCs w:val="22"/>
              </w:rPr>
              <w:lastRenderedPageBreak/>
              <w:t>3</w:t>
            </w:r>
          </w:p>
        </w:tc>
        <w:tc>
          <w:tcPr>
            <w:tcW w:w="739"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0,87</w:t>
            </w:r>
            <w:r w:rsidRPr="00183D95">
              <w:rPr>
                <w:rFonts w:ascii="Arial" w:hAnsi="Arial" w:cs="Arial"/>
                <w:sz w:val="22"/>
                <w:szCs w:val="22"/>
              </w:rPr>
              <w:lastRenderedPageBreak/>
              <w:t>6</w:t>
            </w:r>
          </w:p>
        </w:tc>
        <w:tc>
          <w:tcPr>
            <w:tcW w:w="739"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0,86</w:t>
            </w:r>
            <w:r w:rsidRPr="00183D95">
              <w:rPr>
                <w:rFonts w:ascii="Arial" w:hAnsi="Arial" w:cs="Arial"/>
                <w:sz w:val="22"/>
                <w:szCs w:val="22"/>
              </w:rPr>
              <w:lastRenderedPageBreak/>
              <w:t>8</w:t>
            </w:r>
          </w:p>
        </w:tc>
        <w:tc>
          <w:tcPr>
            <w:tcW w:w="986"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0,86</w:t>
            </w:r>
            <w:r w:rsidRPr="00183D95">
              <w:rPr>
                <w:rFonts w:ascii="Arial" w:hAnsi="Arial" w:cs="Arial"/>
                <w:sz w:val="22"/>
                <w:szCs w:val="22"/>
              </w:rPr>
              <w:lastRenderedPageBreak/>
              <w:t>3</w:t>
            </w:r>
          </w:p>
        </w:tc>
        <w:tc>
          <w:tcPr>
            <w:tcW w:w="449"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0,86</w:t>
            </w:r>
            <w:r w:rsidRPr="00183D95">
              <w:rPr>
                <w:rFonts w:ascii="Arial" w:hAnsi="Arial" w:cs="Arial"/>
                <w:sz w:val="22"/>
                <w:szCs w:val="22"/>
              </w:rPr>
              <w:lastRenderedPageBreak/>
              <w:t>1</w:t>
            </w:r>
          </w:p>
        </w:tc>
        <w:tc>
          <w:tcPr>
            <w:tcW w:w="449"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0,85</w:t>
            </w:r>
            <w:r w:rsidRPr="00183D95">
              <w:rPr>
                <w:rFonts w:ascii="Arial" w:hAnsi="Arial" w:cs="Arial"/>
                <w:sz w:val="22"/>
                <w:szCs w:val="22"/>
              </w:rPr>
              <w:lastRenderedPageBreak/>
              <w:t>7</w:t>
            </w:r>
          </w:p>
        </w:tc>
        <w:tc>
          <w:tcPr>
            <w:tcW w:w="449"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0,85</w:t>
            </w:r>
            <w:r w:rsidRPr="00183D95">
              <w:rPr>
                <w:rFonts w:ascii="Arial" w:hAnsi="Arial" w:cs="Arial"/>
                <w:sz w:val="22"/>
                <w:szCs w:val="22"/>
              </w:rPr>
              <w:lastRenderedPageBreak/>
              <w:t>4</w:t>
            </w:r>
          </w:p>
        </w:tc>
        <w:tc>
          <w:tcPr>
            <w:tcW w:w="449"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0,84</w:t>
            </w:r>
            <w:r w:rsidRPr="00183D95">
              <w:rPr>
                <w:rFonts w:ascii="Arial" w:hAnsi="Arial" w:cs="Arial"/>
                <w:sz w:val="22"/>
                <w:szCs w:val="22"/>
              </w:rPr>
              <w:lastRenderedPageBreak/>
              <w:t>2</w:t>
            </w:r>
          </w:p>
        </w:tc>
        <w:tc>
          <w:tcPr>
            <w:tcW w:w="571"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lastRenderedPageBreak/>
              <w:t>0,84</w:t>
            </w:r>
            <w:r w:rsidRPr="00183D95">
              <w:rPr>
                <w:rFonts w:ascii="Arial" w:hAnsi="Arial" w:cs="Arial"/>
                <w:sz w:val="22"/>
                <w:szCs w:val="22"/>
              </w:rPr>
              <w:lastRenderedPageBreak/>
              <w:t>2</w:t>
            </w:r>
          </w:p>
        </w:tc>
      </w:tr>
    </w:tbl>
    <w:p w:rsidR="0043749E" w:rsidRPr="00183D95" w:rsidRDefault="0043749E" w:rsidP="0043749E">
      <w:pPr>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Aceitação Automática</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 pavimento será aceito automaticamente, quanto à resistência do concreto, quando se obtiver as condições seguintes:</w:t>
      </w:r>
    </w:p>
    <w:p w:rsidR="0043749E" w:rsidRPr="00183D95" w:rsidRDefault="0043749E" w:rsidP="0043749E">
      <w:pPr>
        <w:autoSpaceDE w:val="0"/>
        <w:autoSpaceDN w:val="0"/>
        <w:adjustRightInd w:val="0"/>
        <w:jc w:val="both"/>
        <w:rPr>
          <w:rFonts w:ascii="Arial" w:hAnsi="Arial" w:cs="Arial"/>
          <w:sz w:val="22"/>
          <w:szCs w:val="22"/>
        </w:rPr>
      </w:pPr>
    </w:p>
    <w:p w:rsidR="0043749E" w:rsidRPr="005D1EBA" w:rsidRDefault="0043749E" w:rsidP="0043749E">
      <w:pPr>
        <w:autoSpaceDE w:val="0"/>
        <w:autoSpaceDN w:val="0"/>
        <w:adjustRightInd w:val="0"/>
        <w:jc w:val="both"/>
        <w:rPr>
          <w:rFonts w:ascii="Arial" w:hAnsi="Arial" w:cs="Arial"/>
          <w:sz w:val="22"/>
          <w:szCs w:val="22"/>
          <w:lang w:val="en-US"/>
        </w:rPr>
      </w:pPr>
      <w:proofErr w:type="spellStart"/>
      <w:r w:rsidRPr="005D1EBA">
        <w:rPr>
          <w:rFonts w:ascii="Arial" w:hAnsi="Arial" w:cs="Arial"/>
          <w:sz w:val="22"/>
          <w:szCs w:val="22"/>
          <w:lang w:val="en-US"/>
        </w:rPr>
        <w:t>fctM</w:t>
      </w:r>
      <w:proofErr w:type="spellEnd"/>
      <w:r w:rsidRPr="005D1EBA">
        <w:rPr>
          <w:rFonts w:ascii="Arial" w:hAnsi="Arial" w:cs="Arial"/>
          <w:sz w:val="22"/>
          <w:szCs w:val="22"/>
          <w:lang w:val="en-US"/>
        </w:rPr>
        <w:t xml:space="preserve">, </w:t>
      </w:r>
      <w:proofErr w:type="spellStart"/>
      <w:r w:rsidRPr="005D1EBA">
        <w:rPr>
          <w:rFonts w:ascii="Arial" w:hAnsi="Arial" w:cs="Arial"/>
          <w:sz w:val="22"/>
          <w:szCs w:val="22"/>
          <w:lang w:val="en-US"/>
        </w:rPr>
        <w:t>est</w:t>
      </w:r>
      <w:proofErr w:type="spellEnd"/>
      <w:r w:rsidRPr="005D1EBA">
        <w:rPr>
          <w:rFonts w:ascii="Arial" w:hAnsi="Arial" w:cs="Arial"/>
          <w:sz w:val="22"/>
          <w:szCs w:val="22"/>
          <w:lang w:val="en-US"/>
        </w:rPr>
        <w:t xml:space="preserve"> ³ f </w:t>
      </w:r>
      <w:proofErr w:type="spellStart"/>
      <w:r w:rsidRPr="005D1EBA">
        <w:rPr>
          <w:rFonts w:ascii="Arial" w:hAnsi="Arial" w:cs="Arial"/>
          <w:sz w:val="22"/>
          <w:szCs w:val="22"/>
          <w:lang w:val="en-US"/>
        </w:rPr>
        <w:t>ckou</w:t>
      </w:r>
      <w:proofErr w:type="spellEnd"/>
      <w:r w:rsidRPr="005D1EBA">
        <w:rPr>
          <w:rFonts w:ascii="Arial" w:hAnsi="Arial" w:cs="Arial"/>
          <w:sz w:val="22"/>
          <w:szCs w:val="22"/>
          <w:lang w:val="en-US"/>
        </w:rPr>
        <w:t xml:space="preserve"> f ck, </w:t>
      </w:r>
      <w:proofErr w:type="spellStart"/>
      <w:r w:rsidRPr="005D1EBA">
        <w:rPr>
          <w:rFonts w:ascii="Arial" w:hAnsi="Arial" w:cs="Arial"/>
          <w:sz w:val="22"/>
          <w:szCs w:val="22"/>
          <w:lang w:val="en-US"/>
        </w:rPr>
        <w:t>est</w:t>
      </w:r>
      <w:proofErr w:type="spellEnd"/>
      <w:r w:rsidRPr="005D1EBA">
        <w:rPr>
          <w:rFonts w:ascii="Arial" w:hAnsi="Arial" w:cs="Arial"/>
          <w:sz w:val="22"/>
          <w:szCs w:val="22"/>
          <w:lang w:val="en-US"/>
        </w:rPr>
        <w:t xml:space="preserve"> ³ f ck</w:t>
      </w:r>
    </w:p>
    <w:p w:rsidR="0043749E" w:rsidRPr="005D1EBA" w:rsidRDefault="0043749E" w:rsidP="0043749E">
      <w:pPr>
        <w:autoSpaceDE w:val="0"/>
        <w:autoSpaceDN w:val="0"/>
        <w:adjustRightInd w:val="0"/>
        <w:jc w:val="both"/>
        <w:rPr>
          <w:rFonts w:ascii="Arial" w:hAnsi="Arial" w:cs="Arial"/>
          <w:sz w:val="22"/>
          <w:szCs w:val="22"/>
          <w:lang w:val="en-US"/>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Verificações Suplementares</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Quando não houver aceitação automática deverão ser extraídos no próprio pavimento, em pontos uniformemente espaçados, no mínimo, 6 corpos de prova cilíndricos de 15 cm de diâmetro, segundo a ABNT NBR-7680, ou corpos de prova prismáticos, conforme a norma ASTM-C 42, que serão ensaiados, respectivamente, a compressão axial (ABNT NBR-5739) e a tração na flexão (ABNT NBR-12142).</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Estes corpos de prova deverão ser extraídos das peças dos lotes que apresentarem as menores resistências nos resultados do controle.</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Com os resultados obtidos nestes corpos de prova será determinada a resistência característica conforme o procedimento indicado no item “EXECUÇÃO”.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Quanto à qualidade das peças pré-moldadas, o trecho será aceito se for atendida a condição exigida no item “CRITÉRIOS DE CONTROLE”.</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Controle da Compactação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 compactação só será suspensa após a constatação visual da ausência de deformações ou acomodações, verificadas pelo acompanhamento do rolo em duas passadas, em toda a área a ser liberada.</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Controle Geométrico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Após executado cada trecho de pavimento, deverá ser procedida a relocação e o nivelamento do eixo e dos bordos, de 20 m em 20 m ao longo do eixo para verificação da largura e da espessura do pavimento em relação ao projeto.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Quanto ao Controle Geométrico do pavimento, o trecho será aceito quando: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 a sua largura for igual ou maior que a definida no projeto em até 1%, não sendo aceitas larguras inferiores às determinadas. Nas pavimentações urbanas restritas por calçadas ou outros elementos, a largura deverá ser exatamente a definida em projeto.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 a superfície dos paralelepípedos ou peças assentadas, verificada por uma régua de 3,0 m de comprimento, disposta paralelamente ao eixo longitudinal do pavimento, apresentar afastamento inferior a 1,5 cm.</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 A espessura média do pavimento for igual ou maior que a espessura de projeto e a diferença entre o maior e o menor valor obtido para as espessuras for, no máximo, de 1cm.</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Se o trecho não for aceito deverá ser adotada uma das seguintes condições, a critério da Fiscalização: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-Aproveitamento do pavimento com restrições ao carregamento ou ao uso;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-Demolição e reconstrução pavimento.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Critérios de Medição e Pagamento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lastRenderedPageBreak/>
        <w:t>O pavimento executado deverá ser medido em metros quadrados de pavimentação pronta, conforme projeto.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 assentamento dos meios fios será medido separadamente.</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Não serão medidos quantitativos de serviços superiores aos indicados no projeto, salvo com autorização expressa da Fiscalização.</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Nos preços estão incluídos a mão de obra, a aquisição de materiais, ferramentas, equipamentos, transporte até o local de aplicação, impostos, encargos, taxas de administração etc.</w:t>
      </w:r>
    </w:p>
    <w:p w:rsidR="0043749E" w:rsidRPr="00183D95" w:rsidRDefault="0043749E" w:rsidP="0043749E">
      <w:pPr>
        <w:autoSpaceDE w:val="0"/>
        <w:autoSpaceDN w:val="0"/>
        <w:adjustRightInd w:val="0"/>
        <w:jc w:val="both"/>
        <w:rPr>
          <w:rFonts w:ascii="Arial" w:hAnsi="Arial" w:cs="Arial"/>
          <w:sz w:val="22"/>
          <w:szCs w:val="22"/>
        </w:rPr>
      </w:pPr>
      <w:r w:rsidRPr="00183D95">
        <w:rPr>
          <w:rFonts w:ascii="Arial" w:hAnsi="Arial" w:cs="Arial"/>
          <w:sz w:val="22"/>
          <w:szCs w:val="22"/>
        </w:rPr>
        <w:t>O pagamento se fará ao preço unitário contratual, conforme medição aprovada pela Fiscalização.</w:t>
      </w:r>
    </w:p>
    <w:p w:rsidR="0043749E" w:rsidRPr="00183D95" w:rsidRDefault="0043749E" w:rsidP="0043749E">
      <w:pPr>
        <w:autoSpaceDE w:val="0"/>
        <w:autoSpaceDN w:val="0"/>
        <w:adjustRightInd w:val="0"/>
        <w:jc w:val="both"/>
        <w:rPr>
          <w:rFonts w:ascii="Arial" w:hAnsi="Arial" w:cs="Arial"/>
          <w:sz w:val="22"/>
          <w:szCs w:val="22"/>
        </w:rPr>
      </w:pPr>
    </w:p>
    <w:p w:rsidR="0043749E" w:rsidRPr="00183D95" w:rsidRDefault="0043749E" w:rsidP="0043749E">
      <w:pPr>
        <w:autoSpaceDE w:val="0"/>
        <w:autoSpaceDN w:val="0"/>
        <w:adjustRightInd w:val="0"/>
        <w:jc w:val="both"/>
        <w:rPr>
          <w:rFonts w:ascii="Arial" w:hAnsi="Arial" w:cs="Arial"/>
          <w:b/>
          <w:sz w:val="22"/>
          <w:szCs w:val="22"/>
        </w:rPr>
      </w:pPr>
      <w:r w:rsidRPr="00183D95">
        <w:rPr>
          <w:rFonts w:ascii="Arial" w:hAnsi="Arial" w:cs="Arial"/>
          <w:b/>
          <w:sz w:val="22"/>
          <w:szCs w:val="22"/>
        </w:rPr>
        <w:t>REFERÊNCIAS</w:t>
      </w:r>
    </w:p>
    <w:tbl>
      <w:tblPr>
        <w:tblStyle w:val="Tabelacomgrade"/>
        <w:tblW w:w="9351" w:type="dxa"/>
        <w:jc w:val="center"/>
        <w:tblLook w:val="04A0"/>
      </w:tblPr>
      <w:tblGrid>
        <w:gridCol w:w="1413"/>
        <w:gridCol w:w="1134"/>
        <w:gridCol w:w="6804"/>
      </w:tblGrid>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DER/CE</w:t>
            </w:r>
          </w:p>
        </w:tc>
        <w:tc>
          <w:tcPr>
            <w:tcW w:w="1134" w:type="dxa"/>
            <w:tcBorders>
              <w:top w:val="single" w:sz="4" w:space="0" w:color="auto"/>
              <w:left w:val="single" w:sz="4" w:space="0" w:color="auto"/>
              <w:bottom w:val="single" w:sz="4" w:space="0" w:color="auto"/>
              <w:right w:val="single" w:sz="4" w:space="0" w:color="auto"/>
            </w:tcBorders>
            <w:vAlign w:val="center"/>
          </w:tcPr>
          <w:p w:rsidR="0043749E" w:rsidRPr="00183D95" w:rsidRDefault="0043749E" w:rsidP="006C39E2">
            <w:pPr>
              <w:jc w:val="both"/>
              <w:rPr>
                <w:rFonts w:ascii="Arial" w:hAnsi="Arial" w:cs="Arial"/>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pStyle w:val="Letra"/>
              <w:spacing w:before="80" w:after="120"/>
              <w:jc w:val="both"/>
              <w:rPr>
                <w:rFonts w:eastAsia="Times New Roman"/>
                <w:sz w:val="22"/>
                <w:szCs w:val="22"/>
                <w:lang w:eastAsia="pt-BR"/>
              </w:rPr>
            </w:pPr>
            <w:r w:rsidRPr="00183D95">
              <w:rPr>
                <w:rFonts w:eastAsia="Times New Roman"/>
                <w:sz w:val="22"/>
                <w:szCs w:val="22"/>
                <w:lang w:eastAsia="pt-BR"/>
              </w:rPr>
              <w:t>Especificações Gerais para Serviços de Obras Rodoviárias</w:t>
            </w:r>
          </w:p>
        </w:tc>
      </w:tr>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DNER-ES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327/97</w:t>
            </w: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Pavimento com peças flexíveis de concreto</w:t>
            </w:r>
          </w:p>
        </w:tc>
      </w:tr>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DNER-EM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038/97</w:t>
            </w: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Agregado miúdo para concreto de cimento</w:t>
            </w:r>
          </w:p>
        </w:tc>
      </w:tr>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ABNT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NBR-9781</w:t>
            </w: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Peças de concreto para pavimentação</w:t>
            </w:r>
          </w:p>
        </w:tc>
      </w:tr>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ABNT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NBR-5738</w:t>
            </w: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pStyle w:val="Letra"/>
              <w:spacing w:before="80" w:after="120"/>
              <w:jc w:val="both"/>
              <w:rPr>
                <w:rFonts w:eastAsia="Times New Roman"/>
                <w:sz w:val="22"/>
                <w:szCs w:val="22"/>
                <w:lang w:eastAsia="pt-BR"/>
              </w:rPr>
            </w:pPr>
            <w:r w:rsidRPr="00183D95">
              <w:rPr>
                <w:rFonts w:eastAsia="Times New Roman"/>
                <w:sz w:val="22"/>
                <w:szCs w:val="22"/>
                <w:lang w:eastAsia="pt-BR"/>
              </w:rPr>
              <w:t>Moldagem e cura de corpos-de-prova cilíndricos</w:t>
            </w:r>
          </w:p>
        </w:tc>
      </w:tr>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ABNT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NBR-5739</w:t>
            </w: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Concreto - Ensaios de compressão de corpos-de-prova cilíndricos</w:t>
            </w:r>
          </w:p>
        </w:tc>
      </w:tr>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ABNT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NBR-7223</w:t>
            </w: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Concreto – Determinação da consistência pelo abatimento do tronco de cone</w:t>
            </w:r>
          </w:p>
        </w:tc>
      </w:tr>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ABNT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NBR-7584</w:t>
            </w: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 xml:space="preserve">Concreto endurecido – Avaliação da dureza superficial pelo </w:t>
            </w:r>
            <w:proofErr w:type="spellStart"/>
            <w:r w:rsidRPr="00183D95">
              <w:rPr>
                <w:rFonts w:ascii="Arial" w:hAnsi="Arial" w:cs="Arial"/>
                <w:sz w:val="22"/>
                <w:szCs w:val="22"/>
              </w:rPr>
              <w:t>eneliômetro</w:t>
            </w:r>
            <w:proofErr w:type="spellEnd"/>
            <w:r w:rsidRPr="00183D95">
              <w:rPr>
                <w:rFonts w:ascii="Arial" w:hAnsi="Arial" w:cs="Arial"/>
                <w:sz w:val="22"/>
                <w:szCs w:val="22"/>
              </w:rPr>
              <w:t xml:space="preserve"> de reflexão</w:t>
            </w:r>
          </w:p>
        </w:tc>
      </w:tr>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ABNT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NBR-7680</w:t>
            </w: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Extração, preparo, ensaio e análise de testemunhos de estruturas de concreto</w:t>
            </w:r>
          </w:p>
        </w:tc>
      </w:tr>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ABNT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NBR 9781</w:t>
            </w: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pStyle w:val="Letra"/>
              <w:spacing w:before="80" w:after="120"/>
              <w:jc w:val="both"/>
              <w:rPr>
                <w:rFonts w:eastAsia="Times New Roman"/>
                <w:sz w:val="22"/>
                <w:szCs w:val="22"/>
                <w:lang w:eastAsia="pt-BR"/>
              </w:rPr>
            </w:pPr>
            <w:r w:rsidRPr="00183D95">
              <w:rPr>
                <w:rFonts w:eastAsia="Times New Roman"/>
                <w:sz w:val="22"/>
                <w:szCs w:val="22"/>
                <w:lang w:eastAsia="pt-BR"/>
              </w:rPr>
              <w:t>Peças de concreto para pavimentação</w:t>
            </w:r>
          </w:p>
        </w:tc>
      </w:tr>
      <w:tr w:rsidR="0043749E" w:rsidRPr="00183D95" w:rsidTr="006C39E2">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ABNT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49E" w:rsidRPr="00183D95" w:rsidRDefault="0043749E" w:rsidP="006C39E2">
            <w:pPr>
              <w:jc w:val="both"/>
              <w:rPr>
                <w:rFonts w:ascii="Arial" w:hAnsi="Arial" w:cs="Arial"/>
                <w:sz w:val="22"/>
                <w:szCs w:val="22"/>
              </w:rPr>
            </w:pPr>
            <w:r w:rsidRPr="00183D95">
              <w:rPr>
                <w:rFonts w:ascii="Arial" w:hAnsi="Arial" w:cs="Arial"/>
                <w:sz w:val="22"/>
                <w:szCs w:val="22"/>
              </w:rPr>
              <w:t>NBR-12142</w:t>
            </w:r>
          </w:p>
        </w:tc>
        <w:tc>
          <w:tcPr>
            <w:tcW w:w="6804" w:type="dxa"/>
            <w:tcBorders>
              <w:top w:val="single" w:sz="4" w:space="0" w:color="auto"/>
              <w:left w:val="single" w:sz="4" w:space="0" w:color="auto"/>
              <w:bottom w:val="single" w:sz="4" w:space="0" w:color="auto"/>
              <w:right w:val="single" w:sz="4" w:space="0" w:color="auto"/>
            </w:tcBorders>
            <w:hideMark/>
          </w:tcPr>
          <w:p w:rsidR="0043749E" w:rsidRPr="00183D95" w:rsidRDefault="0043749E" w:rsidP="006C39E2">
            <w:pPr>
              <w:autoSpaceDE w:val="0"/>
              <w:autoSpaceDN w:val="0"/>
              <w:adjustRightInd w:val="0"/>
              <w:jc w:val="both"/>
              <w:rPr>
                <w:rFonts w:ascii="Arial" w:hAnsi="Arial" w:cs="Arial"/>
                <w:sz w:val="22"/>
                <w:szCs w:val="22"/>
              </w:rPr>
            </w:pPr>
            <w:r w:rsidRPr="00183D95">
              <w:rPr>
                <w:rFonts w:ascii="Arial" w:hAnsi="Arial" w:cs="Arial"/>
                <w:sz w:val="22"/>
                <w:szCs w:val="22"/>
              </w:rPr>
              <w:t>Concreto – Determinação da resistência a tração na flexão em corpos de prova prismáticos</w:t>
            </w:r>
          </w:p>
        </w:tc>
      </w:tr>
    </w:tbl>
    <w:p w:rsidR="0043749E" w:rsidRPr="00A109A9" w:rsidRDefault="0043749E" w:rsidP="0043749E">
      <w:pPr>
        <w:autoSpaceDE w:val="0"/>
        <w:autoSpaceDN w:val="0"/>
        <w:adjustRightInd w:val="0"/>
        <w:spacing w:line="276" w:lineRule="auto"/>
        <w:jc w:val="both"/>
        <w:rPr>
          <w:rFonts w:ascii="Arial" w:hAnsi="Arial" w:cs="Arial"/>
          <w:sz w:val="22"/>
          <w:szCs w:val="22"/>
        </w:rPr>
      </w:pPr>
    </w:p>
    <w:p w:rsidR="0043749E" w:rsidRPr="00A109A9" w:rsidRDefault="0043749E" w:rsidP="0043749E">
      <w:pPr>
        <w:spacing w:line="276" w:lineRule="auto"/>
        <w:ind w:firstLine="851"/>
        <w:jc w:val="both"/>
        <w:rPr>
          <w:rFonts w:ascii="Arial" w:hAnsi="Arial" w:cs="Arial"/>
          <w:sz w:val="22"/>
          <w:szCs w:val="22"/>
        </w:rPr>
      </w:pPr>
      <w:r w:rsidRPr="00E84CAB">
        <w:rPr>
          <w:rFonts w:ascii="Arial" w:hAnsi="Arial" w:cs="Arial"/>
          <w:b/>
          <w:sz w:val="22"/>
          <w:szCs w:val="22"/>
        </w:rPr>
        <w:t>4.8</w:t>
      </w:r>
      <w:r w:rsidRPr="00E84CAB">
        <w:rPr>
          <w:rFonts w:ascii="Arial" w:hAnsi="Arial" w:cs="Arial"/>
          <w:b/>
          <w:sz w:val="22"/>
          <w:szCs w:val="22"/>
        </w:rPr>
        <w:tab/>
        <w:t xml:space="preserve">Meio-fio (guia) de concreto </w:t>
      </w:r>
      <w:proofErr w:type="spellStart"/>
      <w:r w:rsidRPr="00E84CAB">
        <w:rPr>
          <w:rFonts w:ascii="Arial" w:hAnsi="Arial" w:cs="Arial"/>
          <w:b/>
          <w:sz w:val="22"/>
          <w:szCs w:val="22"/>
        </w:rPr>
        <w:t>pre-moldado</w:t>
      </w:r>
      <w:proofErr w:type="spellEnd"/>
      <w:r w:rsidRPr="00E84CAB">
        <w:rPr>
          <w:rFonts w:ascii="Arial" w:hAnsi="Arial" w:cs="Arial"/>
          <w:b/>
          <w:sz w:val="22"/>
          <w:szCs w:val="22"/>
        </w:rPr>
        <w:t xml:space="preserve">, dimensões 12x15x30x100cm (face </w:t>
      </w:r>
      <w:proofErr w:type="spellStart"/>
      <w:r w:rsidRPr="00E84CAB">
        <w:rPr>
          <w:rFonts w:ascii="Arial" w:hAnsi="Arial" w:cs="Arial"/>
          <w:b/>
          <w:sz w:val="22"/>
          <w:szCs w:val="22"/>
        </w:rPr>
        <w:t>superiorxfaceinferiorxalturaxcomprimento</w:t>
      </w:r>
      <w:proofErr w:type="spellEnd"/>
      <w:r w:rsidRPr="00A109A9">
        <w:rPr>
          <w:rFonts w:ascii="Arial" w:hAnsi="Arial" w:cs="Arial"/>
          <w:b/>
          <w:sz w:val="22"/>
          <w:szCs w:val="22"/>
        </w:rPr>
        <w:t xml:space="preserve">),rejuntado c/argamassa 1:4 cimento:areia, incluindo escavação e </w:t>
      </w:r>
      <w:proofErr w:type="spellStart"/>
      <w:r w:rsidRPr="00A109A9">
        <w:rPr>
          <w:rFonts w:ascii="Arial" w:hAnsi="Arial" w:cs="Arial"/>
          <w:b/>
          <w:sz w:val="22"/>
          <w:szCs w:val="22"/>
        </w:rPr>
        <w:t>reaterro</w:t>
      </w:r>
      <w:proofErr w:type="spellEnd"/>
      <w:r w:rsidRPr="00A109A9">
        <w:rPr>
          <w:rFonts w:ascii="Arial" w:hAnsi="Arial" w:cs="Arial"/>
          <w:b/>
          <w:sz w:val="22"/>
          <w:szCs w:val="22"/>
        </w:rPr>
        <w:t>.</w:t>
      </w:r>
    </w:p>
    <w:p w:rsidR="0043749E" w:rsidRDefault="0043749E" w:rsidP="0043749E">
      <w:pPr>
        <w:spacing w:line="276" w:lineRule="auto"/>
        <w:ind w:firstLine="851"/>
        <w:jc w:val="both"/>
        <w:rPr>
          <w:rFonts w:ascii="Arial" w:hAnsi="Arial" w:cs="Arial"/>
          <w:sz w:val="22"/>
          <w:szCs w:val="22"/>
        </w:rPr>
      </w:pPr>
    </w:p>
    <w:p w:rsidR="0043749E" w:rsidRPr="001D4373" w:rsidRDefault="0043749E" w:rsidP="0043749E">
      <w:pPr>
        <w:pStyle w:val="Recuodecorpodetexto2"/>
        <w:ind w:firstLine="708"/>
        <w:rPr>
          <w:b/>
        </w:rPr>
      </w:pPr>
      <w:r w:rsidRPr="001D4373">
        <w:rPr>
          <w:b/>
        </w:rPr>
        <w:t xml:space="preserve">Definição </w:t>
      </w:r>
    </w:p>
    <w:p w:rsidR="0043749E" w:rsidRPr="00C11807" w:rsidRDefault="0043749E" w:rsidP="0043749E">
      <w:pPr>
        <w:pStyle w:val="Recuodecorpodetexto2"/>
        <w:ind w:firstLine="708"/>
      </w:pPr>
      <w:r w:rsidRPr="00C11807">
        <w:t xml:space="preserve">O meio-fio, é um elemento pré-moldado em concreto destinado a separar a faixa de pavimentação da faixa de passeio. </w:t>
      </w:r>
    </w:p>
    <w:p w:rsidR="0043749E" w:rsidRPr="00C11807" w:rsidRDefault="0043749E" w:rsidP="0043749E">
      <w:pPr>
        <w:pStyle w:val="Recuodecorpodetexto2"/>
        <w:ind w:firstLine="708"/>
      </w:pPr>
    </w:p>
    <w:p w:rsidR="0043749E" w:rsidRPr="001D4373" w:rsidRDefault="0043749E" w:rsidP="0043749E">
      <w:pPr>
        <w:pStyle w:val="Recuodecorpodetexto2"/>
        <w:ind w:firstLine="708"/>
        <w:rPr>
          <w:b/>
        </w:rPr>
      </w:pPr>
      <w:r w:rsidRPr="001D4373">
        <w:rPr>
          <w:b/>
        </w:rPr>
        <w:t xml:space="preserve">Materiais </w:t>
      </w:r>
    </w:p>
    <w:p w:rsidR="0043749E" w:rsidRPr="00C11807" w:rsidRDefault="0043749E" w:rsidP="0043749E">
      <w:pPr>
        <w:pStyle w:val="Recuodecorpodetexto2"/>
        <w:ind w:firstLine="708"/>
      </w:pPr>
      <w:r w:rsidRPr="00C11807">
        <w:t xml:space="preserve">O concreto utilizado nas sarjetas e </w:t>
      </w:r>
      <w:proofErr w:type="spellStart"/>
      <w:r w:rsidRPr="00C11807">
        <w:t>sarjetões</w:t>
      </w:r>
      <w:proofErr w:type="spellEnd"/>
      <w:r w:rsidRPr="00C11807">
        <w:t xml:space="preserve"> devem atender as NBR 6118(1), NBR 12654(2) e NBR 12655(3). O concreto deve ser dosado racionalmente e deve possuir as seguintes resistências características: </w:t>
      </w:r>
    </w:p>
    <w:p w:rsidR="0043749E" w:rsidRPr="00C11807" w:rsidRDefault="0043749E" w:rsidP="0043749E">
      <w:pPr>
        <w:pStyle w:val="Recuodecorpodetexto2"/>
        <w:ind w:firstLine="708"/>
      </w:pPr>
      <w:r w:rsidRPr="00C11807">
        <w:t xml:space="preserve">- meios-fios pré- moldados no local: </w:t>
      </w:r>
      <w:proofErr w:type="spellStart"/>
      <w:r w:rsidRPr="00C11807">
        <w:t>fck</w:t>
      </w:r>
      <w:proofErr w:type="spellEnd"/>
      <w:r w:rsidRPr="00C11807">
        <w:t xml:space="preserve"> 20 </w:t>
      </w:r>
      <w:proofErr w:type="spellStart"/>
      <w:r w:rsidRPr="00C11807">
        <w:t>MPa</w:t>
      </w:r>
      <w:proofErr w:type="spellEnd"/>
      <w:r w:rsidRPr="00C11807">
        <w:t xml:space="preserve">; </w:t>
      </w:r>
    </w:p>
    <w:p w:rsidR="0043749E" w:rsidRDefault="0043749E" w:rsidP="0043749E">
      <w:pPr>
        <w:pStyle w:val="Recuodecorpodetexto2"/>
        <w:ind w:firstLine="708"/>
      </w:pPr>
    </w:p>
    <w:p w:rsidR="0043749E" w:rsidRPr="00C11807" w:rsidRDefault="0043749E" w:rsidP="0043749E">
      <w:pPr>
        <w:pStyle w:val="Recuodecorpodetexto2"/>
        <w:ind w:firstLine="708"/>
      </w:pPr>
      <w:r w:rsidRPr="001D4373">
        <w:rPr>
          <w:b/>
        </w:rPr>
        <w:t>Execução</w:t>
      </w:r>
    </w:p>
    <w:p w:rsidR="0043749E" w:rsidRPr="00C11807" w:rsidRDefault="0043749E" w:rsidP="0043749E">
      <w:pPr>
        <w:pStyle w:val="Recuodecorpodetexto2"/>
        <w:ind w:firstLine="708"/>
      </w:pPr>
      <w:r w:rsidRPr="00C11807">
        <w:t xml:space="preserve">Os meios-fios devem obedecer às dimensões representadas no PP-DE-H07/005. </w:t>
      </w:r>
    </w:p>
    <w:p w:rsidR="0043749E" w:rsidRPr="00C11807" w:rsidRDefault="0043749E" w:rsidP="0043749E">
      <w:pPr>
        <w:pStyle w:val="Recuodecorpodetexto2"/>
        <w:ind w:firstLine="708"/>
      </w:pPr>
      <w:r w:rsidRPr="00C11807">
        <w:t>Os meios-fios devem ser executados em peças de 1,00 m de comprimento, as quais devem ser vibradas até seu completo adensamento e, devidamente curadas antes de sua aplicação.</w:t>
      </w:r>
    </w:p>
    <w:p w:rsidR="0043749E" w:rsidRPr="00C11807" w:rsidRDefault="0043749E" w:rsidP="0043749E">
      <w:pPr>
        <w:pStyle w:val="Recuodecorpodetexto2"/>
        <w:ind w:firstLine="708"/>
      </w:pPr>
      <w:r w:rsidRPr="00C11807">
        <w:lastRenderedPageBreak/>
        <w:t xml:space="preserve">Seu comprimento deve ser reduzido para a execução de segmentos em curva. </w:t>
      </w:r>
    </w:p>
    <w:p w:rsidR="0043749E" w:rsidRPr="00C11807" w:rsidRDefault="0043749E" w:rsidP="0043749E">
      <w:pPr>
        <w:pStyle w:val="Recuodecorpodetexto2"/>
        <w:ind w:firstLine="708"/>
      </w:pPr>
      <w:r w:rsidRPr="00C11807">
        <w:t xml:space="preserve">O concreto empregado na moldagem dos meios-fios devem possuir resistência mínima de 20 MPa no ensaio de compressão simples, aos 28 dias de idade. </w:t>
      </w:r>
    </w:p>
    <w:p w:rsidR="0043749E" w:rsidRPr="00C11807" w:rsidRDefault="0043749E" w:rsidP="0043749E">
      <w:pPr>
        <w:pStyle w:val="Recuodecorpodetexto2"/>
        <w:ind w:firstLine="708"/>
      </w:pPr>
      <w:r w:rsidRPr="00C11807">
        <w:t xml:space="preserve">As formas para a execução dos meios-fios devem ser metálicas, ou de madeira revestida, que permita acabamento semelhante àquele obtido com o uso de formas metálicas. </w:t>
      </w:r>
    </w:p>
    <w:p w:rsidR="0043749E" w:rsidRPr="00C11807" w:rsidRDefault="0043749E" w:rsidP="0043749E">
      <w:pPr>
        <w:pStyle w:val="Recuodecorpodetexto2"/>
        <w:ind w:firstLine="708"/>
      </w:pPr>
      <w:r w:rsidRPr="00C11807">
        <w:t xml:space="preserve">Para o assentamento dos meios-fios, o terreno de fundação deve estar com sua superfície devidamente regularizada, de acordo com a seção transversal do projeto, apresentando-se liso e isento de partículas soltas ou sulcadas e, não deve apresentar solos </w:t>
      </w:r>
      <w:proofErr w:type="spellStart"/>
      <w:r w:rsidRPr="00C11807">
        <w:t>turfosos</w:t>
      </w:r>
      <w:proofErr w:type="spellEnd"/>
      <w:r w:rsidRPr="00C11807">
        <w:t xml:space="preserve">, </w:t>
      </w:r>
      <w:proofErr w:type="spellStart"/>
      <w:r w:rsidRPr="00C11807">
        <w:t>micáceos</w:t>
      </w:r>
      <w:proofErr w:type="spellEnd"/>
      <w:r w:rsidRPr="00C11807">
        <w:t xml:space="preserve"> ou que contenham substâncias orgânicas. Devem estar, também, sem quaisquer de infiltrações d'água ou umidade excessiva. </w:t>
      </w:r>
    </w:p>
    <w:p w:rsidR="0043749E" w:rsidRPr="00C11807" w:rsidRDefault="0043749E" w:rsidP="0043749E">
      <w:pPr>
        <w:pStyle w:val="Recuodecorpodetexto2"/>
        <w:ind w:firstLine="708"/>
      </w:pPr>
      <w:r w:rsidRPr="00C11807">
        <w:t xml:space="preserve">Para efeito de compactação, o solo deve estar no intervalo de mais ou menos 1,5% em torno da umidade ótima de compactação, referente ao ensaio de </w:t>
      </w:r>
      <w:proofErr w:type="spellStart"/>
      <w:r w:rsidRPr="00C11807">
        <w:t>Proctor</w:t>
      </w:r>
      <w:proofErr w:type="spellEnd"/>
      <w:r w:rsidRPr="00C11807">
        <w:t xml:space="preserve"> Normal. </w:t>
      </w:r>
    </w:p>
    <w:p w:rsidR="0043749E" w:rsidRPr="00C11807" w:rsidRDefault="0043749E" w:rsidP="0043749E">
      <w:pPr>
        <w:pStyle w:val="Recuodecorpodetexto2"/>
        <w:ind w:firstLine="708"/>
      </w:pPr>
      <w:r w:rsidRPr="00C11807">
        <w:t xml:space="preserve">Não é permitida a execução dos serviços durante dias de chuva. </w:t>
      </w:r>
    </w:p>
    <w:p w:rsidR="0043749E" w:rsidRPr="00C11807" w:rsidRDefault="0043749E" w:rsidP="0043749E">
      <w:pPr>
        <w:pStyle w:val="Recuodecorpodetexto2"/>
        <w:ind w:firstLine="708"/>
      </w:pPr>
      <w:r w:rsidRPr="00C11807">
        <w:t xml:space="preserve">O assentamento dos meios-fios deve ser feito antes de decorrida uma hora do lançamento do concreto da base. As peças devem ser escoradas, nas juntas, por meio de bolas de concreto com a mesma resistência da base. </w:t>
      </w:r>
    </w:p>
    <w:p w:rsidR="0043749E" w:rsidRPr="00C11807" w:rsidRDefault="0043749E" w:rsidP="0043749E">
      <w:pPr>
        <w:pStyle w:val="Recuodecorpodetexto2"/>
        <w:ind w:firstLine="708"/>
      </w:pPr>
      <w:r w:rsidRPr="00C11807">
        <w:t xml:space="preserve">Depois de alinhados os meios-fios, deve ser feita a moldagem das sarjetas, utilizando-se concreto com plasticidade e umidade compatível com seu lançamento nas formas, sem deixar buracos ou ninhos. </w:t>
      </w:r>
    </w:p>
    <w:p w:rsidR="0043749E" w:rsidRPr="00C11807" w:rsidRDefault="0043749E" w:rsidP="0043749E">
      <w:pPr>
        <w:pStyle w:val="Recuodecorpodetexto2"/>
        <w:ind w:firstLine="708"/>
      </w:pPr>
      <w:r w:rsidRPr="00C11807">
        <w:t>A colocação do meio-fio deve preceder à execução da sarjeta adjacente.</w:t>
      </w:r>
    </w:p>
    <w:p w:rsidR="0043749E" w:rsidRPr="00C11807" w:rsidRDefault="0043749E" w:rsidP="0043749E">
      <w:pPr>
        <w:pStyle w:val="Recuodecorpodetexto2"/>
        <w:ind w:firstLine="708"/>
      </w:pPr>
      <w:r w:rsidRPr="00C11807">
        <w:t xml:space="preserve"> Estes dispositivos devem estar concluídos antes da execução do revestimento betuminoso.</w:t>
      </w:r>
    </w:p>
    <w:p w:rsidR="0043749E" w:rsidRPr="00C11807" w:rsidRDefault="0043749E" w:rsidP="0043749E">
      <w:pPr>
        <w:pStyle w:val="Recuodecorpodetexto2"/>
        <w:ind w:firstLine="708"/>
      </w:pPr>
    </w:p>
    <w:p w:rsidR="0043749E" w:rsidRPr="00C11807" w:rsidRDefault="0043749E" w:rsidP="0043749E">
      <w:pPr>
        <w:pStyle w:val="Recuodecorpodetexto2"/>
        <w:ind w:firstLine="708"/>
      </w:pPr>
      <w:r w:rsidRPr="00C11807">
        <w:t>Controle</w:t>
      </w:r>
    </w:p>
    <w:p w:rsidR="0043749E" w:rsidRPr="00C11807" w:rsidRDefault="0043749E" w:rsidP="0043749E">
      <w:pPr>
        <w:pStyle w:val="Recuodecorpodetexto2"/>
        <w:ind w:firstLine="708"/>
      </w:pPr>
      <w:r w:rsidRPr="00C11807">
        <w:t xml:space="preserve">Materiais </w:t>
      </w:r>
    </w:p>
    <w:p w:rsidR="0043749E" w:rsidRPr="00C11807" w:rsidRDefault="0043749E" w:rsidP="0043749E">
      <w:pPr>
        <w:pStyle w:val="Recuodecorpodetexto2"/>
        <w:ind w:firstLine="708"/>
      </w:pPr>
      <w:r w:rsidRPr="00C11807">
        <w:t>O controle do material deve ser executado através dos seguintes procedimentos:</w:t>
      </w:r>
    </w:p>
    <w:p w:rsidR="0043749E" w:rsidRPr="00C11807" w:rsidRDefault="0043749E" w:rsidP="0043749E">
      <w:pPr>
        <w:pStyle w:val="Recuodecorpodetexto2"/>
        <w:ind w:firstLine="708"/>
      </w:pPr>
      <w:r w:rsidRPr="00C11807">
        <w:t xml:space="preserve">a) para um lote de 10 unidades de cada 300 peças de meio-fio, destacadas aleatoriamente, devem ser feitas as seguintes verificações: </w:t>
      </w:r>
    </w:p>
    <w:p w:rsidR="0043749E" w:rsidRPr="00C11807" w:rsidRDefault="0043749E" w:rsidP="0043749E">
      <w:pPr>
        <w:pStyle w:val="Recuodecorpodetexto2"/>
        <w:ind w:firstLine="708"/>
      </w:pPr>
      <w:r w:rsidRPr="00C11807">
        <w:t xml:space="preserve">- verificação da forma, presença de materiais de desintegração e condições das arestas; </w:t>
      </w:r>
    </w:p>
    <w:p w:rsidR="0043749E" w:rsidRPr="00C11807" w:rsidRDefault="0043749E" w:rsidP="0043749E">
      <w:pPr>
        <w:pStyle w:val="Recuodecorpodetexto2"/>
        <w:ind w:firstLine="708"/>
      </w:pPr>
      <w:r w:rsidRPr="00C11807">
        <w:t>- verificação das dimensões das guias pré-moldadas.</w:t>
      </w:r>
    </w:p>
    <w:p w:rsidR="0043749E" w:rsidRPr="00C11807" w:rsidRDefault="0043749E" w:rsidP="0043749E">
      <w:pPr>
        <w:pStyle w:val="Recuodecorpodetexto2"/>
        <w:ind w:firstLine="708"/>
      </w:pPr>
    </w:p>
    <w:p w:rsidR="0043749E" w:rsidRPr="00C11807" w:rsidRDefault="0043749E" w:rsidP="0043749E">
      <w:pPr>
        <w:pStyle w:val="Recuodecorpodetexto2"/>
        <w:ind w:firstLine="708"/>
      </w:pPr>
      <w:r w:rsidRPr="00C11807">
        <w:t xml:space="preserve">Geometria e Acabamento </w:t>
      </w:r>
    </w:p>
    <w:p w:rsidR="0043749E" w:rsidRPr="00C11807" w:rsidRDefault="0043749E" w:rsidP="0043749E">
      <w:pPr>
        <w:pStyle w:val="Recuodecorpodetexto2"/>
        <w:ind w:firstLine="708"/>
      </w:pPr>
    </w:p>
    <w:p w:rsidR="0043749E" w:rsidRPr="00C11807" w:rsidRDefault="0043749E" w:rsidP="0043749E">
      <w:pPr>
        <w:pStyle w:val="Recuodecorpodetexto2"/>
        <w:ind w:firstLine="708"/>
      </w:pPr>
      <w:r w:rsidRPr="00C11807">
        <w:t xml:space="preserve">O controle da geometria deve ser executado através dos seguintes procedimentos: </w:t>
      </w:r>
    </w:p>
    <w:p w:rsidR="0043749E" w:rsidRPr="00C11807" w:rsidRDefault="0043749E" w:rsidP="0043749E">
      <w:pPr>
        <w:pStyle w:val="Recuodecorpodetexto2"/>
        <w:ind w:firstLine="708"/>
      </w:pPr>
      <w:r w:rsidRPr="00C11807">
        <w:t xml:space="preserve">- nivelamento do fundo da vala para execução dos meios-fios de 5 m em 5 m; </w:t>
      </w:r>
    </w:p>
    <w:p w:rsidR="0043749E" w:rsidRPr="00C11807" w:rsidRDefault="0043749E" w:rsidP="0043749E">
      <w:pPr>
        <w:pStyle w:val="Recuodecorpodetexto2"/>
        <w:ind w:firstLine="708"/>
      </w:pPr>
      <w:r w:rsidRPr="00C11807">
        <w:t xml:space="preserve">- nivelamento dos meios fios, sarjetas de 5 m em 5 m; - medidas da largura das sarjetas de 5 m e 5 m; </w:t>
      </w:r>
    </w:p>
    <w:p w:rsidR="0043749E" w:rsidRPr="00C11807" w:rsidRDefault="0043749E" w:rsidP="0043749E">
      <w:pPr>
        <w:pStyle w:val="Recuodecorpodetexto2"/>
        <w:ind w:firstLine="708"/>
      </w:pPr>
      <w:r w:rsidRPr="00C11807">
        <w:t xml:space="preserve">- alinhamento do meio-fio de 5 m e 5 m e entre eles com fio de arame, nos trechos retos; </w:t>
      </w:r>
    </w:p>
    <w:p w:rsidR="0043749E" w:rsidRPr="00C11807" w:rsidRDefault="0043749E" w:rsidP="0043749E">
      <w:pPr>
        <w:pStyle w:val="Recuodecorpodetexto2"/>
        <w:ind w:firstLine="708"/>
      </w:pPr>
      <w:r w:rsidRPr="00C11807">
        <w:t>As condições de acabamento devem ser verificadas visualmente.</w:t>
      </w:r>
    </w:p>
    <w:p w:rsidR="0043749E" w:rsidRPr="00C11807" w:rsidRDefault="0043749E" w:rsidP="0043749E">
      <w:pPr>
        <w:pStyle w:val="Recuodecorpodetexto2"/>
        <w:ind w:firstLine="708"/>
      </w:pPr>
    </w:p>
    <w:p w:rsidR="0043749E" w:rsidRPr="00C11807" w:rsidRDefault="0043749E" w:rsidP="0043749E">
      <w:pPr>
        <w:pStyle w:val="Recuodecorpodetexto2"/>
        <w:ind w:firstLine="708"/>
      </w:pPr>
      <w:r w:rsidRPr="00C11807">
        <w:t>Aceitação</w:t>
      </w:r>
    </w:p>
    <w:p w:rsidR="0043749E" w:rsidRPr="00C11807" w:rsidRDefault="0043749E" w:rsidP="0043749E">
      <w:pPr>
        <w:pStyle w:val="Recuodecorpodetexto2"/>
        <w:ind w:firstLine="708"/>
      </w:pPr>
      <w:r w:rsidRPr="00C11807">
        <w:t xml:space="preserve">Os serviços são aceitos e passíveis de medição desde tenham sido atendidas as exigências estabelecidas nesta especificação. </w:t>
      </w:r>
    </w:p>
    <w:p w:rsidR="0043749E" w:rsidRPr="00C11807" w:rsidRDefault="0043749E" w:rsidP="0043749E">
      <w:pPr>
        <w:pStyle w:val="Recuodecorpodetexto2"/>
        <w:ind w:firstLine="708"/>
      </w:pPr>
    </w:p>
    <w:p w:rsidR="0043749E" w:rsidRPr="00C11807" w:rsidRDefault="0043749E" w:rsidP="0043749E">
      <w:pPr>
        <w:pStyle w:val="Recuodecorpodetexto2"/>
        <w:ind w:firstLine="708"/>
      </w:pPr>
      <w:r w:rsidRPr="00C11807">
        <w:t xml:space="preserve">Materiais </w:t>
      </w:r>
    </w:p>
    <w:p w:rsidR="0043749E" w:rsidRPr="00C11807" w:rsidRDefault="0043749E" w:rsidP="0043749E">
      <w:pPr>
        <w:pStyle w:val="Recuodecorpodetexto2"/>
        <w:ind w:firstLine="708"/>
      </w:pPr>
      <w:r w:rsidRPr="00C11807">
        <w:t xml:space="preserve">Os lotes de meio-fio pré-moldados são recebidos e aceitos desde que acompanhados de certificado de qualidade. </w:t>
      </w:r>
    </w:p>
    <w:p w:rsidR="0043749E" w:rsidRPr="00C11807" w:rsidRDefault="0043749E" w:rsidP="0043749E">
      <w:pPr>
        <w:pStyle w:val="Recuodecorpodetexto2"/>
        <w:ind w:firstLine="708"/>
      </w:pPr>
    </w:p>
    <w:p w:rsidR="0043749E" w:rsidRPr="00C11807" w:rsidRDefault="0043749E" w:rsidP="0043749E">
      <w:pPr>
        <w:pStyle w:val="Recuodecorpodetexto2"/>
        <w:ind w:firstLine="708"/>
      </w:pPr>
      <w:r w:rsidRPr="00C11807">
        <w:t xml:space="preserve">Geometria e Acabamento </w:t>
      </w:r>
    </w:p>
    <w:p w:rsidR="0043749E" w:rsidRPr="00C11807" w:rsidRDefault="0043749E" w:rsidP="0043749E">
      <w:pPr>
        <w:pStyle w:val="Recuodecorpodetexto2"/>
        <w:ind w:firstLine="708"/>
      </w:pPr>
      <w:r w:rsidRPr="00C11807">
        <w:t xml:space="preserve">Os serviços executados são aceitos desde que as seguintes condições sejam atendidas </w:t>
      </w:r>
    </w:p>
    <w:p w:rsidR="0043749E" w:rsidRPr="00C11807" w:rsidRDefault="0043749E" w:rsidP="0043749E">
      <w:pPr>
        <w:pStyle w:val="Recuodecorpodetexto2"/>
        <w:ind w:firstLine="708"/>
      </w:pPr>
      <w:r w:rsidRPr="00C11807">
        <w:lastRenderedPageBreak/>
        <w:t xml:space="preserve">a) a variação admitida do nivelamento do fundo das valas é de ± 2 cm; em relação a de projeto; </w:t>
      </w:r>
    </w:p>
    <w:p w:rsidR="0043749E" w:rsidRPr="00C11807" w:rsidRDefault="0043749E" w:rsidP="0043749E">
      <w:pPr>
        <w:pStyle w:val="Recuodecorpodetexto2"/>
        <w:ind w:firstLine="708"/>
      </w:pPr>
      <w:r w:rsidRPr="00C11807">
        <w:t xml:space="preserve">b) a variação admitida da largura do fundo das valas é de ± 0,5 cm, em relação a de projeto; </w:t>
      </w:r>
    </w:p>
    <w:p w:rsidR="0043749E" w:rsidRPr="00C11807" w:rsidRDefault="0043749E" w:rsidP="0043749E">
      <w:pPr>
        <w:pStyle w:val="Recuodecorpodetexto2"/>
        <w:ind w:firstLine="708"/>
      </w:pPr>
      <w:r w:rsidRPr="00C11807">
        <w:t xml:space="preserve">c) a tolerância para alinhamento é de ± 0,5 cm em qualquer ponto. </w:t>
      </w:r>
    </w:p>
    <w:p w:rsidR="0043749E" w:rsidRPr="00C11807" w:rsidRDefault="0043749E" w:rsidP="0043749E">
      <w:pPr>
        <w:pStyle w:val="Recuodecorpodetexto2"/>
        <w:ind w:firstLine="708"/>
      </w:pPr>
      <w:r w:rsidRPr="00C11807">
        <w:t xml:space="preserve">d) quanto à espessura e cotas do revestimento em concreto, </w:t>
      </w:r>
    </w:p>
    <w:p w:rsidR="0043749E" w:rsidRPr="00C11807" w:rsidRDefault="0043749E" w:rsidP="0043749E">
      <w:pPr>
        <w:pStyle w:val="Recuodecorpodetexto2"/>
        <w:ind w:firstLine="708"/>
      </w:pPr>
      <w:r w:rsidRPr="00C11807">
        <w:t>e) na inspeção visual, o acabamento seja julgado satisfatório.</w:t>
      </w:r>
    </w:p>
    <w:p w:rsidR="0043749E" w:rsidRPr="00C11807" w:rsidRDefault="0043749E" w:rsidP="0043749E">
      <w:pPr>
        <w:pStyle w:val="Recuodecorpodetexto2"/>
        <w:ind w:firstLine="708"/>
      </w:pPr>
    </w:p>
    <w:p w:rsidR="0043749E" w:rsidRPr="00C11807" w:rsidRDefault="0043749E" w:rsidP="0043749E">
      <w:pPr>
        <w:pStyle w:val="Recuodecorpodetexto2"/>
        <w:ind w:firstLine="708"/>
      </w:pPr>
      <w:r w:rsidRPr="00C11807">
        <w:t xml:space="preserve">Controle Ambiental </w:t>
      </w:r>
    </w:p>
    <w:p w:rsidR="0043749E" w:rsidRPr="00C11807" w:rsidRDefault="0043749E" w:rsidP="0043749E">
      <w:pPr>
        <w:pStyle w:val="Recuodecorpodetexto2"/>
        <w:ind w:firstLine="708"/>
      </w:pPr>
      <w:r w:rsidRPr="00C11807">
        <w:t xml:space="preserve">Os procedimentos de controle ambiental referem-se à proteção de corpos d’água e à segurança viária. A seguir são apresentados os cuidados e providências para proteção do meio ambiente a serem observados no decorrer da execução dos meio-fios: </w:t>
      </w:r>
    </w:p>
    <w:p w:rsidR="0043749E" w:rsidRPr="00C11807" w:rsidRDefault="0043749E" w:rsidP="0043749E">
      <w:pPr>
        <w:pStyle w:val="Recuodecorpodetexto2"/>
        <w:ind w:firstLine="708"/>
      </w:pPr>
      <w:r w:rsidRPr="00C11807">
        <w:t xml:space="preserve">a) deve ser implantada a sinalização de alerta e de segurança de acordo com as normas pertinentes aos serviços; </w:t>
      </w:r>
    </w:p>
    <w:p w:rsidR="0043749E" w:rsidRPr="00C11807" w:rsidRDefault="0043749E" w:rsidP="0043749E">
      <w:pPr>
        <w:pStyle w:val="Recuodecorpodetexto2"/>
        <w:ind w:firstLine="708"/>
      </w:pPr>
      <w:r w:rsidRPr="00C11807">
        <w:t xml:space="preserve">b) o material descartado deve ser removido para local apropriado, definido pela fiscalização, de forma a preservar as condições ambientais e não ser conduzidos aos cursos d’água; </w:t>
      </w:r>
    </w:p>
    <w:p w:rsidR="0043749E" w:rsidRPr="00C11807" w:rsidRDefault="0043749E" w:rsidP="0043749E">
      <w:pPr>
        <w:pStyle w:val="Recuodecorpodetexto2"/>
        <w:ind w:firstLine="708"/>
      </w:pPr>
      <w:r w:rsidRPr="00C11807">
        <w:t xml:space="preserve">c) é proibido o lançamento da água de lavagem dos caminhões betoneiras na drenagem superficial e em corpos d’água. A lavagem ó deve ser executada em locais pré- definidos e aprovados pela fiscalização; </w:t>
      </w:r>
    </w:p>
    <w:p w:rsidR="0043749E" w:rsidRPr="00C11807" w:rsidRDefault="0043749E" w:rsidP="0043749E">
      <w:pPr>
        <w:pStyle w:val="Recuodecorpodetexto2"/>
        <w:ind w:firstLine="708"/>
      </w:pPr>
      <w:r w:rsidRPr="00C11807">
        <w:t>d) é obrigatório o uso de EPI, equipamentos de proteção individual, pelos funcionários.</w:t>
      </w:r>
    </w:p>
    <w:p w:rsidR="0043749E" w:rsidRPr="00C11807" w:rsidRDefault="0043749E" w:rsidP="0043749E">
      <w:pPr>
        <w:pStyle w:val="Recuodecorpodetexto2"/>
        <w:ind w:firstLine="708"/>
      </w:pPr>
    </w:p>
    <w:p w:rsidR="0043749E" w:rsidRPr="00C11807" w:rsidRDefault="0043749E" w:rsidP="0043749E">
      <w:pPr>
        <w:pStyle w:val="Recuodecorpodetexto2"/>
        <w:ind w:firstLine="708"/>
      </w:pPr>
      <w:r w:rsidRPr="00C11807">
        <w:t>Critérios de Medição E Pagamento</w:t>
      </w:r>
    </w:p>
    <w:p w:rsidR="0043749E" w:rsidRPr="00C11807" w:rsidRDefault="0043749E" w:rsidP="0043749E">
      <w:pPr>
        <w:pStyle w:val="Recuodecorpodetexto2"/>
        <w:ind w:firstLine="708"/>
      </w:pPr>
    </w:p>
    <w:p w:rsidR="0043749E" w:rsidRPr="00C11807" w:rsidRDefault="0043749E" w:rsidP="0043749E">
      <w:pPr>
        <w:pStyle w:val="Recuodecorpodetexto2"/>
        <w:ind w:firstLine="708"/>
      </w:pPr>
      <w:r w:rsidRPr="00C11807">
        <w:t xml:space="preserve">Os meios-fios pré-fabricados em concreto </w:t>
      </w:r>
      <w:proofErr w:type="spellStart"/>
      <w:r w:rsidRPr="00C11807">
        <w:t>fck</w:t>
      </w:r>
      <w:proofErr w:type="spellEnd"/>
      <w:r w:rsidRPr="00C11807">
        <w:t xml:space="preserve"> 20 </w:t>
      </w:r>
      <w:proofErr w:type="spellStart"/>
      <w:r w:rsidRPr="00C11807">
        <w:t>MPa</w:t>
      </w:r>
      <w:proofErr w:type="spellEnd"/>
      <w:r w:rsidRPr="00C11807">
        <w:t xml:space="preserve"> são medidos em metros lineares efetivamente aplicados, incluso o concreto de </w:t>
      </w:r>
      <w:proofErr w:type="spellStart"/>
      <w:r w:rsidRPr="00C11807">
        <w:t>fck</w:t>
      </w:r>
      <w:proofErr w:type="spellEnd"/>
      <w:r w:rsidRPr="00C11807">
        <w:t xml:space="preserve"> 15 </w:t>
      </w:r>
      <w:proofErr w:type="spellStart"/>
      <w:r w:rsidRPr="00C11807">
        <w:t>MPa</w:t>
      </w:r>
      <w:proofErr w:type="spellEnd"/>
      <w:r w:rsidRPr="00C11807">
        <w:t xml:space="preserve">, utilizado para apoio entre duas guias e lastro de pedra. </w:t>
      </w:r>
    </w:p>
    <w:p w:rsidR="0043749E" w:rsidRPr="00A109A9" w:rsidRDefault="0043749E" w:rsidP="0043749E">
      <w:pPr>
        <w:spacing w:line="276" w:lineRule="auto"/>
        <w:ind w:firstLine="851"/>
        <w:jc w:val="both"/>
        <w:rPr>
          <w:rFonts w:ascii="Arial" w:hAnsi="Arial" w:cs="Arial"/>
          <w:sz w:val="22"/>
          <w:szCs w:val="22"/>
        </w:rPr>
      </w:pPr>
      <w:r w:rsidRPr="00C11807">
        <w:rPr>
          <w:rFonts w:ascii="Arial" w:hAnsi="Arial" w:cs="Arial"/>
          <w:sz w:val="22"/>
          <w:szCs w:val="22"/>
        </w:rPr>
        <w:t>Os serviços recebidos e medidos da forma descrita são pagos conforme os preços unitários contratuais respectivos, nos quais estão inclusos: fornecimento de materiais, carga, descarga, transporte, perdas, mão-de-obra com encargos sociais, BDI, e equipamentos necessários para execução dos serviços, e outros recursos utilizados.</w:t>
      </w:r>
    </w:p>
    <w:p w:rsidR="0043749E" w:rsidRDefault="0043749E" w:rsidP="0043749E">
      <w:pPr>
        <w:pStyle w:val="Ttulo1"/>
        <w:spacing w:line="276" w:lineRule="auto"/>
        <w:jc w:val="both"/>
        <w:rPr>
          <w:rFonts w:ascii="Arial" w:hAnsi="Arial" w:cs="Arial"/>
          <w:sz w:val="22"/>
          <w:szCs w:val="22"/>
        </w:rPr>
      </w:pPr>
      <w:bookmarkStart w:id="45" w:name="_Toc450716972"/>
      <w:r w:rsidRPr="00A109A9">
        <w:rPr>
          <w:rFonts w:ascii="Arial" w:hAnsi="Arial" w:cs="Arial"/>
          <w:sz w:val="22"/>
          <w:szCs w:val="22"/>
        </w:rPr>
        <w:t>5.0  ESQUADRIAS E VIDROS</w:t>
      </w:r>
      <w:bookmarkEnd w:id="45"/>
    </w:p>
    <w:p w:rsidR="0043749E" w:rsidRPr="007A5535" w:rsidRDefault="0043749E" w:rsidP="0043749E"/>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183D95">
        <w:rPr>
          <w:rFonts w:ascii="Arial" w:hAnsi="Arial" w:cs="Arial"/>
          <w:b/>
          <w:sz w:val="22"/>
          <w:szCs w:val="22"/>
        </w:rPr>
        <w:t>5.1</w:t>
      </w:r>
      <w:r w:rsidRPr="00183D95">
        <w:rPr>
          <w:rFonts w:ascii="Arial" w:hAnsi="Arial" w:cs="Arial"/>
          <w:b/>
          <w:sz w:val="22"/>
          <w:szCs w:val="22"/>
        </w:rPr>
        <w:tab/>
        <w:t xml:space="preserve">Porta de madeira para banheiro, em chapa de madeira compensada, revestida com laminado </w:t>
      </w:r>
      <w:proofErr w:type="spellStart"/>
      <w:r w:rsidRPr="00183D95">
        <w:rPr>
          <w:rFonts w:ascii="Arial" w:hAnsi="Arial" w:cs="Arial"/>
          <w:b/>
          <w:sz w:val="22"/>
          <w:szCs w:val="22"/>
        </w:rPr>
        <w:t>texturizado</w:t>
      </w:r>
      <w:proofErr w:type="spellEnd"/>
      <w:r w:rsidRPr="00183D95">
        <w:rPr>
          <w:rFonts w:ascii="Arial" w:hAnsi="Arial" w:cs="Arial"/>
          <w:b/>
          <w:sz w:val="22"/>
          <w:szCs w:val="22"/>
        </w:rPr>
        <w:t xml:space="preserve">, 60x160cm, incluso marco e </w:t>
      </w:r>
      <w:proofErr w:type="spellStart"/>
      <w:r w:rsidRPr="00183D95">
        <w:rPr>
          <w:rFonts w:ascii="Arial" w:hAnsi="Arial" w:cs="Arial"/>
          <w:b/>
          <w:sz w:val="22"/>
          <w:szCs w:val="22"/>
        </w:rPr>
        <w:t>dobradicas</w:t>
      </w:r>
      <w:proofErr w:type="spellEnd"/>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 instalação das esquadrias deverá obedecer ao alinhamento, prumo e nivelamento indicados no projeto. Na colocação, não serão forçadas a se acomodarem em vãos fora de esquadro ou dimensões diferentes das indicadas no projeto. As juntas serão justas e dispostas de modo a impedir as aberturas resultantes da retração da madeira. Parafusos, cavilhas e outros elementos para a fixação das peças de madeira serão aprofundados em relação às faces das peças, a fim de receberem encabeçamento com tampões confeccionados com a mesma madeira. Se forem utilizados, os pregos deverão ser repuxados e as cavidades preenchidas com massa adequada, conforme especificação de projeto ou orientação do fabricante da esquadria.</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 xml:space="preserve">As esquadrias serão instaladas por meio de elementos adequados, rigidamente fixados à alvenaria, concreto ou elemento metálico, por processo adequado a cada caso particular, de modo a assegurar a rigidez e estabilidade do conjunto. No caso de portas, os arremates das guarnições </w:t>
      </w:r>
      <w:r w:rsidRPr="00D977A4">
        <w:rPr>
          <w:rFonts w:ascii="Arial" w:hAnsi="Arial" w:cs="Arial"/>
          <w:sz w:val="22"/>
          <w:szCs w:val="22"/>
        </w:rPr>
        <w:lastRenderedPageBreak/>
        <w:t>com os rodapés e revestimentos das paredes adjacentes serão executados de conformidade com os detalhes indicados no projeto.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 xml:space="preserve">Os batentes serão de madeira com </w:t>
      </w:r>
      <w:smartTag w:uri="urn:schemas-microsoft-com:office:smarttags" w:element="metricconverter">
        <w:smartTagPr>
          <w:attr w:name="ProductID" w:val="4 cm"/>
        </w:smartTagPr>
        <w:r w:rsidRPr="00D977A4">
          <w:rPr>
            <w:rFonts w:ascii="Arial" w:hAnsi="Arial" w:cs="Arial"/>
            <w:sz w:val="22"/>
            <w:szCs w:val="22"/>
          </w:rPr>
          <w:t>4 cm</w:t>
        </w:r>
      </w:smartTag>
      <w:r w:rsidRPr="00D977A4">
        <w:rPr>
          <w:rFonts w:ascii="Arial" w:hAnsi="Arial" w:cs="Arial"/>
          <w:sz w:val="22"/>
          <w:szCs w:val="22"/>
        </w:rPr>
        <w:t xml:space="preserve"> de espessura, embutidos nas paredes ou fixados com poliuretano, deverão estar alinhados, no prumo e atenção deve ser dada a espessura da parede.</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O núcleo das portas, independentemente do tipo, terá espessura suficiente que garanta o perfeito embuti mento das fechaduras, não apresentando folga ou sobressalto.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As esquadrias deverão ser obrigatoriamente revestidas ou pintadas com verniz adequado, pintura de esmalte sintético ou material específico para a proteção da madeira. Após a execução, as esquadrias serão cuidadosamente limpas, removendo-se manchas e quaisquer resíduos de tintas, argamassas e gorduras.</w:t>
      </w:r>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Default="0043749E" w:rsidP="0043749E">
      <w:pPr>
        <w:rPr>
          <w:rFonts w:ascii="Arial" w:hAnsi="Arial" w:cs="Arial"/>
          <w:b/>
          <w:sz w:val="22"/>
          <w:szCs w:val="22"/>
        </w:rPr>
      </w:pPr>
      <w:r>
        <w:rPr>
          <w:rFonts w:ascii="Arial" w:hAnsi="Arial" w:cs="Arial"/>
          <w:b/>
          <w:sz w:val="22"/>
          <w:szCs w:val="22"/>
        </w:rPr>
        <w:br w:type="page"/>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183D95">
        <w:rPr>
          <w:rFonts w:ascii="Arial" w:hAnsi="Arial" w:cs="Arial"/>
          <w:b/>
          <w:sz w:val="22"/>
          <w:szCs w:val="22"/>
        </w:rPr>
        <w:lastRenderedPageBreak/>
        <w:t xml:space="preserve">5.2 </w:t>
      </w:r>
      <w:r w:rsidRPr="00183D95">
        <w:rPr>
          <w:rFonts w:ascii="Arial" w:hAnsi="Arial" w:cs="Arial"/>
          <w:b/>
          <w:sz w:val="22"/>
          <w:szCs w:val="22"/>
        </w:rPr>
        <w:tab/>
        <w:t>Porta de madeira para verniz, semi-oca (leve ou média), 60x210cm, espessura de 3,5cm, incluso dobradiças - fornecimento e instalação.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 instalação das esquadrias deverá obedecer ao alinhamento, prumo e nivelamento indicados no projeto. Na colocação, não serão forçadas a se acomodarem em vãos fora de esquadro ou dimensões diferentes das indicadas no projeto. As juntas serão justas e dispostas de modo a impedir as aberturas resultantes da retração da madeira. Parafusos, cavilhas e outros elementos para a fixação das peças de madeira serão aprofundados em relação às faces das peças, a fim de receberem encabeçamento com tampões confeccionados com a mesma madeira. Se forem utilizados, os pregos deverão ser repuxados e as cavidades preenchidas com massa adequada, conforme especificação de projeto ou orientação do fabricante da esquadria.</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As esquadrias serão instaladas por meio de elementos adequados, rigidamente fixados à alvenaria, concreto ou elemento metálico, por processo adequado a cada caso particular, de modo a assegurar a rigidez e estabilidade do conjunto. No caso de portas, os arremates das guarnições com os rodapés e revestimentos das paredes adjacentes serão executados de conformidade com os detalhes indicados no projeto.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 xml:space="preserve">Os batentes serão de madeira com </w:t>
      </w:r>
      <w:smartTag w:uri="urn:schemas-microsoft-com:office:smarttags" w:element="metricconverter">
        <w:smartTagPr>
          <w:attr w:name="ProductID" w:val="4 cm"/>
        </w:smartTagPr>
        <w:r w:rsidRPr="00D977A4">
          <w:rPr>
            <w:rFonts w:ascii="Arial" w:hAnsi="Arial" w:cs="Arial"/>
            <w:sz w:val="22"/>
            <w:szCs w:val="22"/>
          </w:rPr>
          <w:t>4 cm</w:t>
        </w:r>
      </w:smartTag>
      <w:r w:rsidRPr="00D977A4">
        <w:rPr>
          <w:rFonts w:ascii="Arial" w:hAnsi="Arial" w:cs="Arial"/>
          <w:sz w:val="22"/>
          <w:szCs w:val="22"/>
        </w:rPr>
        <w:t xml:space="preserve"> de espessura, embutidos nas paredes ou fixados com poliuretano, deverão estar alinhados, no prumo e atenção deve ser dada a espessura da parede.</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O núcleo das portas, independentemente do tipo, terá espessura suficiente que garanta o perfeito embuti mento das fechaduras, não apresentando folga ou sobressalto.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As esquadrias deverão ser obrigatoriamente revestidas ou pintadas com verniz adequado, pintura de esmalte sintético ou material específico para a proteção da madeira. Após a execução, as esquadrias serão cuidadosamente limpas, removendo-se manchas e quaisquer resíduos de tintas, argamassas e gorduras.</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183D95">
        <w:rPr>
          <w:rFonts w:ascii="Arial" w:hAnsi="Arial" w:cs="Arial"/>
          <w:b/>
          <w:sz w:val="22"/>
          <w:szCs w:val="22"/>
        </w:rPr>
        <w:t>5.3</w:t>
      </w:r>
      <w:r w:rsidRPr="00183D95">
        <w:rPr>
          <w:rFonts w:ascii="Arial" w:hAnsi="Arial" w:cs="Arial"/>
          <w:b/>
          <w:sz w:val="22"/>
          <w:szCs w:val="22"/>
        </w:rPr>
        <w:tab/>
        <w:t>Porta de madeira para verniz, semi-oca (leve ou média), 80x210cm, espessura de 3,5cm, incluso dobradiças - fornecimento e instalação.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 instalação das esquadrias deverá obedecer ao alinhamento, prumo e nivelamento indicados no projeto. Na colocação, não serão forçadas a se acomodarem em vãos fora de esquadro ou dimensões diferentes das indicadas no projeto. As juntas serão justas e dispostas de modo a impedir as aberturas resultantes da retração da madeira. Parafusos, cavilhas e outros elementos para a fixação das peças de madeira serão aprofundados em relação às faces das peças, a fim de receberem encabeçamento com tampões confeccionados com a mesma madeira. Se forem utilizados, os pregos deverão ser repuxados e as cavidades preenchidas com massa adequada, conforme especificação de projeto ou orientação do fabricante da esquadria.</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As esquadrias serão instaladas por meio de elementos adequados, rigidamente fixados à alvenaria, concreto ou elemento metálico, por processo adequado a cada caso particular, de modo a assegurar a rigidez e estabilidade do conjunto. No caso de portas, os arremates das guarnições com os rodapés e revestimentos das paredes adjacentes serão executados de conformidade com os detalhes indicados no projeto.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lastRenderedPageBreak/>
        <w:t xml:space="preserve">Os batentes serão de madeira com </w:t>
      </w:r>
      <w:smartTag w:uri="urn:schemas-microsoft-com:office:smarttags" w:element="metricconverter">
        <w:smartTagPr>
          <w:attr w:name="ProductID" w:val="4 cm"/>
        </w:smartTagPr>
        <w:r w:rsidRPr="00D977A4">
          <w:rPr>
            <w:rFonts w:ascii="Arial" w:hAnsi="Arial" w:cs="Arial"/>
            <w:sz w:val="22"/>
            <w:szCs w:val="22"/>
          </w:rPr>
          <w:t>4 cm</w:t>
        </w:r>
      </w:smartTag>
      <w:r w:rsidRPr="00D977A4">
        <w:rPr>
          <w:rFonts w:ascii="Arial" w:hAnsi="Arial" w:cs="Arial"/>
          <w:sz w:val="22"/>
          <w:szCs w:val="22"/>
        </w:rPr>
        <w:t xml:space="preserve"> de espessura, embutidos nas paredes ou fixados com poliuretano, deverão estar alinhados, no prumo e atenção deve ser dada a espessura da parede.</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O núcleo das portas, independentemente do tipo, terá espessura suficiente que garanta o perfeito embuti mento das fechaduras, não apresentando folga ou sobressalto.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As esquadrias deverão ser obrigatoriamente revestidas ou pintadas com verniz adequado, pintura de esmalte sintético ou material específico para a proteção da madeira. Após a execução, as esquadrias serão cuidadosamente limpas, removendo-se manchas e quaisquer resíduos de tintas, argamassas e gorduras.</w:t>
      </w:r>
    </w:p>
    <w:p w:rsidR="0043749E" w:rsidRPr="00A109A9" w:rsidRDefault="0043749E" w:rsidP="0043749E">
      <w:pPr>
        <w:tabs>
          <w:tab w:val="left" w:pos="-5245"/>
          <w:tab w:val="left" w:pos="708"/>
          <w:tab w:val="left" w:pos="1276"/>
        </w:tabs>
        <w:spacing w:line="276" w:lineRule="auto"/>
        <w:ind w:firstLine="851"/>
        <w:jc w:val="both"/>
        <w:rPr>
          <w:rFonts w:ascii="Arial" w:hAnsi="Arial" w:cs="Arial"/>
          <w:sz w:val="22"/>
          <w:szCs w:val="22"/>
        </w:rPr>
      </w:pPr>
      <w:r w:rsidRPr="00D977A4">
        <w:rPr>
          <w:rFonts w:ascii="Arial" w:hAnsi="Arial" w:cs="Arial"/>
          <w:b/>
          <w:sz w:val="22"/>
          <w:szCs w:val="22"/>
        </w:rPr>
        <w:t>5.4</w:t>
      </w:r>
      <w:r w:rsidRPr="00D977A4">
        <w:rPr>
          <w:rFonts w:ascii="Arial" w:hAnsi="Arial" w:cs="Arial"/>
          <w:b/>
          <w:sz w:val="22"/>
          <w:szCs w:val="22"/>
        </w:rPr>
        <w:tab/>
        <w:t>Porta de madeira para verniz, semi-oca (leve ou média), 90x210cm, espessura de 3,5cm, incluso dobradiças - fornecimento e instalação.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 instalação das esquadrias deverá obedecer ao alinhamento, prumo e nivelamento indicados no projeto. Na colocação, não serão forçadas a se acomodarem em vãos fora de esquadro ou dimensões diferentes das indicadas no projeto. As juntas serão justas e dispostas de modo a impedir as aberturas resultantes da retração da madeira. Parafusos, cavilhas e outros elementos para a fixação das peças de madeira serão aprofundados em relação às faces das peças, a fim de receberem encabeçamento com tampões confeccionados com a mesma madeira. Se forem utilizados, os pregos deverão ser repuxados e as cavidades preenchidas com massa adequada, conforme especificação de projeto ou orientação do fabricante da esquadria.</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As esquadrias serão instaladas por meio de elementos adequados, rigidamente fixados à alvenaria, concreto ou elemento metálico, por processo adequado a cada caso particular, de modo a assegurar a rigidez e estabilidade do conjunto. No caso de portas, os arremates das guarnições com os rodapés e revestimentos das paredes adjacentes serão executados de conformidade com os detalhes indicados no projeto.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 xml:space="preserve">Os batentes serão de madeira com </w:t>
      </w:r>
      <w:smartTag w:uri="urn:schemas-microsoft-com:office:smarttags" w:element="metricconverter">
        <w:smartTagPr>
          <w:attr w:name="ProductID" w:val="4 cm"/>
        </w:smartTagPr>
        <w:r w:rsidRPr="00D977A4">
          <w:rPr>
            <w:rFonts w:ascii="Arial" w:hAnsi="Arial" w:cs="Arial"/>
            <w:sz w:val="22"/>
            <w:szCs w:val="22"/>
          </w:rPr>
          <w:t>4 cm</w:t>
        </w:r>
      </w:smartTag>
      <w:r w:rsidRPr="00D977A4">
        <w:rPr>
          <w:rFonts w:ascii="Arial" w:hAnsi="Arial" w:cs="Arial"/>
          <w:sz w:val="22"/>
          <w:szCs w:val="22"/>
        </w:rPr>
        <w:t xml:space="preserve"> de espessura, embutidos nas paredes ou fixados com poliuretano, deverão estar alinhados, no prumo e atenção deve ser dada a espessura da parede.</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O núcleo das portas, independentemente do tipo, terá espessura suficiente que garanta o perfeito embuti mento das fechaduras, não apresentando folga ou sobressalto.</w:t>
      </w:r>
    </w:p>
    <w:p w:rsidR="0043749E" w:rsidRPr="00D977A4" w:rsidRDefault="0043749E" w:rsidP="0043749E">
      <w:pPr>
        <w:spacing w:before="100" w:beforeAutospacing="1" w:after="100" w:afterAutospacing="1"/>
        <w:ind w:firstLine="851"/>
        <w:jc w:val="both"/>
        <w:rPr>
          <w:rFonts w:ascii="Arial" w:hAnsi="Arial" w:cs="Arial"/>
          <w:sz w:val="22"/>
          <w:szCs w:val="22"/>
        </w:rPr>
      </w:pPr>
      <w:r w:rsidRPr="00D977A4">
        <w:rPr>
          <w:rFonts w:ascii="Arial" w:hAnsi="Arial" w:cs="Arial"/>
          <w:sz w:val="22"/>
          <w:szCs w:val="22"/>
        </w:rPr>
        <w:t>As esquadrias deverão ser obrigatoriamente revestidas ou pintadas com verniz adequado, pintura de esmalte sintético ou material específico para a proteção da madeira. Após a execução, as esquadrias serão cuidadosamente limpas, removendo-se manchas e quaisquer resíduos de tintas, argamassas e gorduras.</w:t>
      </w:r>
    </w:p>
    <w:p w:rsidR="0043749E" w:rsidRDefault="0043749E" w:rsidP="0043749E">
      <w:pPr>
        <w:rPr>
          <w:rFonts w:ascii="Arial" w:hAnsi="Arial" w:cs="Arial"/>
          <w:b/>
          <w:sz w:val="22"/>
          <w:szCs w:val="22"/>
        </w:rPr>
      </w:pPr>
      <w:r>
        <w:rPr>
          <w:rFonts w:ascii="Arial" w:hAnsi="Arial" w:cs="Arial"/>
          <w:b/>
          <w:sz w:val="22"/>
          <w:szCs w:val="22"/>
        </w:rPr>
        <w:br w:type="page"/>
      </w:r>
    </w:p>
    <w:p w:rsidR="0043749E" w:rsidRPr="00A109A9" w:rsidRDefault="0043749E" w:rsidP="0043749E">
      <w:pPr>
        <w:tabs>
          <w:tab w:val="left" w:pos="-5245"/>
          <w:tab w:val="left" w:pos="708"/>
          <w:tab w:val="left" w:pos="1276"/>
        </w:tabs>
        <w:spacing w:line="276" w:lineRule="auto"/>
        <w:ind w:firstLine="851"/>
        <w:jc w:val="both"/>
        <w:rPr>
          <w:rFonts w:ascii="Arial" w:hAnsi="Arial" w:cs="Arial"/>
          <w:sz w:val="22"/>
          <w:szCs w:val="22"/>
        </w:rPr>
      </w:pPr>
      <w:r w:rsidRPr="00D977A4">
        <w:rPr>
          <w:rFonts w:ascii="Arial" w:hAnsi="Arial" w:cs="Arial"/>
          <w:b/>
          <w:sz w:val="22"/>
          <w:szCs w:val="22"/>
        </w:rPr>
        <w:lastRenderedPageBreak/>
        <w:t>5.5</w:t>
      </w:r>
      <w:r w:rsidRPr="00D977A4">
        <w:rPr>
          <w:rFonts w:ascii="Arial" w:hAnsi="Arial" w:cs="Arial"/>
          <w:b/>
          <w:sz w:val="22"/>
          <w:szCs w:val="22"/>
        </w:rPr>
        <w:tab/>
        <w:t>Vidro fantasia tipo canelado, espessura 4mm</w:t>
      </w:r>
    </w:p>
    <w:p w:rsidR="0043749E" w:rsidRDefault="0043749E" w:rsidP="0043749E">
      <w:pPr>
        <w:tabs>
          <w:tab w:val="left" w:pos="180"/>
          <w:tab w:val="left" w:pos="360"/>
          <w:tab w:val="left" w:pos="708"/>
          <w:tab w:val="left" w:pos="2617"/>
        </w:tabs>
        <w:spacing w:line="276" w:lineRule="auto"/>
        <w:jc w:val="both"/>
        <w:rPr>
          <w:rFonts w:ascii="Arial" w:hAnsi="Arial" w:cs="Arial"/>
          <w:sz w:val="22"/>
          <w:szCs w:val="22"/>
        </w:rPr>
      </w:pPr>
      <w:r w:rsidRPr="00A109A9">
        <w:rPr>
          <w:rFonts w:ascii="Arial" w:hAnsi="Arial" w:cs="Arial"/>
          <w:sz w:val="22"/>
          <w:szCs w:val="22"/>
        </w:rPr>
        <w:t>.</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 xml:space="preserve">Os serviços de vidraçaria serão executados rigorosamente de acordo com a norma ABNT. </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Haverá integral obediência ao disposto sobre vãos envidraçados referente a obra nos projetos e planilhas indicadas.</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As janelas de vidros serão, de preferência, fornecidas nas dimensões respectivas, procurando-se, sempre que possível, evitar o corte no local da construção.</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As bordas de cortes serão esmerilhadas de forma a se apresentarem lisas e sem irregularidade, sendo terminantemente vedado o emprego de chapas de vidro que apresentem arestas estilhaçadas. O assentamento será feita por um profissional devidamente habilitado. Os vidros usados nas janelas serão temperado de 8mm.</w:t>
      </w:r>
    </w:p>
    <w:p w:rsidR="0043749E" w:rsidRPr="00D54959" w:rsidRDefault="0043749E" w:rsidP="0043749E">
      <w:pPr>
        <w:widowControl w:val="0"/>
        <w:autoSpaceDE w:val="0"/>
        <w:autoSpaceDN w:val="0"/>
        <w:adjustRightInd w:val="0"/>
        <w:spacing w:line="276" w:lineRule="auto"/>
        <w:ind w:firstLine="851"/>
        <w:jc w:val="both"/>
        <w:rPr>
          <w:rFonts w:ascii="Arial" w:hAnsi="Arial" w:cs="Arial"/>
          <w:sz w:val="22"/>
          <w:szCs w:val="22"/>
        </w:rPr>
      </w:pPr>
    </w:p>
    <w:p w:rsidR="0043749E" w:rsidRPr="00D54959" w:rsidRDefault="0043749E" w:rsidP="0043749E">
      <w:pPr>
        <w:widowControl w:val="0"/>
        <w:autoSpaceDE w:val="0"/>
        <w:autoSpaceDN w:val="0"/>
        <w:adjustRightInd w:val="0"/>
        <w:spacing w:line="276" w:lineRule="auto"/>
        <w:ind w:firstLine="851"/>
        <w:jc w:val="both"/>
        <w:rPr>
          <w:rFonts w:ascii="Arial" w:hAnsi="Arial" w:cs="Arial"/>
          <w:sz w:val="22"/>
          <w:szCs w:val="22"/>
        </w:rPr>
      </w:pPr>
      <w:r w:rsidRPr="00D54959">
        <w:rPr>
          <w:rFonts w:ascii="Arial" w:hAnsi="Arial" w:cs="Arial"/>
          <w:sz w:val="22"/>
          <w:szCs w:val="22"/>
        </w:rPr>
        <w:t>NR18 - Condições e meio ambiente de trabalho na indústria da construção – Item 18.13 - Medidas de proteção contra quedas de altura (Mês/Ano: 01/1950);</w:t>
      </w:r>
    </w:p>
    <w:p w:rsidR="0043749E" w:rsidRPr="00D54959" w:rsidRDefault="0043749E" w:rsidP="0043749E">
      <w:pPr>
        <w:spacing w:line="276" w:lineRule="auto"/>
        <w:ind w:firstLine="851"/>
        <w:jc w:val="both"/>
        <w:rPr>
          <w:rFonts w:ascii="Arial" w:hAnsi="Arial" w:cs="Arial"/>
          <w:sz w:val="22"/>
          <w:szCs w:val="22"/>
        </w:rPr>
      </w:pPr>
      <w:r w:rsidRPr="00D54959">
        <w:rPr>
          <w:rFonts w:ascii="Arial" w:hAnsi="Arial" w:cs="Arial"/>
          <w:sz w:val="22"/>
          <w:szCs w:val="22"/>
        </w:rPr>
        <w:t>NBR 7199 - Projeto, execução e aplicações de vidros na construção civil (Mês/Ano: 11/1989);</w:t>
      </w:r>
    </w:p>
    <w:p w:rsidR="0043749E" w:rsidRPr="00A109A9" w:rsidRDefault="0043749E" w:rsidP="0043749E">
      <w:pPr>
        <w:pStyle w:val="Ttulo1"/>
        <w:spacing w:line="276" w:lineRule="auto"/>
        <w:jc w:val="both"/>
        <w:rPr>
          <w:rFonts w:ascii="Arial" w:hAnsi="Arial" w:cs="Arial"/>
          <w:sz w:val="22"/>
          <w:szCs w:val="22"/>
        </w:rPr>
      </w:pPr>
      <w:bookmarkStart w:id="46" w:name="_Toc450716973"/>
      <w:r w:rsidRPr="00A109A9">
        <w:rPr>
          <w:rFonts w:ascii="Arial" w:hAnsi="Arial" w:cs="Arial"/>
          <w:sz w:val="22"/>
          <w:szCs w:val="22"/>
        </w:rPr>
        <w:t>6.0  PINTURA</w:t>
      </w:r>
      <w:bookmarkEnd w:id="46"/>
    </w:p>
    <w:p w:rsidR="0043749E" w:rsidRPr="00A109A9" w:rsidRDefault="0043749E" w:rsidP="0043749E">
      <w:pPr>
        <w:spacing w:line="276" w:lineRule="auto"/>
        <w:jc w:val="both"/>
        <w:rPr>
          <w:rFonts w:ascii="Arial" w:hAnsi="Arial" w:cs="Arial"/>
          <w:sz w:val="22"/>
          <w:szCs w:val="22"/>
        </w:rPr>
      </w:pP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6.1</w:t>
      </w:r>
      <w:r w:rsidRPr="00A109A9">
        <w:rPr>
          <w:rFonts w:ascii="Arial" w:hAnsi="Arial" w:cs="Arial"/>
          <w:b/>
          <w:sz w:val="22"/>
          <w:szCs w:val="22"/>
        </w:rPr>
        <w:tab/>
        <w:t>Aplicação manual de pintura com tinta látex acrílica em paredes, duas demãos.</w:t>
      </w:r>
    </w:p>
    <w:p w:rsidR="0043749E" w:rsidRDefault="0043749E" w:rsidP="0043749E">
      <w:pPr>
        <w:spacing w:after="2" w:line="276" w:lineRule="auto"/>
        <w:ind w:firstLine="851"/>
        <w:contextualSpacing/>
        <w:jc w:val="both"/>
        <w:rPr>
          <w:rFonts w:ascii="Arial" w:hAnsi="Arial" w:cs="Arial"/>
          <w:sz w:val="22"/>
          <w:szCs w:val="22"/>
        </w:rPr>
      </w:pPr>
    </w:p>
    <w:p w:rsidR="0043749E" w:rsidRPr="00295316" w:rsidRDefault="0043749E" w:rsidP="0043749E">
      <w:pPr>
        <w:spacing w:after="2" w:line="276" w:lineRule="auto"/>
        <w:ind w:firstLine="851"/>
        <w:contextualSpacing/>
        <w:jc w:val="both"/>
        <w:rPr>
          <w:rFonts w:ascii="Arial" w:hAnsi="Arial" w:cs="Arial"/>
          <w:sz w:val="22"/>
          <w:szCs w:val="22"/>
        </w:rPr>
      </w:pPr>
      <w:r w:rsidRPr="00295316">
        <w:rPr>
          <w:rFonts w:ascii="Arial" w:hAnsi="Arial" w:cs="Arial"/>
          <w:sz w:val="22"/>
          <w:szCs w:val="22"/>
        </w:rPr>
        <w:t>As superfícies a pintar serão cuidadosamente limpas e definitivamente secas e curadas, convenientemente preparadas para o tipo de pintura a que se destina.As superfícies só poderão ser pintadas quando perfeitamente enxutas.</w:t>
      </w:r>
    </w:p>
    <w:p w:rsidR="0043749E" w:rsidRPr="00295316" w:rsidRDefault="0043749E" w:rsidP="0043749E">
      <w:pPr>
        <w:spacing w:after="2" w:line="276" w:lineRule="auto"/>
        <w:ind w:firstLine="851"/>
        <w:contextualSpacing/>
        <w:jc w:val="both"/>
        <w:rPr>
          <w:rFonts w:ascii="Arial" w:hAnsi="Arial" w:cs="Arial"/>
          <w:sz w:val="22"/>
          <w:szCs w:val="22"/>
        </w:rPr>
      </w:pPr>
      <w:r w:rsidRPr="00295316">
        <w:rPr>
          <w:rFonts w:ascii="Arial" w:hAnsi="Arial" w:cs="Arial"/>
          <w:sz w:val="22"/>
          <w:szCs w:val="22"/>
        </w:rPr>
        <w:t xml:space="preserve">As tintas a serem empregadas serão de primeira qualidade </w:t>
      </w:r>
      <w:proofErr w:type="spellStart"/>
      <w:r w:rsidRPr="00295316">
        <w:rPr>
          <w:rFonts w:ascii="Arial" w:hAnsi="Arial" w:cs="Arial"/>
          <w:sz w:val="22"/>
          <w:szCs w:val="22"/>
        </w:rPr>
        <w:t>premium</w:t>
      </w:r>
      <w:proofErr w:type="spellEnd"/>
      <w:r w:rsidRPr="00295316">
        <w:rPr>
          <w:rFonts w:ascii="Arial" w:hAnsi="Arial" w:cs="Arial"/>
          <w:sz w:val="22"/>
          <w:szCs w:val="22"/>
        </w:rPr>
        <w:t xml:space="preserve"> fosco de cor clara e deverão ser usadas nas cores originais de fábrica, devendo ser evitado misturas na obra, salvo autorização expressa do proprietário.</w:t>
      </w:r>
    </w:p>
    <w:p w:rsidR="0043749E" w:rsidRPr="00295316" w:rsidRDefault="0043749E" w:rsidP="0043749E">
      <w:pPr>
        <w:spacing w:after="2" w:line="276" w:lineRule="auto"/>
        <w:ind w:firstLine="851"/>
        <w:contextualSpacing/>
        <w:jc w:val="both"/>
        <w:rPr>
          <w:rFonts w:ascii="Arial" w:hAnsi="Arial" w:cs="Arial"/>
          <w:sz w:val="22"/>
          <w:szCs w:val="22"/>
        </w:rPr>
      </w:pPr>
      <w:r w:rsidRPr="00295316">
        <w:rPr>
          <w:rFonts w:ascii="Arial" w:hAnsi="Arial" w:cs="Arial"/>
          <w:sz w:val="22"/>
          <w:szCs w:val="22"/>
        </w:rPr>
        <w:t>Antes da aplicação de tinta de acabamento, a superfície receberá uma demão de selador ou outro líquido preparador de superfície, mesmo que esta tenha sido emassada. Em caso de superfície muito porosa, aplicarão duas demãos de selador.</w:t>
      </w:r>
    </w:p>
    <w:p w:rsidR="0043749E" w:rsidRPr="00295316" w:rsidRDefault="0043749E" w:rsidP="0043749E">
      <w:pPr>
        <w:spacing w:after="2" w:line="276" w:lineRule="auto"/>
        <w:ind w:firstLine="851"/>
        <w:contextualSpacing/>
        <w:jc w:val="both"/>
        <w:rPr>
          <w:rFonts w:ascii="Arial" w:hAnsi="Arial" w:cs="Arial"/>
          <w:sz w:val="22"/>
          <w:szCs w:val="22"/>
        </w:rPr>
      </w:pPr>
      <w:r w:rsidRPr="00295316">
        <w:rPr>
          <w:rFonts w:ascii="Arial" w:hAnsi="Arial" w:cs="Arial"/>
          <w:sz w:val="22"/>
          <w:szCs w:val="22"/>
        </w:rPr>
        <w:t xml:space="preserve">Serão aplicadas duas demãos de tinta </w:t>
      </w:r>
      <w:proofErr w:type="spellStart"/>
      <w:r w:rsidRPr="00295316">
        <w:rPr>
          <w:rFonts w:ascii="Arial" w:hAnsi="Arial" w:cs="Arial"/>
          <w:sz w:val="22"/>
          <w:szCs w:val="22"/>
        </w:rPr>
        <w:t>latéx</w:t>
      </w:r>
      <w:proofErr w:type="spellEnd"/>
      <w:r w:rsidRPr="00295316">
        <w:rPr>
          <w:rFonts w:ascii="Arial" w:hAnsi="Arial" w:cs="Arial"/>
          <w:sz w:val="22"/>
          <w:szCs w:val="22"/>
        </w:rPr>
        <w:t xml:space="preserve"> PVA, necessárias para um perfeito acabamento, deixando secar entre as demãos.</w:t>
      </w:r>
    </w:p>
    <w:p w:rsidR="0043749E" w:rsidRPr="00295316" w:rsidRDefault="0043749E" w:rsidP="0043749E">
      <w:pPr>
        <w:spacing w:after="2" w:line="276" w:lineRule="auto"/>
        <w:ind w:firstLine="851"/>
        <w:contextualSpacing/>
        <w:jc w:val="both"/>
        <w:rPr>
          <w:rFonts w:ascii="Arial" w:hAnsi="Arial" w:cs="Arial"/>
          <w:sz w:val="22"/>
          <w:szCs w:val="22"/>
        </w:rPr>
      </w:pPr>
    </w:p>
    <w:p w:rsidR="0043749E" w:rsidRPr="00344A1F" w:rsidRDefault="0043749E" w:rsidP="0043749E">
      <w:pPr>
        <w:widowControl w:val="0"/>
        <w:autoSpaceDE w:val="0"/>
        <w:autoSpaceDN w:val="0"/>
        <w:adjustRightInd w:val="0"/>
        <w:spacing w:line="276" w:lineRule="auto"/>
        <w:ind w:firstLine="851"/>
        <w:jc w:val="both"/>
        <w:rPr>
          <w:rFonts w:ascii="Arial" w:hAnsi="Arial" w:cs="Arial"/>
          <w:sz w:val="22"/>
          <w:szCs w:val="22"/>
        </w:rPr>
      </w:pPr>
      <w:r w:rsidRPr="00344A1F">
        <w:rPr>
          <w:rFonts w:ascii="Arial" w:hAnsi="Arial" w:cs="Arial"/>
          <w:sz w:val="22"/>
          <w:szCs w:val="22"/>
        </w:rPr>
        <w:t>NR18 - Condições e meio ambiente de trabalho na indústria da construção – Item 18.13 - Medidas de proteção contra quedas de altura (Mês/Ano: 01/1950);</w:t>
      </w:r>
    </w:p>
    <w:p w:rsidR="0043749E" w:rsidRPr="00344A1F" w:rsidRDefault="0043749E" w:rsidP="0043749E">
      <w:pPr>
        <w:spacing w:line="276" w:lineRule="auto"/>
        <w:ind w:firstLine="851"/>
        <w:jc w:val="both"/>
        <w:rPr>
          <w:rFonts w:ascii="Arial" w:hAnsi="Arial" w:cs="Arial"/>
          <w:sz w:val="22"/>
          <w:szCs w:val="22"/>
        </w:rPr>
      </w:pPr>
      <w:r w:rsidRPr="00344A1F">
        <w:rPr>
          <w:rFonts w:ascii="Arial" w:hAnsi="Arial" w:cs="Arial"/>
          <w:sz w:val="22"/>
          <w:szCs w:val="22"/>
        </w:rPr>
        <w:t>NBR 11702 - Tintas para edificações não industriais (Mês/Ano: 04/1992);</w:t>
      </w:r>
    </w:p>
    <w:p w:rsidR="0043749E" w:rsidRPr="00344A1F" w:rsidRDefault="0043749E" w:rsidP="0043749E">
      <w:pPr>
        <w:spacing w:line="276" w:lineRule="auto"/>
        <w:ind w:firstLine="851"/>
        <w:jc w:val="both"/>
        <w:rPr>
          <w:rFonts w:ascii="Arial" w:hAnsi="Arial" w:cs="Arial"/>
          <w:sz w:val="22"/>
          <w:szCs w:val="22"/>
        </w:rPr>
      </w:pPr>
      <w:r w:rsidRPr="00344A1F">
        <w:rPr>
          <w:rFonts w:ascii="Arial" w:hAnsi="Arial" w:cs="Arial"/>
          <w:sz w:val="22"/>
          <w:szCs w:val="22"/>
        </w:rPr>
        <w:t>NBR 15381 - Tintas para construção civil (Mês/Ano: 07/2006);</w:t>
      </w:r>
    </w:p>
    <w:p w:rsidR="0043749E" w:rsidRPr="00344A1F" w:rsidRDefault="0043749E" w:rsidP="0043749E">
      <w:pPr>
        <w:spacing w:line="276" w:lineRule="auto"/>
        <w:ind w:firstLine="851"/>
        <w:jc w:val="both"/>
        <w:rPr>
          <w:rFonts w:ascii="Arial" w:hAnsi="Arial" w:cs="Arial"/>
          <w:sz w:val="22"/>
          <w:szCs w:val="22"/>
        </w:rPr>
      </w:pPr>
      <w:r w:rsidRPr="00344A1F">
        <w:rPr>
          <w:rFonts w:ascii="Arial" w:hAnsi="Arial" w:cs="Arial"/>
          <w:sz w:val="22"/>
          <w:szCs w:val="22"/>
        </w:rPr>
        <w:t>NBR 15382 - Tintas para construção civil (Mês/Ano: 07/2006);</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A109A9" w:rsidRDefault="0043749E" w:rsidP="0043749E">
      <w:pPr>
        <w:spacing w:line="276" w:lineRule="auto"/>
        <w:jc w:val="both"/>
        <w:rPr>
          <w:rFonts w:ascii="Arial" w:hAnsi="Arial" w:cs="Arial"/>
          <w:b/>
          <w:sz w:val="22"/>
          <w:szCs w:val="22"/>
        </w:rPr>
      </w:pPr>
    </w:p>
    <w:p w:rsidR="0043749E" w:rsidRDefault="0043749E" w:rsidP="0043749E">
      <w:pPr>
        <w:rPr>
          <w:rFonts w:ascii="Arial" w:hAnsi="Arial" w:cs="Arial"/>
          <w:b/>
          <w:sz w:val="22"/>
          <w:szCs w:val="22"/>
        </w:rPr>
      </w:pPr>
      <w:r>
        <w:rPr>
          <w:rFonts w:ascii="Arial" w:hAnsi="Arial" w:cs="Arial"/>
          <w:b/>
          <w:sz w:val="22"/>
          <w:szCs w:val="22"/>
        </w:rPr>
        <w:br w:type="page"/>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207965">
        <w:rPr>
          <w:rFonts w:ascii="Arial" w:hAnsi="Arial" w:cs="Arial"/>
          <w:b/>
          <w:sz w:val="22"/>
          <w:szCs w:val="22"/>
        </w:rPr>
        <w:lastRenderedPageBreak/>
        <w:t xml:space="preserve">6.2 Aplicação de fundo selador látex </w:t>
      </w:r>
      <w:proofErr w:type="spellStart"/>
      <w:r w:rsidRPr="00207965">
        <w:rPr>
          <w:rFonts w:ascii="Arial" w:hAnsi="Arial" w:cs="Arial"/>
          <w:b/>
          <w:sz w:val="22"/>
          <w:szCs w:val="22"/>
        </w:rPr>
        <w:t>pva</w:t>
      </w:r>
      <w:proofErr w:type="spellEnd"/>
      <w:r w:rsidRPr="00207965">
        <w:rPr>
          <w:rFonts w:ascii="Arial" w:hAnsi="Arial" w:cs="Arial"/>
          <w:b/>
          <w:sz w:val="22"/>
          <w:szCs w:val="22"/>
        </w:rPr>
        <w:t xml:space="preserve"> em paredes, uma demão.</w:t>
      </w:r>
    </w:p>
    <w:p w:rsidR="0043749E" w:rsidRPr="00207965" w:rsidRDefault="0043749E" w:rsidP="0043749E">
      <w:pPr>
        <w:pStyle w:val="SemEspaamento"/>
        <w:spacing w:before="100" w:beforeAutospacing="1" w:after="100" w:afterAutospacing="1"/>
        <w:ind w:firstLine="1134"/>
        <w:jc w:val="both"/>
        <w:rPr>
          <w:rFonts w:ascii="Arial" w:hAnsi="Arial" w:cs="Arial"/>
          <w:sz w:val="22"/>
          <w:szCs w:val="22"/>
          <w:lang w:eastAsia="ar-SA"/>
        </w:rPr>
      </w:pPr>
      <w:r w:rsidRPr="00207965">
        <w:rPr>
          <w:rFonts w:ascii="Arial" w:hAnsi="Arial" w:cs="Arial"/>
          <w:sz w:val="22"/>
          <w:szCs w:val="22"/>
          <w:lang w:eastAsia="ar-SA"/>
        </w:rPr>
        <w:t xml:space="preserve">Será executado pintura com </w:t>
      </w:r>
      <w:r>
        <w:rPr>
          <w:rFonts w:ascii="Arial" w:hAnsi="Arial" w:cs="Arial"/>
          <w:sz w:val="22"/>
          <w:szCs w:val="22"/>
          <w:lang w:eastAsia="ar-SA"/>
        </w:rPr>
        <w:t xml:space="preserve">fundo selador látex </w:t>
      </w:r>
      <w:proofErr w:type="spellStart"/>
      <w:r>
        <w:rPr>
          <w:rFonts w:ascii="Arial" w:hAnsi="Arial" w:cs="Arial"/>
          <w:sz w:val="22"/>
          <w:szCs w:val="22"/>
          <w:lang w:eastAsia="ar-SA"/>
        </w:rPr>
        <w:t>pva</w:t>
      </w:r>
      <w:proofErr w:type="spellEnd"/>
      <w:r>
        <w:rPr>
          <w:rFonts w:ascii="Arial" w:hAnsi="Arial" w:cs="Arial"/>
          <w:sz w:val="22"/>
          <w:szCs w:val="22"/>
          <w:lang w:eastAsia="ar-SA"/>
        </w:rPr>
        <w:t xml:space="preserve"> em paredes</w:t>
      </w:r>
      <w:r w:rsidRPr="00207965">
        <w:rPr>
          <w:rFonts w:ascii="Arial" w:hAnsi="Arial" w:cs="Arial"/>
          <w:sz w:val="22"/>
          <w:szCs w:val="22"/>
          <w:lang w:eastAsia="ar-SA"/>
        </w:rPr>
        <w:t xml:space="preserve"> com duas demãos. As superfícies a pintarem serão cuidadosamente limpas e definitivamente secas e curadas, convenientemente preparadas para o tipo de pintura a que se destina. As superfícies só poderão ser pintadas quando perfeitamente enxutas. As tintas a serem empregadas serão de primeira qualidade.</w:t>
      </w:r>
    </w:p>
    <w:p w:rsidR="0043749E" w:rsidRPr="00207965" w:rsidRDefault="0043749E" w:rsidP="0043749E">
      <w:pPr>
        <w:tabs>
          <w:tab w:val="num" w:pos="0"/>
          <w:tab w:val="left" w:pos="180"/>
          <w:tab w:val="left" w:pos="360"/>
        </w:tabs>
        <w:spacing w:before="100" w:beforeAutospacing="1" w:after="100" w:afterAutospacing="1"/>
        <w:ind w:firstLine="1134"/>
        <w:rPr>
          <w:rFonts w:ascii="Arial" w:hAnsi="Arial" w:cs="Arial"/>
          <w:sz w:val="22"/>
          <w:szCs w:val="22"/>
        </w:rPr>
      </w:pPr>
      <w:r w:rsidRPr="00207965">
        <w:rPr>
          <w:rFonts w:ascii="Arial" w:hAnsi="Arial" w:cs="Arial"/>
          <w:sz w:val="22"/>
          <w:szCs w:val="22"/>
        </w:rPr>
        <w:t>Serão aplicadas duas demãos de tinta necessárias para um perfeito acabamento, deixando secar entre as demãos.</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6.3</w:t>
      </w:r>
      <w:r w:rsidRPr="00A109A9">
        <w:rPr>
          <w:rFonts w:ascii="Arial" w:hAnsi="Arial" w:cs="Arial"/>
          <w:b/>
          <w:sz w:val="22"/>
          <w:szCs w:val="22"/>
        </w:rPr>
        <w:tab/>
        <w:t>Pintura esmalte fosco em madeira, duas demãos</w:t>
      </w:r>
    </w:p>
    <w:p w:rsidR="0043749E" w:rsidRDefault="0043749E" w:rsidP="0043749E">
      <w:pPr>
        <w:spacing w:line="276" w:lineRule="auto"/>
        <w:ind w:firstLine="284"/>
        <w:jc w:val="both"/>
        <w:rPr>
          <w:rFonts w:ascii="Arial" w:hAnsi="Arial" w:cs="Arial"/>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Serão utilizados em esquadrias de madeira, onde se deseja manter suas características naturais, em ambientes externos e internos. O acabamento será brilhante. Antes da pintura as superfícies deverão ser lixadas com lixa para madeira, o pó deverá ser removido. Deverão ser eliminadas todas as farpas, serragem, poeira, manchas de gordura e mofo. A aplicação será feita em duas demãos, com rolo de espuma, pincel ou revolver, o prazo entre demãos deverá ser de no mínimo 12horas, a diluição se dará conforme as recomendações de cada fabricante.</w:t>
      </w:r>
    </w:p>
    <w:p w:rsidR="0043749E" w:rsidRPr="00295316" w:rsidRDefault="0043749E" w:rsidP="0043749E">
      <w:pPr>
        <w:autoSpaceDE w:val="0"/>
        <w:autoSpaceDN w:val="0"/>
        <w:adjustRightInd w:val="0"/>
        <w:spacing w:line="276" w:lineRule="auto"/>
        <w:ind w:firstLine="851"/>
        <w:jc w:val="both"/>
        <w:rPr>
          <w:rFonts w:ascii="Arial" w:hAnsi="Arial" w:cs="Arial"/>
          <w:sz w:val="22"/>
          <w:szCs w:val="22"/>
        </w:rPr>
      </w:pPr>
    </w:p>
    <w:p w:rsidR="0043749E" w:rsidRPr="00295316" w:rsidRDefault="0043749E" w:rsidP="0043749E">
      <w:pPr>
        <w:widowControl w:val="0"/>
        <w:autoSpaceDE w:val="0"/>
        <w:autoSpaceDN w:val="0"/>
        <w:adjustRightInd w:val="0"/>
        <w:spacing w:line="276" w:lineRule="auto"/>
        <w:ind w:firstLine="851"/>
        <w:jc w:val="both"/>
        <w:rPr>
          <w:rFonts w:ascii="Arial" w:hAnsi="Arial" w:cs="Arial"/>
          <w:i/>
          <w:sz w:val="22"/>
          <w:szCs w:val="22"/>
        </w:rPr>
      </w:pPr>
      <w:r w:rsidRPr="00295316">
        <w:rPr>
          <w:rFonts w:ascii="Arial" w:hAnsi="Arial" w:cs="Arial"/>
          <w:i/>
          <w:sz w:val="22"/>
          <w:szCs w:val="22"/>
        </w:rPr>
        <w:t>NR18 - Condições e meio ambiente de trabalho na indústria da construção – Item 18.13 - Medidas de proteção contra quedas de altura (Mês/Ano: 01/1950);</w:t>
      </w:r>
    </w:p>
    <w:p w:rsidR="0043749E" w:rsidRPr="00295316" w:rsidRDefault="0043749E" w:rsidP="0043749E">
      <w:pPr>
        <w:spacing w:line="276" w:lineRule="auto"/>
        <w:ind w:firstLine="851"/>
        <w:jc w:val="both"/>
        <w:rPr>
          <w:rFonts w:ascii="Arial" w:hAnsi="Arial" w:cs="Arial"/>
          <w:i/>
          <w:sz w:val="22"/>
          <w:szCs w:val="22"/>
        </w:rPr>
      </w:pPr>
      <w:r w:rsidRPr="00295316">
        <w:rPr>
          <w:rFonts w:ascii="Arial" w:hAnsi="Arial" w:cs="Arial"/>
          <w:i/>
          <w:sz w:val="22"/>
          <w:szCs w:val="22"/>
        </w:rPr>
        <w:t>NBR 11702 - Tintas para edificações não industriais (Mês/Ano: 04/1992);</w:t>
      </w:r>
    </w:p>
    <w:p w:rsidR="0043749E" w:rsidRPr="00295316" w:rsidRDefault="0043749E" w:rsidP="0043749E">
      <w:pPr>
        <w:spacing w:line="276" w:lineRule="auto"/>
        <w:ind w:firstLine="851"/>
        <w:jc w:val="both"/>
        <w:rPr>
          <w:rFonts w:ascii="Arial" w:hAnsi="Arial" w:cs="Arial"/>
          <w:i/>
          <w:sz w:val="22"/>
          <w:szCs w:val="22"/>
        </w:rPr>
      </w:pPr>
      <w:r w:rsidRPr="00295316">
        <w:rPr>
          <w:rFonts w:ascii="Arial" w:hAnsi="Arial" w:cs="Arial"/>
          <w:i/>
          <w:sz w:val="22"/>
          <w:szCs w:val="22"/>
        </w:rPr>
        <w:t>NBR 15381 - Tintas para construção civil (Mês/Ano: 07/2006);</w:t>
      </w:r>
    </w:p>
    <w:p w:rsidR="0043749E" w:rsidRPr="00295316" w:rsidRDefault="0043749E" w:rsidP="0043749E">
      <w:pPr>
        <w:spacing w:line="276" w:lineRule="auto"/>
        <w:ind w:firstLine="851"/>
        <w:jc w:val="both"/>
        <w:rPr>
          <w:rFonts w:ascii="Arial" w:hAnsi="Arial" w:cs="Arial"/>
          <w:i/>
          <w:sz w:val="22"/>
          <w:szCs w:val="22"/>
        </w:rPr>
      </w:pPr>
      <w:r w:rsidRPr="00295316">
        <w:rPr>
          <w:rFonts w:ascii="Arial" w:hAnsi="Arial" w:cs="Arial"/>
          <w:i/>
          <w:sz w:val="22"/>
          <w:szCs w:val="22"/>
        </w:rPr>
        <w:t>NBR 15382 - Tintas para construção civil (Mês/Ano: 07/2006);</w:t>
      </w:r>
    </w:p>
    <w:p w:rsidR="0043749E" w:rsidRPr="00A109A9" w:rsidRDefault="0043749E" w:rsidP="0043749E">
      <w:pPr>
        <w:spacing w:line="276" w:lineRule="auto"/>
        <w:jc w:val="both"/>
        <w:rPr>
          <w:rFonts w:ascii="Arial" w:hAnsi="Arial" w:cs="Arial"/>
          <w:b/>
          <w:sz w:val="22"/>
          <w:szCs w:val="22"/>
        </w:rPr>
      </w:pPr>
    </w:p>
    <w:p w:rsidR="0043749E" w:rsidRPr="00A109A9" w:rsidRDefault="0043749E" w:rsidP="0043749E">
      <w:pPr>
        <w:tabs>
          <w:tab w:val="left" w:pos="708"/>
          <w:tab w:val="left" w:pos="993"/>
          <w:tab w:val="left" w:pos="1134"/>
        </w:tabs>
        <w:spacing w:line="276" w:lineRule="auto"/>
        <w:ind w:firstLine="851"/>
        <w:jc w:val="both"/>
        <w:rPr>
          <w:rFonts w:ascii="Arial" w:hAnsi="Arial" w:cs="Arial"/>
          <w:b/>
          <w:sz w:val="22"/>
          <w:szCs w:val="22"/>
        </w:rPr>
      </w:pPr>
      <w:r w:rsidRPr="00A109A9">
        <w:rPr>
          <w:rFonts w:ascii="Arial" w:hAnsi="Arial" w:cs="Arial"/>
          <w:b/>
          <w:sz w:val="22"/>
          <w:szCs w:val="22"/>
        </w:rPr>
        <w:t xml:space="preserve">6.4Pintura esmalte fosco, duas </w:t>
      </w:r>
      <w:proofErr w:type="spellStart"/>
      <w:r w:rsidRPr="00A109A9">
        <w:rPr>
          <w:rFonts w:ascii="Arial" w:hAnsi="Arial" w:cs="Arial"/>
          <w:b/>
          <w:sz w:val="22"/>
          <w:szCs w:val="22"/>
        </w:rPr>
        <w:t>demaos</w:t>
      </w:r>
      <w:proofErr w:type="spellEnd"/>
      <w:r w:rsidRPr="00A109A9">
        <w:rPr>
          <w:rFonts w:ascii="Arial" w:hAnsi="Arial" w:cs="Arial"/>
          <w:b/>
          <w:sz w:val="22"/>
          <w:szCs w:val="22"/>
        </w:rPr>
        <w:t xml:space="preserve">, sobre </w:t>
      </w:r>
      <w:proofErr w:type="spellStart"/>
      <w:r w:rsidRPr="00A109A9">
        <w:rPr>
          <w:rFonts w:ascii="Arial" w:hAnsi="Arial" w:cs="Arial"/>
          <w:b/>
          <w:sz w:val="22"/>
          <w:szCs w:val="22"/>
        </w:rPr>
        <w:t>superficiemetalica</w:t>
      </w:r>
      <w:proofErr w:type="spellEnd"/>
      <w:r w:rsidRPr="00A109A9">
        <w:rPr>
          <w:rFonts w:ascii="Arial" w:hAnsi="Arial" w:cs="Arial"/>
          <w:b/>
          <w:sz w:val="22"/>
          <w:szCs w:val="22"/>
        </w:rPr>
        <w:t xml:space="preserve">, incluso uma </w:t>
      </w:r>
      <w:proofErr w:type="spellStart"/>
      <w:r w:rsidRPr="00A109A9">
        <w:rPr>
          <w:rFonts w:ascii="Arial" w:hAnsi="Arial" w:cs="Arial"/>
          <w:b/>
          <w:sz w:val="22"/>
          <w:szCs w:val="22"/>
        </w:rPr>
        <w:t>demao</w:t>
      </w:r>
      <w:proofErr w:type="spellEnd"/>
      <w:r w:rsidRPr="00A109A9">
        <w:rPr>
          <w:rFonts w:ascii="Arial" w:hAnsi="Arial" w:cs="Arial"/>
          <w:b/>
          <w:sz w:val="22"/>
          <w:szCs w:val="22"/>
        </w:rPr>
        <w:t xml:space="preserve"> de fundo </w:t>
      </w:r>
      <w:proofErr w:type="spellStart"/>
      <w:r w:rsidRPr="00A109A9">
        <w:rPr>
          <w:rFonts w:ascii="Arial" w:hAnsi="Arial" w:cs="Arial"/>
          <w:b/>
          <w:sz w:val="22"/>
          <w:szCs w:val="22"/>
        </w:rPr>
        <w:t>anticorrosivo</w:t>
      </w:r>
      <w:proofErr w:type="spellEnd"/>
      <w:r w:rsidRPr="00A109A9">
        <w:rPr>
          <w:rFonts w:ascii="Arial" w:hAnsi="Arial" w:cs="Arial"/>
          <w:b/>
          <w:sz w:val="22"/>
          <w:szCs w:val="22"/>
        </w:rPr>
        <w:t xml:space="preserve">. </w:t>
      </w:r>
      <w:proofErr w:type="spellStart"/>
      <w:r w:rsidRPr="00A109A9">
        <w:rPr>
          <w:rFonts w:ascii="Arial" w:hAnsi="Arial" w:cs="Arial"/>
          <w:b/>
          <w:sz w:val="22"/>
          <w:szCs w:val="22"/>
        </w:rPr>
        <w:t>utilizacao</w:t>
      </w:r>
      <w:proofErr w:type="spellEnd"/>
      <w:r w:rsidRPr="00A109A9">
        <w:rPr>
          <w:rFonts w:ascii="Arial" w:hAnsi="Arial" w:cs="Arial"/>
          <w:b/>
          <w:sz w:val="22"/>
          <w:szCs w:val="22"/>
        </w:rPr>
        <w:t xml:space="preserve"> de revolver ( ar-comprimido).</w:t>
      </w:r>
    </w:p>
    <w:p w:rsidR="0043749E" w:rsidRDefault="0043749E" w:rsidP="0043749E">
      <w:pPr>
        <w:tabs>
          <w:tab w:val="left" w:pos="708"/>
          <w:tab w:val="left" w:pos="993"/>
          <w:tab w:val="left" w:pos="1134"/>
        </w:tabs>
        <w:spacing w:line="276" w:lineRule="auto"/>
        <w:ind w:firstLine="851"/>
        <w:jc w:val="both"/>
        <w:rPr>
          <w:rFonts w:ascii="Arial" w:hAnsi="Arial" w:cs="Arial"/>
          <w:b/>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 xml:space="preserve">Serão utilizados em esquadrias de </w:t>
      </w:r>
      <w:r>
        <w:rPr>
          <w:rFonts w:ascii="Arial" w:hAnsi="Arial" w:cs="Arial"/>
          <w:sz w:val="22"/>
          <w:szCs w:val="22"/>
        </w:rPr>
        <w:t>metálicas</w:t>
      </w:r>
      <w:r w:rsidRPr="00295316">
        <w:rPr>
          <w:rFonts w:ascii="Arial" w:hAnsi="Arial" w:cs="Arial"/>
          <w:sz w:val="22"/>
          <w:szCs w:val="22"/>
        </w:rPr>
        <w:t xml:space="preserve">, onde se deseja manter suas características naturais, em ambientes externos e internos. O acabamento será </w:t>
      </w:r>
      <w:r>
        <w:rPr>
          <w:rFonts w:ascii="Arial" w:hAnsi="Arial" w:cs="Arial"/>
          <w:sz w:val="22"/>
          <w:szCs w:val="22"/>
        </w:rPr>
        <w:t>fosco</w:t>
      </w:r>
      <w:r w:rsidRPr="00295316">
        <w:rPr>
          <w:rFonts w:ascii="Arial" w:hAnsi="Arial" w:cs="Arial"/>
          <w:sz w:val="22"/>
          <w:szCs w:val="22"/>
        </w:rPr>
        <w:t xml:space="preserve">. Antes da pintura as superfícies deverão ser lixadas com lixa para </w:t>
      </w:r>
      <w:r>
        <w:rPr>
          <w:rFonts w:ascii="Arial" w:hAnsi="Arial" w:cs="Arial"/>
          <w:sz w:val="22"/>
          <w:szCs w:val="22"/>
        </w:rPr>
        <w:t>estrutura metálica</w:t>
      </w:r>
      <w:r w:rsidRPr="00295316">
        <w:rPr>
          <w:rFonts w:ascii="Arial" w:hAnsi="Arial" w:cs="Arial"/>
          <w:sz w:val="22"/>
          <w:szCs w:val="22"/>
        </w:rPr>
        <w:t xml:space="preserve">, o pó deverá ser removido. Deverão ser eliminadas todas as farpas, serragem, </w:t>
      </w:r>
      <w:r>
        <w:rPr>
          <w:rFonts w:ascii="Arial" w:hAnsi="Arial" w:cs="Arial"/>
          <w:sz w:val="22"/>
          <w:szCs w:val="22"/>
        </w:rPr>
        <w:t xml:space="preserve">e </w:t>
      </w:r>
      <w:r w:rsidRPr="00295316">
        <w:rPr>
          <w:rFonts w:ascii="Arial" w:hAnsi="Arial" w:cs="Arial"/>
          <w:sz w:val="22"/>
          <w:szCs w:val="22"/>
        </w:rPr>
        <w:t>poeira. A aplicação será feita em duas demãos, pincel ou revolver, o prazo entre demãos deverá ser de no mínimo 12horas, a diluição se dará conforme as recomendações de cada fabricante.</w:t>
      </w:r>
    </w:p>
    <w:p w:rsidR="0043749E" w:rsidRPr="00295316" w:rsidRDefault="0043749E" w:rsidP="0043749E">
      <w:pPr>
        <w:autoSpaceDE w:val="0"/>
        <w:autoSpaceDN w:val="0"/>
        <w:adjustRightInd w:val="0"/>
        <w:spacing w:line="276" w:lineRule="auto"/>
        <w:ind w:firstLine="284"/>
        <w:jc w:val="both"/>
        <w:rPr>
          <w:rFonts w:ascii="Arial" w:hAnsi="Arial" w:cs="Arial"/>
          <w:sz w:val="22"/>
          <w:szCs w:val="22"/>
        </w:rPr>
      </w:pPr>
    </w:p>
    <w:p w:rsidR="0043749E" w:rsidRPr="00295316" w:rsidRDefault="0043749E" w:rsidP="0043749E">
      <w:pPr>
        <w:widowControl w:val="0"/>
        <w:autoSpaceDE w:val="0"/>
        <w:autoSpaceDN w:val="0"/>
        <w:adjustRightInd w:val="0"/>
        <w:spacing w:line="276" w:lineRule="auto"/>
        <w:ind w:firstLine="284"/>
        <w:jc w:val="both"/>
        <w:rPr>
          <w:rFonts w:ascii="Arial" w:hAnsi="Arial" w:cs="Arial"/>
          <w:i/>
          <w:sz w:val="22"/>
          <w:szCs w:val="22"/>
        </w:rPr>
      </w:pPr>
      <w:r w:rsidRPr="00295316">
        <w:rPr>
          <w:rFonts w:ascii="Arial" w:hAnsi="Arial" w:cs="Arial"/>
          <w:i/>
          <w:sz w:val="22"/>
          <w:szCs w:val="22"/>
        </w:rPr>
        <w:t>NR18 - Condições e meio ambiente de trabalho na indústria da construção – Item 18.13 - Medidas de proteção contra quedas de altura (Mês/Ano: 01/1950);</w:t>
      </w:r>
    </w:p>
    <w:p w:rsidR="0043749E" w:rsidRPr="00295316" w:rsidRDefault="0043749E" w:rsidP="0043749E">
      <w:pPr>
        <w:spacing w:line="276" w:lineRule="auto"/>
        <w:ind w:firstLine="284"/>
        <w:jc w:val="both"/>
        <w:rPr>
          <w:rFonts w:ascii="Arial" w:hAnsi="Arial" w:cs="Arial"/>
          <w:i/>
          <w:sz w:val="22"/>
          <w:szCs w:val="22"/>
        </w:rPr>
      </w:pPr>
      <w:r w:rsidRPr="00295316">
        <w:rPr>
          <w:rFonts w:ascii="Arial" w:hAnsi="Arial" w:cs="Arial"/>
          <w:i/>
          <w:sz w:val="22"/>
          <w:szCs w:val="22"/>
        </w:rPr>
        <w:t>NBR 11702 - Tintas para edificações não industriais (Mês/Ano: 04/1992);</w:t>
      </w:r>
    </w:p>
    <w:p w:rsidR="0043749E" w:rsidRPr="00295316" w:rsidRDefault="0043749E" w:rsidP="0043749E">
      <w:pPr>
        <w:spacing w:line="276" w:lineRule="auto"/>
        <w:ind w:firstLine="284"/>
        <w:jc w:val="both"/>
        <w:rPr>
          <w:rFonts w:ascii="Arial" w:hAnsi="Arial" w:cs="Arial"/>
          <w:i/>
          <w:sz w:val="22"/>
          <w:szCs w:val="22"/>
        </w:rPr>
      </w:pPr>
      <w:r w:rsidRPr="00295316">
        <w:rPr>
          <w:rFonts w:ascii="Arial" w:hAnsi="Arial" w:cs="Arial"/>
          <w:i/>
          <w:sz w:val="22"/>
          <w:szCs w:val="22"/>
        </w:rPr>
        <w:t>NBR 15381 - Tintas para construção civil (Mês/Ano: 07/2006);</w:t>
      </w:r>
    </w:p>
    <w:p w:rsidR="0043749E" w:rsidRPr="00295316" w:rsidRDefault="0043749E" w:rsidP="0043749E">
      <w:pPr>
        <w:spacing w:line="276" w:lineRule="auto"/>
        <w:ind w:firstLine="284"/>
        <w:jc w:val="both"/>
        <w:rPr>
          <w:rFonts w:ascii="Arial" w:hAnsi="Arial" w:cs="Arial"/>
          <w:i/>
          <w:sz w:val="22"/>
          <w:szCs w:val="22"/>
        </w:rPr>
      </w:pPr>
      <w:r w:rsidRPr="00295316">
        <w:rPr>
          <w:rFonts w:ascii="Arial" w:hAnsi="Arial" w:cs="Arial"/>
          <w:i/>
          <w:sz w:val="22"/>
          <w:szCs w:val="22"/>
        </w:rPr>
        <w:t>NBR 15382 - Tintas para construção civil (Mês/Ano: 07/2006);</w:t>
      </w:r>
    </w:p>
    <w:p w:rsidR="0043749E" w:rsidRPr="00A109A9" w:rsidRDefault="0043749E" w:rsidP="0043749E">
      <w:pPr>
        <w:tabs>
          <w:tab w:val="left" w:pos="708"/>
          <w:tab w:val="left" w:pos="993"/>
          <w:tab w:val="left" w:pos="1134"/>
        </w:tabs>
        <w:spacing w:line="276" w:lineRule="auto"/>
        <w:ind w:firstLine="851"/>
        <w:jc w:val="both"/>
        <w:rPr>
          <w:rFonts w:ascii="Arial" w:hAnsi="Arial" w:cs="Arial"/>
          <w:b/>
          <w:sz w:val="22"/>
          <w:szCs w:val="22"/>
        </w:rPr>
      </w:pPr>
    </w:p>
    <w:p w:rsidR="0043749E" w:rsidRDefault="0043749E" w:rsidP="0043749E">
      <w:pPr>
        <w:rPr>
          <w:rFonts w:ascii="Arial" w:hAnsi="Arial" w:cs="Arial"/>
          <w:b/>
          <w:sz w:val="22"/>
          <w:szCs w:val="22"/>
        </w:rPr>
      </w:pPr>
      <w:r>
        <w:rPr>
          <w:rFonts w:ascii="Arial" w:hAnsi="Arial" w:cs="Arial"/>
          <w:b/>
          <w:sz w:val="22"/>
          <w:szCs w:val="22"/>
        </w:rPr>
        <w:br w:type="page"/>
      </w:r>
    </w:p>
    <w:p w:rsidR="0043749E" w:rsidRPr="00A109A9" w:rsidRDefault="0043749E" w:rsidP="0043749E">
      <w:pPr>
        <w:tabs>
          <w:tab w:val="left" w:pos="708"/>
          <w:tab w:val="left" w:pos="993"/>
          <w:tab w:val="left" w:pos="1134"/>
        </w:tabs>
        <w:spacing w:line="276" w:lineRule="auto"/>
        <w:ind w:firstLine="851"/>
        <w:jc w:val="both"/>
        <w:rPr>
          <w:rFonts w:ascii="Arial" w:hAnsi="Arial" w:cs="Arial"/>
          <w:b/>
          <w:sz w:val="22"/>
          <w:szCs w:val="22"/>
        </w:rPr>
      </w:pPr>
      <w:r w:rsidRPr="00A109A9">
        <w:rPr>
          <w:rFonts w:ascii="Arial" w:hAnsi="Arial" w:cs="Arial"/>
          <w:b/>
          <w:sz w:val="22"/>
          <w:szCs w:val="22"/>
        </w:rPr>
        <w:lastRenderedPageBreak/>
        <w:t xml:space="preserve">6.5  </w:t>
      </w:r>
      <w:proofErr w:type="spellStart"/>
      <w:r w:rsidRPr="00A109A9">
        <w:rPr>
          <w:rFonts w:ascii="Arial" w:hAnsi="Arial" w:cs="Arial"/>
          <w:b/>
          <w:sz w:val="22"/>
          <w:szCs w:val="22"/>
        </w:rPr>
        <w:t>Pinturaacrilica</w:t>
      </w:r>
      <w:proofErr w:type="spellEnd"/>
      <w:r w:rsidRPr="00A109A9">
        <w:rPr>
          <w:rFonts w:ascii="Arial" w:hAnsi="Arial" w:cs="Arial"/>
          <w:b/>
          <w:sz w:val="22"/>
          <w:szCs w:val="22"/>
        </w:rPr>
        <w:t xml:space="preserve"> em piso cimentado duas demãos</w:t>
      </w:r>
    </w:p>
    <w:p w:rsidR="0043749E" w:rsidRDefault="0043749E" w:rsidP="0043749E">
      <w:pPr>
        <w:tabs>
          <w:tab w:val="left" w:pos="708"/>
          <w:tab w:val="left" w:pos="993"/>
          <w:tab w:val="left" w:pos="1134"/>
        </w:tabs>
        <w:spacing w:line="276" w:lineRule="auto"/>
        <w:ind w:firstLine="851"/>
        <w:jc w:val="both"/>
        <w:rPr>
          <w:rFonts w:ascii="Arial" w:hAnsi="Arial" w:cs="Arial"/>
          <w:b/>
          <w:sz w:val="22"/>
          <w:szCs w:val="22"/>
        </w:rPr>
      </w:pPr>
    </w:p>
    <w:p w:rsidR="0043749E" w:rsidRPr="00295316" w:rsidRDefault="0043749E" w:rsidP="0043749E">
      <w:pPr>
        <w:spacing w:after="2" w:line="276" w:lineRule="auto"/>
        <w:ind w:firstLine="851"/>
        <w:contextualSpacing/>
        <w:jc w:val="both"/>
        <w:rPr>
          <w:rFonts w:ascii="Arial" w:hAnsi="Arial" w:cs="Arial"/>
          <w:sz w:val="22"/>
          <w:szCs w:val="22"/>
        </w:rPr>
      </w:pPr>
      <w:r w:rsidRPr="00295316">
        <w:rPr>
          <w:rFonts w:ascii="Arial" w:hAnsi="Arial" w:cs="Arial"/>
          <w:sz w:val="22"/>
          <w:szCs w:val="22"/>
        </w:rPr>
        <w:t>As superfícies a pintar serão cuidadosamente limpas e definitivamente secas e curadas, convenientemente preparadas para o tipo de pintura a que se destina.As superfícies só poderão ser pintadas quando perfeitamente enxutas.</w:t>
      </w:r>
    </w:p>
    <w:p w:rsidR="0043749E" w:rsidRPr="00295316" w:rsidRDefault="0043749E" w:rsidP="0043749E">
      <w:pPr>
        <w:spacing w:after="2" w:line="276" w:lineRule="auto"/>
        <w:ind w:firstLine="851"/>
        <w:contextualSpacing/>
        <w:jc w:val="both"/>
        <w:rPr>
          <w:rFonts w:ascii="Arial" w:hAnsi="Arial" w:cs="Arial"/>
          <w:sz w:val="22"/>
          <w:szCs w:val="22"/>
        </w:rPr>
      </w:pPr>
      <w:r w:rsidRPr="00295316">
        <w:rPr>
          <w:rFonts w:ascii="Arial" w:hAnsi="Arial" w:cs="Arial"/>
          <w:sz w:val="22"/>
          <w:szCs w:val="22"/>
        </w:rPr>
        <w:t xml:space="preserve">As tintas a serem empregadas serão de primeira qualidade </w:t>
      </w:r>
      <w:proofErr w:type="spellStart"/>
      <w:r w:rsidRPr="00295316">
        <w:rPr>
          <w:rFonts w:ascii="Arial" w:hAnsi="Arial" w:cs="Arial"/>
          <w:sz w:val="22"/>
          <w:szCs w:val="22"/>
        </w:rPr>
        <w:t>premium</w:t>
      </w:r>
      <w:proofErr w:type="spellEnd"/>
      <w:r w:rsidRPr="00295316">
        <w:rPr>
          <w:rFonts w:ascii="Arial" w:hAnsi="Arial" w:cs="Arial"/>
          <w:sz w:val="22"/>
          <w:szCs w:val="22"/>
        </w:rPr>
        <w:t xml:space="preserve"> de cor clara e deverão ser usadas nas cores originais de fábrica, devendo ser evitado misturas na obra, salvo autorização expressa do proprietário.</w:t>
      </w:r>
    </w:p>
    <w:p w:rsidR="0043749E" w:rsidRPr="00295316" w:rsidRDefault="0043749E" w:rsidP="0043749E">
      <w:pPr>
        <w:spacing w:after="2" w:line="276" w:lineRule="auto"/>
        <w:ind w:firstLine="851"/>
        <w:contextualSpacing/>
        <w:jc w:val="both"/>
        <w:rPr>
          <w:rFonts w:ascii="Arial" w:hAnsi="Arial" w:cs="Arial"/>
          <w:sz w:val="22"/>
          <w:szCs w:val="22"/>
        </w:rPr>
      </w:pPr>
      <w:r w:rsidRPr="00295316">
        <w:rPr>
          <w:rFonts w:ascii="Arial" w:hAnsi="Arial" w:cs="Arial"/>
          <w:sz w:val="22"/>
          <w:szCs w:val="22"/>
        </w:rPr>
        <w:t xml:space="preserve">Serão aplicadas duas demãos de tinta </w:t>
      </w:r>
      <w:r>
        <w:rPr>
          <w:rFonts w:ascii="Arial" w:hAnsi="Arial" w:cs="Arial"/>
          <w:sz w:val="22"/>
          <w:szCs w:val="22"/>
        </w:rPr>
        <w:t>acrílica em piso</w:t>
      </w:r>
      <w:r w:rsidRPr="00295316">
        <w:rPr>
          <w:rFonts w:ascii="Arial" w:hAnsi="Arial" w:cs="Arial"/>
          <w:sz w:val="22"/>
          <w:szCs w:val="22"/>
        </w:rPr>
        <w:t>, necessárias para um perfeito acabamento, deixando secar entre as demãos.</w:t>
      </w:r>
    </w:p>
    <w:p w:rsidR="0043749E" w:rsidRPr="00295316" w:rsidRDefault="0043749E" w:rsidP="0043749E">
      <w:pPr>
        <w:spacing w:after="2" w:line="276" w:lineRule="auto"/>
        <w:ind w:firstLine="851"/>
        <w:contextualSpacing/>
        <w:jc w:val="both"/>
        <w:rPr>
          <w:rFonts w:ascii="Arial" w:hAnsi="Arial" w:cs="Arial"/>
          <w:sz w:val="22"/>
          <w:szCs w:val="22"/>
        </w:rPr>
      </w:pPr>
    </w:p>
    <w:p w:rsidR="0043749E" w:rsidRPr="00295316" w:rsidRDefault="0043749E" w:rsidP="0043749E">
      <w:pPr>
        <w:widowControl w:val="0"/>
        <w:autoSpaceDE w:val="0"/>
        <w:autoSpaceDN w:val="0"/>
        <w:adjustRightInd w:val="0"/>
        <w:spacing w:line="276" w:lineRule="auto"/>
        <w:ind w:firstLine="851"/>
        <w:jc w:val="both"/>
        <w:rPr>
          <w:rFonts w:ascii="Arial" w:hAnsi="Arial" w:cs="Arial"/>
          <w:i/>
          <w:sz w:val="22"/>
          <w:szCs w:val="22"/>
        </w:rPr>
      </w:pPr>
      <w:r w:rsidRPr="00295316">
        <w:rPr>
          <w:rFonts w:ascii="Arial" w:hAnsi="Arial" w:cs="Arial"/>
          <w:i/>
          <w:sz w:val="22"/>
          <w:szCs w:val="22"/>
        </w:rPr>
        <w:t>NR18 - Condições e meio ambiente de trabalho na indústria da construção – Item 18.13 - Medidas de proteção contra quedas de altura (Mês/Ano: 01/1950);</w:t>
      </w:r>
    </w:p>
    <w:p w:rsidR="0043749E" w:rsidRPr="00295316" w:rsidRDefault="0043749E" w:rsidP="0043749E">
      <w:pPr>
        <w:spacing w:line="276" w:lineRule="auto"/>
        <w:ind w:firstLine="851"/>
        <w:jc w:val="both"/>
        <w:rPr>
          <w:rFonts w:ascii="Arial" w:hAnsi="Arial" w:cs="Arial"/>
          <w:i/>
          <w:sz w:val="22"/>
          <w:szCs w:val="22"/>
        </w:rPr>
      </w:pPr>
      <w:r w:rsidRPr="00295316">
        <w:rPr>
          <w:rFonts w:ascii="Arial" w:hAnsi="Arial" w:cs="Arial"/>
          <w:i/>
          <w:sz w:val="22"/>
          <w:szCs w:val="22"/>
        </w:rPr>
        <w:t>NBR 11702 - Tintas para edificações não industriais (Mês/Ano: 04/1992);</w:t>
      </w:r>
    </w:p>
    <w:p w:rsidR="0043749E" w:rsidRPr="00295316" w:rsidRDefault="0043749E" w:rsidP="0043749E">
      <w:pPr>
        <w:spacing w:line="276" w:lineRule="auto"/>
        <w:ind w:firstLine="851"/>
        <w:jc w:val="both"/>
        <w:rPr>
          <w:rFonts w:ascii="Arial" w:hAnsi="Arial" w:cs="Arial"/>
          <w:i/>
          <w:sz w:val="22"/>
          <w:szCs w:val="22"/>
        </w:rPr>
      </w:pPr>
      <w:r w:rsidRPr="00295316">
        <w:rPr>
          <w:rFonts w:ascii="Arial" w:hAnsi="Arial" w:cs="Arial"/>
          <w:i/>
          <w:sz w:val="22"/>
          <w:szCs w:val="22"/>
        </w:rPr>
        <w:t>NBR 15381 - Tintas para construção civil (Mês/Ano: 07/2006);</w:t>
      </w:r>
    </w:p>
    <w:p w:rsidR="0043749E" w:rsidRPr="00295316" w:rsidRDefault="0043749E" w:rsidP="0043749E">
      <w:pPr>
        <w:spacing w:line="276" w:lineRule="auto"/>
        <w:ind w:firstLine="851"/>
        <w:jc w:val="both"/>
        <w:rPr>
          <w:rFonts w:ascii="Arial" w:hAnsi="Arial" w:cs="Arial"/>
          <w:i/>
          <w:sz w:val="22"/>
          <w:szCs w:val="22"/>
        </w:rPr>
      </w:pPr>
      <w:r w:rsidRPr="00295316">
        <w:rPr>
          <w:rFonts w:ascii="Arial" w:hAnsi="Arial" w:cs="Arial"/>
          <w:i/>
          <w:sz w:val="22"/>
          <w:szCs w:val="22"/>
        </w:rPr>
        <w:t>NBR 15382 - Tintas para construção civil (Mês/Ano: 07/2006);</w:t>
      </w:r>
    </w:p>
    <w:p w:rsidR="0043749E" w:rsidRPr="00A109A9" w:rsidRDefault="0043749E" w:rsidP="0043749E">
      <w:pPr>
        <w:pStyle w:val="Ttulo1"/>
        <w:spacing w:line="276" w:lineRule="auto"/>
        <w:jc w:val="both"/>
        <w:rPr>
          <w:rFonts w:ascii="Arial" w:hAnsi="Arial" w:cs="Arial"/>
          <w:sz w:val="22"/>
          <w:szCs w:val="22"/>
        </w:rPr>
      </w:pPr>
      <w:bookmarkStart w:id="47" w:name="_Toc450716974"/>
      <w:r w:rsidRPr="00A109A9">
        <w:rPr>
          <w:rFonts w:ascii="Arial" w:hAnsi="Arial" w:cs="Arial"/>
          <w:sz w:val="22"/>
          <w:szCs w:val="22"/>
        </w:rPr>
        <w:t>7.0  INSTALAÇÃO ELÉTRICA</w:t>
      </w:r>
      <w:bookmarkEnd w:id="47"/>
    </w:p>
    <w:p w:rsidR="0043749E" w:rsidRPr="00A109A9" w:rsidRDefault="0043749E" w:rsidP="0043749E">
      <w:pPr>
        <w:spacing w:line="276" w:lineRule="auto"/>
        <w:jc w:val="both"/>
        <w:rPr>
          <w:rFonts w:ascii="Arial" w:hAnsi="Arial" w:cs="Arial"/>
          <w:sz w:val="22"/>
          <w:szCs w:val="22"/>
        </w:rPr>
      </w:pPr>
    </w:p>
    <w:p w:rsidR="0043749E" w:rsidRPr="00A109A9" w:rsidRDefault="0043749E" w:rsidP="0043749E">
      <w:pPr>
        <w:spacing w:line="276" w:lineRule="auto"/>
        <w:ind w:firstLine="851"/>
        <w:jc w:val="both"/>
        <w:rPr>
          <w:rFonts w:ascii="Arial" w:hAnsi="Arial" w:cs="Arial"/>
          <w:b/>
          <w:sz w:val="22"/>
          <w:szCs w:val="22"/>
        </w:rPr>
      </w:pPr>
      <w:r w:rsidRPr="00A109A9">
        <w:rPr>
          <w:rFonts w:ascii="Arial" w:hAnsi="Arial" w:cs="Arial"/>
          <w:b/>
          <w:sz w:val="22"/>
          <w:szCs w:val="22"/>
        </w:rPr>
        <w:t xml:space="preserve">7.1 </w:t>
      </w:r>
      <w:r>
        <w:rPr>
          <w:rFonts w:ascii="Arial" w:hAnsi="Arial" w:cs="Arial"/>
          <w:b/>
          <w:sz w:val="22"/>
          <w:szCs w:val="22"/>
        </w:rPr>
        <w:t>C</w:t>
      </w:r>
      <w:r w:rsidRPr="00A109A9">
        <w:rPr>
          <w:rFonts w:ascii="Arial" w:hAnsi="Arial" w:cs="Arial"/>
          <w:b/>
          <w:sz w:val="22"/>
          <w:szCs w:val="22"/>
        </w:rPr>
        <w:t xml:space="preserve">abo de cobre flexível isolado, 2,5 </w:t>
      </w:r>
      <w:proofErr w:type="spellStart"/>
      <w:r w:rsidRPr="00A109A9">
        <w:rPr>
          <w:rFonts w:ascii="Arial" w:hAnsi="Arial" w:cs="Arial"/>
          <w:b/>
          <w:sz w:val="22"/>
          <w:szCs w:val="22"/>
        </w:rPr>
        <w:t>mm²</w:t>
      </w:r>
      <w:proofErr w:type="spellEnd"/>
      <w:r w:rsidRPr="00A109A9">
        <w:rPr>
          <w:rFonts w:ascii="Arial" w:hAnsi="Arial" w:cs="Arial"/>
          <w:b/>
          <w:sz w:val="22"/>
          <w:szCs w:val="22"/>
        </w:rPr>
        <w:t>, anti-chama 450/750 v, para circuitos terminais - fornecimento e instalação.</w:t>
      </w:r>
    </w:p>
    <w:p w:rsidR="0043749E" w:rsidRDefault="0043749E" w:rsidP="0043749E">
      <w:pPr>
        <w:spacing w:line="276" w:lineRule="auto"/>
        <w:ind w:firstLine="851"/>
        <w:jc w:val="both"/>
        <w:rPr>
          <w:rFonts w:ascii="Arial" w:hAnsi="Arial" w:cs="Arial"/>
          <w:b/>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 xml:space="preserve">Os condutores serão todos de cobre, do tipo flexível fabricados com isolamento termoplástico de composto de cloreto de </w:t>
      </w:r>
      <w:proofErr w:type="spellStart"/>
      <w:r w:rsidRPr="00295316">
        <w:rPr>
          <w:rFonts w:ascii="Arial" w:hAnsi="Arial" w:cs="Arial"/>
          <w:sz w:val="22"/>
          <w:szCs w:val="22"/>
        </w:rPr>
        <w:t>polivinila</w:t>
      </w:r>
      <w:proofErr w:type="spellEnd"/>
      <w:r w:rsidRPr="00295316">
        <w:rPr>
          <w:rFonts w:ascii="Arial" w:hAnsi="Arial" w:cs="Arial"/>
          <w:sz w:val="22"/>
          <w:szCs w:val="22"/>
        </w:rPr>
        <w:t xml:space="preserve"> (PVC) para 750 </w:t>
      </w:r>
      <w:proofErr w:type="spellStart"/>
      <w:r w:rsidRPr="00295316">
        <w:rPr>
          <w:rFonts w:ascii="Arial" w:hAnsi="Arial" w:cs="Arial"/>
          <w:sz w:val="22"/>
          <w:szCs w:val="22"/>
        </w:rPr>
        <w:t>Vca</w:t>
      </w:r>
      <w:proofErr w:type="spellEnd"/>
      <w:r w:rsidRPr="00295316">
        <w:rPr>
          <w:rFonts w:ascii="Arial" w:hAnsi="Arial" w:cs="Arial"/>
          <w:sz w:val="22"/>
          <w:szCs w:val="22"/>
        </w:rPr>
        <w:t xml:space="preserve"> e 1 KV, encordoamento classe 5, de características não </w:t>
      </w:r>
      <w:proofErr w:type="spellStart"/>
      <w:r w:rsidRPr="00295316">
        <w:rPr>
          <w:rFonts w:ascii="Arial" w:hAnsi="Arial" w:cs="Arial"/>
          <w:sz w:val="22"/>
          <w:szCs w:val="22"/>
        </w:rPr>
        <w:t>propagantes</w:t>
      </w:r>
      <w:proofErr w:type="spellEnd"/>
      <w:r w:rsidRPr="00295316">
        <w:rPr>
          <w:rFonts w:ascii="Arial" w:hAnsi="Arial" w:cs="Arial"/>
          <w:sz w:val="22"/>
          <w:szCs w:val="22"/>
        </w:rPr>
        <w:t xml:space="preserve"> e auto extinção ao fogo, fornecidos acondicionado em rolos, equivalente aos seguintes tipos de referência FICAP:</w:t>
      </w:r>
    </w:p>
    <w:p w:rsidR="0043749E" w:rsidRPr="00295316" w:rsidRDefault="0043749E" w:rsidP="0043749E">
      <w:pPr>
        <w:spacing w:line="276" w:lineRule="auto"/>
        <w:ind w:firstLine="709"/>
        <w:jc w:val="both"/>
        <w:rPr>
          <w:rFonts w:ascii="Arial" w:hAnsi="Arial" w:cs="Arial"/>
          <w:sz w:val="22"/>
          <w:szCs w:val="22"/>
        </w:rPr>
      </w:pPr>
      <w:r w:rsidRPr="00295316">
        <w:rPr>
          <w:rFonts w:ascii="Arial" w:hAnsi="Arial" w:cs="Arial"/>
          <w:sz w:val="22"/>
          <w:szCs w:val="22"/>
        </w:rPr>
        <w:t>- Cabo NOFLAM ANTICHAMA, tipo BWF 450/750Vca para interligação dos circuitos alimentadores em tubulações embutidas no teto ou parede.</w:t>
      </w:r>
    </w:p>
    <w:p w:rsidR="0043749E" w:rsidRPr="00295316" w:rsidRDefault="0043749E" w:rsidP="0043749E">
      <w:pPr>
        <w:spacing w:line="276" w:lineRule="auto"/>
        <w:ind w:firstLine="709"/>
        <w:jc w:val="both"/>
        <w:rPr>
          <w:rFonts w:ascii="Arial" w:hAnsi="Arial" w:cs="Arial"/>
          <w:sz w:val="22"/>
          <w:szCs w:val="22"/>
        </w:rPr>
      </w:pPr>
      <w:r w:rsidRPr="00295316">
        <w:rPr>
          <w:rFonts w:ascii="Arial" w:hAnsi="Arial" w:cs="Arial"/>
          <w:sz w:val="22"/>
          <w:szCs w:val="22"/>
        </w:rPr>
        <w:t xml:space="preserve">- Cabo FITER FLEX 0,6/1KV para os circuitos alimentadores em tubulações subterrâneas. </w:t>
      </w:r>
    </w:p>
    <w:p w:rsidR="0043749E" w:rsidRPr="00295316" w:rsidRDefault="0043749E" w:rsidP="0043749E">
      <w:pPr>
        <w:spacing w:line="276" w:lineRule="auto"/>
        <w:ind w:firstLine="709"/>
        <w:jc w:val="both"/>
        <w:rPr>
          <w:rFonts w:ascii="Arial" w:hAnsi="Arial" w:cs="Arial"/>
          <w:sz w:val="22"/>
          <w:szCs w:val="22"/>
        </w:rPr>
      </w:pP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Preferencialmente os condutores deverão obedecer as seguintes identificações de cores:</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-cor azul claro – para o condutor neutro;</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-cor verde – para o condutor terra;</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-cor vermelha ou preta – para os condutores fases;</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-cor branca – retornos simples;</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-cor cinza ou amarela – retornos paralelos.</w:t>
      </w:r>
    </w:p>
    <w:p w:rsidR="0043749E" w:rsidRPr="00295316" w:rsidRDefault="0043749E" w:rsidP="0043749E">
      <w:pPr>
        <w:spacing w:line="276" w:lineRule="auto"/>
        <w:ind w:firstLine="709"/>
        <w:jc w:val="both"/>
        <w:rPr>
          <w:rFonts w:ascii="Arial" w:hAnsi="Arial" w:cs="Arial"/>
          <w:sz w:val="22"/>
          <w:szCs w:val="22"/>
        </w:rPr>
      </w:pPr>
      <w:r w:rsidRPr="00295316">
        <w:rPr>
          <w:rFonts w:ascii="Arial" w:hAnsi="Arial" w:cs="Arial"/>
          <w:sz w:val="22"/>
          <w:szCs w:val="22"/>
        </w:rPr>
        <w:t>Os condutores de cobre serão fabricados de acordo com a norma NBR-6251 (isolação e cobertura) e NBR NM 280 (condutor) da ABNT.</w:t>
      </w:r>
    </w:p>
    <w:p w:rsidR="0043749E" w:rsidRDefault="0043749E" w:rsidP="0043749E">
      <w:pPr>
        <w:spacing w:line="276" w:lineRule="auto"/>
        <w:ind w:firstLine="851"/>
        <w:jc w:val="both"/>
        <w:rPr>
          <w:rFonts w:ascii="Arial" w:hAnsi="Arial" w:cs="Arial"/>
          <w:b/>
          <w:sz w:val="22"/>
          <w:szCs w:val="22"/>
        </w:rPr>
      </w:pPr>
    </w:p>
    <w:p w:rsidR="0043749E" w:rsidRDefault="0043749E" w:rsidP="0043749E">
      <w:pPr>
        <w:rPr>
          <w:rFonts w:ascii="Arial" w:hAnsi="Arial" w:cs="Arial"/>
          <w:b/>
          <w:sz w:val="22"/>
          <w:szCs w:val="22"/>
        </w:rPr>
      </w:pPr>
      <w:r>
        <w:rPr>
          <w:rFonts w:ascii="Arial" w:hAnsi="Arial" w:cs="Arial"/>
          <w:b/>
          <w:sz w:val="22"/>
          <w:szCs w:val="22"/>
        </w:rPr>
        <w:br w:type="page"/>
      </w:r>
    </w:p>
    <w:p w:rsidR="0043749E" w:rsidRPr="00A109A9" w:rsidRDefault="0043749E" w:rsidP="0043749E">
      <w:pPr>
        <w:spacing w:line="276" w:lineRule="auto"/>
        <w:ind w:firstLine="851"/>
        <w:jc w:val="both"/>
        <w:rPr>
          <w:rFonts w:ascii="Arial" w:hAnsi="Arial" w:cs="Arial"/>
          <w:b/>
          <w:sz w:val="22"/>
          <w:szCs w:val="22"/>
        </w:rPr>
      </w:pPr>
      <w:r w:rsidRPr="00A109A9">
        <w:rPr>
          <w:rFonts w:ascii="Arial" w:hAnsi="Arial" w:cs="Arial"/>
          <w:b/>
          <w:sz w:val="22"/>
          <w:szCs w:val="22"/>
        </w:rPr>
        <w:lastRenderedPageBreak/>
        <w:t xml:space="preserve">7.2  Cabo de cobre flexível isolado, 4 </w:t>
      </w:r>
      <w:proofErr w:type="spellStart"/>
      <w:r w:rsidRPr="00A109A9">
        <w:rPr>
          <w:rFonts w:ascii="Arial" w:hAnsi="Arial" w:cs="Arial"/>
          <w:b/>
          <w:sz w:val="22"/>
          <w:szCs w:val="22"/>
        </w:rPr>
        <w:t>mm²</w:t>
      </w:r>
      <w:proofErr w:type="spellEnd"/>
      <w:r w:rsidRPr="00A109A9">
        <w:rPr>
          <w:rFonts w:ascii="Arial" w:hAnsi="Arial" w:cs="Arial"/>
          <w:b/>
          <w:sz w:val="22"/>
          <w:szCs w:val="22"/>
        </w:rPr>
        <w:t>, anti-chama 450/750 v, para circuitos terminais - fornecimento e instalação.</w:t>
      </w:r>
    </w:p>
    <w:p w:rsidR="0043749E" w:rsidRDefault="0043749E" w:rsidP="0043749E">
      <w:pPr>
        <w:spacing w:line="276" w:lineRule="auto"/>
        <w:ind w:firstLine="851"/>
        <w:jc w:val="both"/>
        <w:rPr>
          <w:rFonts w:ascii="Arial" w:hAnsi="Arial" w:cs="Arial"/>
          <w:b/>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 xml:space="preserve">Os condutores serão todos de cobre, do tipo flexível fabricados com isolamento termoplástico de composto de cloreto de </w:t>
      </w:r>
      <w:proofErr w:type="spellStart"/>
      <w:r w:rsidRPr="00295316">
        <w:rPr>
          <w:rFonts w:ascii="Arial" w:hAnsi="Arial" w:cs="Arial"/>
          <w:sz w:val="22"/>
          <w:szCs w:val="22"/>
        </w:rPr>
        <w:t>polivinila</w:t>
      </w:r>
      <w:proofErr w:type="spellEnd"/>
      <w:r w:rsidRPr="00295316">
        <w:rPr>
          <w:rFonts w:ascii="Arial" w:hAnsi="Arial" w:cs="Arial"/>
          <w:sz w:val="22"/>
          <w:szCs w:val="22"/>
        </w:rPr>
        <w:t xml:space="preserve"> (PVC) para 750 </w:t>
      </w:r>
      <w:proofErr w:type="spellStart"/>
      <w:r w:rsidRPr="00295316">
        <w:rPr>
          <w:rFonts w:ascii="Arial" w:hAnsi="Arial" w:cs="Arial"/>
          <w:sz w:val="22"/>
          <w:szCs w:val="22"/>
        </w:rPr>
        <w:t>Vca</w:t>
      </w:r>
      <w:proofErr w:type="spellEnd"/>
      <w:r w:rsidRPr="00295316">
        <w:rPr>
          <w:rFonts w:ascii="Arial" w:hAnsi="Arial" w:cs="Arial"/>
          <w:sz w:val="22"/>
          <w:szCs w:val="22"/>
        </w:rPr>
        <w:t xml:space="preserve"> e 1 KV, encordoamento classe 5, de características não </w:t>
      </w:r>
      <w:proofErr w:type="spellStart"/>
      <w:r w:rsidRPr="00295316">
        <w:rPr>
          <w:rFonts w:ascii="Arial" w:hAnsi="Arial" w:cs="Arial"/>
          <w:sz w:val="22"/>
          <w:szCs w:val="22"/>
        </w:rPr>
        <w:t>propagantes</w:t>
      </w:r>
      <w:proofErr w:type="spellEnd"/>
      <w:r w:rsidRPr="00295316">
        <w:rPr>
          <w:rFonts w:ascii="Arial" w:hAnsi="Arial" w:cs="Arial"/>
          <w:sz w:val="22"/>
          <w:szCs w:val="22"/>
        </w:rPr>
        <w:t xml:space="preserve"> e auto extinção ao fogo, fornecidos acondicionado em rolos, equivalente aos seguintes tipos de referência FICAP:</w:t>
      </w:r>
    </w:p>
    <w:p w:rsidR="0043749E" w:rsidRPr="00295316" w:rsidRDefault="0043749E" w:rsidP="0043749E">
      <w:pPr>
        <w:spacing w:line="276" w:lineRule="auto"/>
        <w:ind w:firstLine="709"/>
        <w:jc w:val="both"/>
        <w:rPr>
          <w:rFonts w:ascii="Arial" w:hAnsi="Arial" w:cs="Arial"/>
          <w:sz w:val="22"/>
          <w:szCs w:val="22"/>
        </w:rPr>
      </w:pPr>
      <w:r w:rsidRPr="00295316">
        <w:rPr>
          <w:rFonts w:ascii="Arial" w:hAnsi="Arial" w:cs="Arial"/>
          <w:sz w:val="22"/>
          <w:szCs w:val="22"/>
        </w:rPr>
        <w:t>- Cabo NOFLAM ANTICHAMA, tipo BWF 450/750Vca para interligação dos circuitos alimentadores em tubulações embutidas no teto ou parede.</w:t>
      </w:r>
    </w:p>
    <w:p w:rsidR="0043749E" w:rsidRPr="00295316" w:rsidRDefault="0043749E" w:rsidP="0043749E">
      <w:pPr>
        <w:spacing w:line="276" w:lineRule="auto"/>
        <w:ind w:firstLine="709"/>
        <w:jc w:val="both"/>
        <w:rPr>
          <w:rFonts w:ascii="Arial" w:hAnsi="Arial" w:cs="Arial"/>
          <w:sz w:val="22"/>
          <w:szCs w:val="22"/>
        </w:rPr>
      </w:pPr>
      <w:r w:rsidRPr="00295316">
        <w:rPr>
          <w:rFonts w:ascii="Arial" w:hAnsi="Arial" w:cs="Arial"/>
          <w:sz w:val="22"/>
          <w:szCs w:val="22"/>
        </w:rPr>
        <w:t xml:space="preserve">- Cabo FITER FLEX 0,6/1KV para os circuitos alimentadores em tubulações subterrâneas. </w:t>
      </w:r>
    </w:p>
    <w:p w:rsidR="0043749E" w:rsidRPr="00295316" w:rsidRDefault="0043749E" w:rsidP="0043749E">
      <w:pPr>
        <w:spacing w:line="276" w:lineRule="auto"/>
        <w:ind w:firstLine="709"/>
        <w:jc w:val="both"/>
        <w:rPr>
          <w:rFonts w:ascii="Arial" w:hAnsi="Arial" w:cs="Arial"/>
          <w:sz w:val="22"/>
          <w:szCs w:val="22"/>
        </w:rPr>
      </w:pP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Preferencialmente os condutores deverão obedecer as seguintes identificações de cores:</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-cor azul claro – para o condutor neutro;</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-cor verde – para o condutor terra;</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-cor vermelha ou preta – para os condutores fases;</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-cor branca – retornos simples;</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-cor cinza ou amarela – retornos paralelos.</w:t>
      </w:r>
    </w:p>
    <w:p w:rsidR="0043749E" w:rsidRPr="00295316" w:rsidRDefault="0043749E" w:rsidP="0043749E">
      <w:pPr>
        <w:spacing w:line="276" w:lineRule="auto"/>
        <w:ind w:firstLine="709"/>
        <w:jc w:val="both"/>
        <w:rPr>
          <w:rFonts w:ascii="Arial" w:hAnsi="Arial" w:cs="Arial"/>
          <w:sz w:val="22"/>
          <w:szCs w:val="22"/>
        </w:rPr>
      </w:pPr>
      <w:r w:rsidRPr="00295316">
        <w:rPr>
          <w:rFonts w:ascii="Arial" w:hAnsi="Arial" w:cs="Arial"/>
          <w:sz w:val="22"/>
          <w:szCs w:val="22"/>
        </w:rPr>
        <w:t>Os condutores de cobre serão fabricados de acordo com a norma NBR-6251 (isolação e cobertura) e NBR NM 280 (condutor) da ABNT.</w:t>
      </w:r>
    </w:p>
    <w:p w:rsidR="0043749E" w:rsidRPr="00A109A9" w:rsidRDefault="0043749E" w:rsidP="0043749E">
      <w:pPr>
        <w:spacing w:line="276" w:lineRule="auto"/>
        <w:jc w:val="both"/>
        <w:rPr>
          <w:rFonts w:ascii="Arial" w:hAnsi="Arial" w:cs="Arial"/>
          <w:sz w:val="22"/>
          <w:szCs w:val="22"/>
        </w:rPr>
      </w:pPr>
    </w:p>
    <w:p w:rsidR="0043749E" w:rsidRPr="00A109A9" w:rsidRDefault="0043749E" w:rsidP="0043749E">
      <w:pPr>
        <w:spacing w:line="276" w:lineRule="auto"/>
        <w:ind w:firstLine="851"/>
        <w:jc w:val="both"/>
        <w:rPr>
          <w:rFonts w:ascii="Arial" w:hAnsi="Arial" w:cs="Arial"/>
          <w:b/>
          <w:sz w:val="22"/>
          <w:szCs w:val="22"/>
        </w:rPr>
      </w:pPr>
      <w:r w:rsidRPr="00A109A9">
        <w:rPr>
          <w:rFonts w:ascii="Arial" w:hAnsi="Arial" w:cs="Arial"/>
          <w:b/>
          <w:sz w:val="22"/>
          <w:szCs w:val="22"/>
        </w:rPr>
        <w:t xml:space="preserve">7.3  Luminária tipo calha, de sobrepor, com reator de partida </w:t>
      </w:r>
      <w:proofErr w:type="spellStart"/>
      <w:r w:rsidRPr="00A109A9">
        <w:rPr>
          <w:rFonts w:ascii="Arial" w:hAnsi="Arial" w:cs="Arial"/>
          <w:b/>
          <w:sz w:val="22"/>
          <w:szCs w:val="22"/>
        </w:rPr>
        <w:t>rapida</w:t>
      </w:r>
      <w:proofErr w:type="spellEnd"/>
      <w:r w:rsidRPr="00A109A9">
        <w:rPr>
          <w:rFonts w:ascii="Arial" w:hAnsi="Arial" w:cs="Arial"/>
          <w:b/>
          <w:sz w:val="22"/>
          <w:szCs w:val="22"/>
        </w:rPr>
        <w:t xml:space="preserve"> e lâmpada fluorescente 2x40w, completa, fornecimento e instalação</w:t>
      </w:r>
    </w:p>
    <w:p w:rsidR="0043749E" w:rsidRDefault="0043749E" w:rsidP="0043749E">
      <w:pPr>
        <w:spacing w:line="276" w:lineRule="auto"/>
        <w:jc w:val="both"/>
        <w:rPr>
          <w:rFonts w:ascii="Arial" w:hAnsi="Arial" w:cs="Arial"/>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As luminárias serão para lâmpadas compactas do tipo spot simples (</w:t>
      </w:r>
      <w:r w:rsidRPr="00295316">
        <w:rPr>
          <w:rFonts w:ascii="Arial" w:hAnsi="Arial" w:cs="Arial"/>
          <w:b/>
          <w:sz w:val="22"/>
          <w:szCs w:val="22"/>
        </w:rPr>
        <w:t>PLAFON-SOBREPOR</w:t>
      </w:r>
      <w:r w:rsidRPr="00295316">
        <w:rPr>
          <w:rFonts w:ascii="Arial" w:hAnsi="Arial" w:cs="Arial"/>
          <w:sz w:val="22"/>
          <w:szCs w:val="22"/>
        </w:rPr>
        <w:t xml:space="preserve">) base com soquete, </w:t>
      </w:r>
      <w:r w:rsidRPr="00295316">
        <w:rPr>
          <w:rFonts w:ascii="Arial" w:hAnsi="Arial" w:cs="Arial"/>
          <w:b/>
          <w:sz w:val="22"/>
          <w:szCs w:val="22"/>
        </w:rPr>
        <w:t>aparente</w:t>
      </w:r>
      <w:r w:rsidRPr="00295316">
        <w:rPr>
          <w:rFonts w:ascii="Arial" w:hAnsi="Arial" w:cs="Arial"/>
          <w:sz w:val="22"/>
          <w:szCs w:val="22"/>
        </w:rPr>
        <w:t xml:space="preserve">, com acabamento na cor branca gelo, capacidade para 1 lâmpada fluorescente compacta, fornecida completa com soquete de porcelana reforçado, rosca E-27. </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As partes de aço deverão ter proteção contra corrosão, mediante pintura de acabamento a base de epóxi por processo eletrostático e recozimento em estufa, zincagem ou outro processo equivalente.</w:t>
      </w:r>
    </w:p>
    <w:p w:rsidR="0043749E"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 execução das instalações elétricas deverá ser elaborada atendendo as exigências do memorial e do projeto, do Regulamento de Instalações Consumidoras da Concessionária e das normas da ABNT NBR 5410.</w:t>
      </w:r>
    </w:p>
    <w:p w:rsidR="0043749E" w:rsidRPr="00A109A9" w:rsidRDefault="0043749E" w:rsidP="0043749E">
      <w:pPr>
        <w:spacing w:line="276" w:lineRule="auto"/>
        <w:jc w:val="both"/>
        <w:rPr>
          <w:rFonts w:ascii="Arial" w:hAnsi="Arial" w:cs="Arial"/>
          <w:sz w:val="22"/>
          <w:szCs w:val="22"/>
        </w:rPr>
      </w:pPr>
    </w:p>
    <w:p w:rsidR="0043749E" w:rsidRPr="00A109A9" w:rsidRDefault="0043749E" w:rsidP="0043749E">
      <w:pPr>
        <w:spacing w:line="276" w:lineRule="auto"/>
        <w:ind w:firstLine="851"/>
        <w:jc w:val="both"/>
        <w:rPr>
          <w:rFonts w:ascii="Arial" w:hAnsi="Arial" w:cs="Arial"/>
          <w:b/>
          <w:sz w:val="22"/>
          <w:szCs w:val="22"/>
        </w:rPr>
      </w:pPr>
      <w:r w:rsidRPr="00A109A9">
        <w:rPr>
          <w:rFonts w:ascii="Arial" w:hAnsi="Arial" w:cs="Arial"/>
          <w:b/>
          <w:sz w:val="22"/>
          <w:szCs w:val="22"/>
        </w:rPr>
        <w:t>7.4 Interruptor simples (1 módulo), 10A/250V, incluindo suporte e placa - fornecimento e instalação</w:t>
      </w:r>
    </w:p>
    <w:p w:rsidR="0043749E" w:rsidRDefault="0043749E" w:rsidP="0043749E">
      <w:pPr>
        <w:spacing w:line="276" w:lineRule="auto"/>
        <w:jc w:val="both"/>
        <w:rPr>
          <w:rFonts w:ascii="Arial" w:hAnsi="Arial" w:cs="Arial"/>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Todos os interruptores serão do tipo embutir. A localização e altura dos interruptores por ambiente será definido no projeto elétrico.</w:t>
      </w:r>
    </w:p>
    <w:p w:rsidR="0043749E" w:rsidRPr="00295316" w:rsidRDefault="0043749E" w:rsidP="0043749E">
      <w:pPr>
        <w:spacing w:line="276" w:lineRule="auto"/>
        <w:jc w:val="both"/>
        <w:rPr>
          <w:rFonts w:ascii="Arial" w:hAnsi="Arial" w:cs="Arial"/>
          <w:sz w:val="22"/>
          <w:szCs w:val="22"/>
        </w:rPr>
      </w:pPr>
      <w:r w:rsidRPr="00295316">
        <w:rPr>
          <w:rFonts w:ascii="Arial" w:hAnsi="Arial" w:cs="Arial"/>
          <w:sz w:val="22"/>
          <w:szCs w:val="22"/>
        </w:rPr>
        <w:t xml:space="preserve">Serão empregadas caixas estampadas de 4” x 2 para os interruptores. </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Os interruptores próximos às portas serão colocados a 0,10m de distância dos alisares e sempre que possível do lado da fechadura.</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lastRenderedPageBreak/>
        <w:t>A execução das instalações elétricas deverá ser elaborada atendendo as exigências do memorial e do projeto, do Regulamento de Instalações Consumidoras da Concessionária e das normas da ABNT NBR 5410.</w:t>
      </w:r>
    </w:p>
    <w:p w:rsidR="0043749E" w:rsidRPr="00A109A9" w:rsidRDefault="0043749E" w:rsidP="0043749E">
      <w:pPr>
        <w:spacing w:line="276" w:lineRule="auto"/>
        <w:jc w:val="both"/>
        <w:rPr>
          <w:rFonts w:ascii="Arial" w:hAnsi="Arial" w:cs="Arial"/>
          <w:sz w:val="22"/>
          <w:szCs w:val="22"/>
        </w:rPr>
      </w:pPr>
    </w:p>
    <w:p w:rsidR="0043749E" w:rsidRPr="00A109A9" w:rsidRDefault="0043749E" w:rsidP="0043749E">
      <w:pPr>
        <w:spacing w:line="276" w:lineRule="auto"/>
        <w:ind w:firstLine="851"/>
        <w:jc w:val="both"/>
        <w:rPr>
          <w:rFonts w:ascii="Arial" w:hAnsi="Arial" w:cs="Arial"/>
          <w:b/>
          <w:sz w:val="22"/>
          <w:szCs w:val="22"/>
        </w:rPr>
      </w:pPr>
      <w:r w:rsidRPr="00A109A9">
        <w:rPr>
          <w:rFonts w:ascii="Arial" w:hAnsi="Arial" w:cs="Arial"/>
          <w:b/>
          <w:sz w:val="22"/>
          <w:szCs w:val="22"/>
        </w:rPr>
        <w:t>7.5 Tomada média de embutir (1 módulo), 2P+T 10 A, incluindo suporte e placa - fornecimento e instalação</w:t>
      </w:r>
    </w:p>
    <w:p w:rsidR="0043749E" w:rsidRDefault="0043749E" w:rsidP="0043749E">
      <w:pPr>
        <w:spacing w:line="276" w:lineRule="auto"/>
        <w:jc w:val="both"/>
        <w:rPr>
          <w:rFonts w:ascii="Arial" w:hAnsi="Arial" w:cs="Arial"/>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Todas as tomadas deverão ser do tipo padrão brasileiro de 3 (três) pinos. A localização e altura das tomadas por ambiente serão definidas no projeto elétrico.</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 execução das instalações elétricas deverá ser elaborada atendendo as exigências do memorial e do projeto, do Regulamento de Instalações Consumidoras da Concessionária e das normas da ABNT NBR 5410.</w:t>
      </w:r>
    </w:p>
    <w:p w:rsidR="0043749E" w:rsidRPr="00A109A9" w:rsidRDefault="0043749E" w:rsidP="0043749E">
      <w:pPr>
        <w:spacing w:line="276" w:lineRule="auto"/>
        <w:jc w:val="both"/>
        <w:rPr>
          <w:rFonts w:ascii="Arial" w:hAnsi="Arial" w:cs="Arial"/>
          <w:sz w:val="22"/>
          <w:szCs w:val="22"/>
        </w:rPr>
      </w:pPr>
    </w:p>
    <w:p w:rsidR="0043749E" w:rsidRPr="00A109A9" w:rsidRDefault="0043749E" w:rsidP="0043749E">
      <w:pPr>
        <w:spacing w:line="276" w:lineRule="auto"/>
        <w:ind w:firstLine="851"/>
        <w:jc w:val="both"/>
        <w:rPr>
          <w:rFonts w:ascii="Arial" w:hAnsi="Arial" w:cs="Arial"/>
          <w:b/>
          <w:sz w:val="22"/>
          <w:szCs w:val="22"/>
        </w:rPr>
      </w:pPr>
      <w:r w:rsidRPr="00A109A9">
        <w:rPr>
          <w:rFonts w:ascii="Arial" w:hAnsi="Arial" w:cs="Arial"/>
          <w:b/>
          <w:sz w:val="22"/>
          <w:szCs w:val="22"/>
        </w:rPr>
        <w:t xml:space="preserve">7.6 Tomada para telefone de 4 </w:t>
      </w:r>
      <w:proofErr w:type="spellStart"/>
      <w:r w:rsidRPr="00A109A9">
        <w:rPr>
          <w:rFonts w:ascii="Arial" w:hAnsi="Arial" w:cs="Arial"/>
          <w:b/>
          <w:sz w:val="22"/>
          <w:szCs w:val="22"/>
        </w:rPr>
        <w:t>polos</w:t>
      </w:r>
      <w:proofErr w:type="spellEnd"/>
      <w:r w:rsidRPr="00A109A9">
        <w:rPr>
          <w:rFonts w:ascii="Arial" w:hAnsi="Arial" w:cs="Arial"/>
          <w:b/>
          <w:sz w:val="22"/>
          <w:szCs w:val="22"/>
        </w:rPr>
        <w:t xml:space="preserve"> </w:t>
      </w:r>
      <w:r>
        <w:rPr>
          <w:rFonts w:ascii="Arial" w:hAnsi="Arial" w:cs="Arial"/>
          <w:b/>
          <w:sz w:val="22"/>
          <w:szCs w:val="22"/>
        </w:rPr>
        <w:t xml:space="preserve">padrão </w:t>
      </w:r>
      <w:proofErr w:type="spellStart"/>
      <w:r w:rsidRPr="00A109A9">
        <w:rPr>
          <w:rFonts w:ascii="Arial" w:hAnsi="Arial" w:cs="Arial"/>
          <w:b/>
          <w:sz w:val="22"/>
          <w:szCs w:val="22"/>
        </w:rPr>
        <w:t>telebras</w:t>
      </w:r>
      <w:proofErr w:type="spellEnd"/>
      <w:r w:rsidRPr="00A109A9">
        <w:rPr>
          <w:rFonts w:ascii="Arial" w:hAnsi="Arial" w:cs="Arial"/>
          <w:b/>
          <w:sz w:val="22"/>
          <w:szCs w:val="22"/>
        </w:rPr>
        <w:t xml:space="preserve"> - fornecimento e </w:t>
      </w:r>
      <w:proofErr w:type="spellStart"/>
      <w:r w:rsidRPr="00A109A9">
        <w:rPr>
          <w:rFonts w:ascii="Arial" w:hAnsi="Arial" w:cs="Arial"/>
          <w:b/>
          <w:sz w:val="22"/>
          <w:szCs w:val="22"/>
        </w:rPr>
        <w:t>instalacao</w:t>
      </w:r>
      <w:proofErr w:type="spellEnd"/>
    </w:p>
    <w:p w:rsidR="0043749E" w:rsidRDefault="0043749E" w:rsidP="0043749E">
      <w:pPr>
        <w:spacing w:line="276" w:lineRule="auto"/>
        <w:ind w:firstLine="851"/>
        <w:jc w:val="both"/>
        <w:rPr>
          <w:rFonts w:ascii="Arial" w:hAnsi="Arial" w:cs="Arial"/>
          <w:b/>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w:t>
      </w:r>
      <w:r>
        <w:rPr>
          <w:rFonts w:ascii="Arial" w:hAnsi="Arial" w:cs="Arial"/>
          <w:sz w:val="22"/>
          <w:szCs w:val="22"/>
        </w:rPr>
        <w:t xml:space="preserve"> tomada para telefone de 4 polos</w:t>
      </w:r>
      <w:r w:rsidRPr="00295316">
        <w:rPr>
          <w:rFonts w:ascii="Arial" w:hAnsi="Arial" w:cs="Arial"/>
          <w:sz w:val="22"/>
          <w:szCs w:val="22"/>
        </w:rPr>
        <w:t xml:space="preserve"> deverá ser elaborada atendendo as exigências do memorial e do projeto, do Regulamento de Instalações Consumidoras da Concessionária e das normas da ABNT NBR 5410.</w:t>
      </w:r>
    </w:p>
    <w:p w:rsidR="0043749E" w:rsidRPr="00A109A9" w:rsidRDefault="0043749E" w:rsidP="0043749E">
      <w:pPr>
        <w:pStyle w:val="Ttulo1"/>
        <w:spacing w:line="276" w:lineRule="auto"/>
        <w:jc w:val="both"/>
        <w:rPr>
          <w:rFonts w:ascii="Arial" w:hAnsi="Arial" w:cs="Arial"/>
          <w:sz w:val="22"/>
          <w:szCs w:val="22"/>
        </w:rPr>
      </w:pPr>
      <w:bookmarkStart w:id="48" w:name="_Toc450716975"/>
      <w:r w:rsidRPr="00A109A9">
        <w:rPr>
          <w:rFonts w:ascii="Arial" w:hAnsi="Arial" w:cs="Arial"/>
          <w:sz w:val="22"/>
          <w:szCs w:val="22"/>
        </w:rPr>
        <w:t>8.0INSTALAÇÃO HIDRÁULICA</w:t>
      </w:r>
      <w:bookmarkEnd w:id="48"/>
    </w:p>
    <w:p w:rsidR="0043749E" w:rsidRPr="00A109A9" w:rsidRDefault="0043749E" w:rsidP="0043749E">
      <w:pPr>
        <w:tabs>
          <w:tab w:val="left" w:pos="708"/>
          <w:tab w:val="left" w:pos="993"/>
          <w:tab w:val="left" w:pos="1134"/>
        </w:tabs>
        <w:spacing w:line="276" w:lineRule="auto"/>
        <w:ind w:firstLine="851"/>
        <w:jc w:val="both"/>
        <w:rPr>
          <w:rFonts w:ascii="Arial" w:hAnsi="Arial" w:cs="Arial"/>
          <w:b/>
          <w:sz w:val="22"/>
          <w:szCs w:val="22"/>
        </w:rPr>
      </w:pPr>
    </w:p>
    <w:p w:rsidR="0043749E" w:rsidRPr="004F6D67" w:rsidRDefault="0043749E" w:rsidP="0043749E">
      <w:pPr>
        <w:rPr>
          <w:rFonts w:ascii="Arial" w:hAnsi="Arial" w:cs="Arial"/>
          <w:b/>
          <w:sz w:val="22"/>
          <w:szCs w:val="22"/>
        </w:rPr>
      </w:pPr>
      <w:r w:rsidRPr="004F6D67">
        <w:rPr>
          <w:rFonts w:ascii="Arial" w:hAnsi="Arial" w:cs="Arial"/>
          <w:b/>
          <w:sz w:val="22"/>
          <w:szCs w:val="22"/>
        </w:rPr>
        <w:t>8.1 ACESSÓRIOS</w:t>
      </w:r>
    </w:p>
    <w:p w:rsidR="0043749E" w:rsidRPr="00A109A9" w:rsidRDefault="0043749E" w:rsidP="0043749E">
      <w:pPr>
        <w:tabs>
          <w:tab w:val="left" w:pos="708"/>
          <w:tab w:val="left" w:pos="993"/>
          <w:tab w:val="left" w:pos="1134"/>
        </w:tabs>
        <w:spacing w:line="276" w:lineRule="auto"/>
        <w:ind w:firstLine="851"/>
        <w:jc w:val="both"/>
        <w:rPr>
          <w:rFonts w:ascii="Arial" w:hAnsi="Arial" w:cs="Arial"/>
          <w:b/>
          <w:sz w:val="22"/>
          <w:szCs w:val="22"/>
        </w:rPr>
      </w:pPr>
    </w:p>
    <w:p w:rsidR="0043749E" w:rsidRPr="0055387E"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55387E">
        <w:rPr>
          <w:rFonts w:ascii="Arial" w:hAnsi="Arial" w:cs="Arial"/>
          <w:b/>
          <w:sz w:val="22"/>
          <w:szCs w:val="22"/>
        </w:rPr>
        <w:t>8.1.1 Torneira cromada de mesa, 1/2" ou 3/4", para lavatório, padrão popular - fornecimento e instalação.</w:t>
      </w:r>
    </w:p>
    <w:p w:rsidR="0043749E" w:rsidRPr="0055387E" w:rsidRDefault="0043749E" w:rsidP="0043749E">
      <w:pPr>
        <w:spacing w:before="100" w:beforeAutospacing="1" w:after="100" w:afterAutospacing="1"/>
        <w:ind w:firstLine="851"/>
        <w:rPr>
          <w:szCs w:val="20"/>
        </w:rPr>
      </w:pPr>
      <w:r w:rsidRPr="0055387E">
        <w:rPr>
          <w:rFonts w:ascii="Arial" w:hAnsi="Arial" w:cs="Arial"/>
          <w:sz w:val="22"/>
          <w:szCs w:val="22"/>
        </w:rPr>
        <w:t>Será fornecida e instalada torneira cromada 1/2" ou 3/4" de mesa para lavatório, padrão popular com engate flexível em metal cromado 1/2"x30cm, conforme projeto hidráulico e planilha orçamentária.</w:t>
      </w:r>
    </w:p>
    <w:p w:rsidR="0043749E" w:rsidRPr="0055387E"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55387E">
        <w:rPr>
          <w:rFonts w:ascii="Arial" w:hAnsi="Arial" w:cs="Arial"/>
          <w:b/>
          <w:sz w:val="22"/>
          <w:szCs w:val="22"/>
        </w:rPr>
        <w:t>8.1.2 Torneira cromada média 1/2" ou 3/4", de parede, padrão popular - fornecimento e instalação.</w:t>
      </w:r>
    </w:p>
    <w:p w:rsidR="0043749E" w:rsidRPr="0055387E" w:rsidRDefault="0043749E" w:rsidP="0043749E">
      <w:pPr>
        <w:spacing w:before="100" w:beforeAutospacing="1" w:after="100" w:afterAutospacing="1"/>
        <w:ind w:firstLine="851"/>
        <w:rPr>
          <w:szCs w:val="20"/>
        </w:rPr>
      </w:pPr>
      <w:r w:rsidRPr="0055387E">
        <w:rPr>
          <w:rFonts w:ascii="Arial" w:hAnsi="Arial" w:cs="Arial"/>
          <w:sz w:val="22"/>
          <w:szCs w:val="22"/>
        </w:rPr>
        <w:t>Será fornecida e instalada torneira cromada 1/2" ou 3/4" de parede, padrão popular com engate flexível em metal cromado 1/2"x30cm, conforme projeto hidráulico e planilha orçamentária.</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55387E">
        <w:rPr>
          <w:rFonts w:ascii="Arial" w:hAnsi="Arial" w:cs="Arial"/>
          <w:b/>
          <w:sz w:val="22"/>
          <w:szCs w:val="22"/>
        </w:rPr>
        <w:t>8.1.3 Torneira cromada longa, de parede, 1/2" ou 3/4", para pia de cozinha, padrão popular - fornecimento e instalação.</w:t>
      </w:r>
    </w:p>
    <w:p w:rsidR="0043749E" w:rsidRPr="0055387E" w:rsidRDefault="0043749E" w:rsidP="0043749E">
      <w:pPr>
        <w:spacing w:before="100" w:beforeAutospacing="1" w:after="100" w:afterAutospacing="1"/>
        <w:ind w:firstLine="851"/>
        <w:rPr>
          <w:rFonts w:ascii="Arial" w:hAnsi="Arial" w:cs="Arial"/>
          <w:sz w:val="22"/>
          <w:szCs w:val="22"/>
        </w:rPr>
      </w:pPr>
      <w:r w:rsidRPr="0055387E">
        <w:rPr>
          <w:rFonts w:ascii="Arial" w:hAnsi="Arial" w:cs="Arial"/>
          <w:sz w:val="22"/>
          <w:szCs w:val="22"/>
        </w:rPr>
        <w:t>Será fornecida e instalada torneira cromada 1/2" ou 3/4" de parede para pia, padrão popular com engate flexível em metal cromado 1/2"x30cm, conforme projeto hidráulico e planilha orçamentária.</w:t>
      </w:r>
    </w:p>
    <w:p w:rsidR="0043749E" w:rsidRPr="004F6D67" w:rsidRDefault="0043749E" w:rsidP="0043749E">
      <w:pPr>
        <w:rPr>
          <w:rFonts w:ascii="Arial" w:hAnsi="Arial" w:cs="Arial"/>
          <w:b/>
          <w:sz w:val="22"/>
          <w:szCs w:val="22"/>
        </w:rPr>
      </w:pPr>
      <w:r>
        <w:rPr>
          <w:rFonts w:ascii="Arial" w:hAnsi="Arial" w:cs="Arial"/>
          <w:b/>
          <w:sz w:val="22"/>
          <w:szCs w:val="22"/>
        </w:rPr>
        <w:br w:type="page"/>
      </w:r>
      <w:r w:rsidRPr="004F6D67">
        <w:rPr>
          <w:rFonts w:ascii="Arial" w:hAnsi="Arial" w:cs="Arial"/>
          <w:b/>
          <w:sz w:val="22"/>
          <w:szCs w:val="22"/>
        </w:rPr>
        <w:lastRenderedPageBreak/>
        <w:t>8.2INSTALAÇÃO SANITÁRIA</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55387E">
        <w:rPr>
          <w:rFonts w:ascii="Arial" w:hAnsi="Arial" w:cs="Arial"/>
          <w:b/>
          <w:sz w:val="22"/>
          <w:szCs w:val="22"/>
        </w:rPr>
        <w:t xml:space="preserve">8.2.1 Caixa de gordura dupla em concreto </w:t>
      </w:r>
      <w:proofErr w:type="spellStart"/>
      <w:r w:rsidRPr="0055387E">
        <w:rPr>
          <w:rFonts w:ascii="Arial" w:hAnsi="Arial" w:cs="Arial"/>
          <w:b/>
          <w:sz w:val="22"/>
          <w:szCs w:val="22"/>
        </w:rPr>
        <w:t>pre-moldadodn</w:t>
      </w:r>
      <w:proofErr w:type="spellEnd"/>
      <w:r w:rsidRPr="0055387E">
        <w:rPr>
          <w:rFonts w:ascii="Arial" w:hAnsi="Arial" w:cs="Arial"/>
          <w:b/>
          <w:sz w:val="22"/>
          <w:szCs w:val="22"/>
        </w:rPr>
        <w:t xml:space="preserve"> 60mm com tampa - fornecimento e </w:t>
      </w:r>
      <w:proofErr w:type="spellStart"/>
      <w:r w:rsidRPr="0055387E">
        <w:rPr>
          <w:rFonts w:ascii="Arial" w:hAnsi="Arial" w:cs="Arial"/>
          <w:b/>
          <w:sz w:val="22"/>
          <w:szCs w:val="22"/>
        </w:rPr>
        <w:t>instalacao</w:t>
      </w:r>
      <w:proofErr w:type="spellEnd"/>
    </w:p>
    <w:p w:rsidR="0043749E" w:rsidRPr="0055387E" w:rsidRDefault="0043749E" w:rsidP="0043749E">
      <w:pPr>
        <w:spacing w:before="100" w:beforeAutospacing="1" w:after="100" w:afterAutospacing="1"/>
        <w:ind w:firstLine="851"/>
        <w:jc w:val="both"/>
        <w:rPr>
          <w:rFonts w:ascii="Arial" w:hAnsi="Arial" w:cs="Arial"/>
          <w:sz w:val="22"/>
          <w:szCs w:val="22"/>
        </w:rPr>
      </w:pPr>
      <w:r w:rsidRPr="0055387E">
        <w:rPr>
          <w:rFonts w:ascii="Arial" w:hAnsi="Arial" w:cs="Arial"/>
          <w:sz w:val="22"/>
          <w:szCs w:val="22"/>
        </w:rPr>
        <w:t>A caixa de gordura dupla (CGD) circular tem diâmetro de 60 mm e a altura do fecho hídrico de35cm, possuindo uma capacidade de retenção de 120 litros e orifício de saída com diâmetro mínimo de 100 mm. É feita em concreto pré-moldado. Todos os modelos de caixa de gordura devem cumprir as exigências da norma.</w:t>
      </w:r>
    </w:p>
    <w:p w:rsidR="0043749E" w:rsidRPr="0055387E" w:rsidRDefault="0043749E" w:rsidP="0043749E">
      <w:pPr>
        <w:spacing w:before="100" w:beforeAutospacing="1" w:after="100" w:afterAutospacing="1"/>
        <w:ind w:firstLine="851"/>
        <w:jc w:val="both"/>
        <w:rPr>
          <w:rFonts w:ascii="Arial" w:hAnsi="Arial" w:cs="Arial"/>
          <w:sz w:val="22"/>
          <w:szCs w:val="22"/>
        </w:rPr>
      </w:pPr>
      <w:r w:rsidRPr="0055387E">
        <w:rPr>
          <w:rFonts w:ascii="Arial" w:hAnsi="Arial" w:cs="Arial"/>
          <w:sz w:val="22"/>
          <w:szCs w:val="22"/>
        </w:rPr>
        <w:t>Caixa de gordura: caixa destinada a coletar e   reter os resíduos gordurosos dos esgotos provenientes das pias, dos pisos de copas e cozinhas e das descargas de máquinas de lavar louças. </w:t>
      </w:r>
    </w:p>
    <w:p w:rsidR="0043749E" w:rsidRPr="0055387E" w:rsidRDefault="0043749E" w:rsidP="0043749E">
      <w:pPr>
        <w:spacing w:before="100" w:beforeAutospacing="1" w:after="100" w:afterAutospacing="1"/>
        <w:ind w:firstLine="851"/>
        <w:jc w:val="both"/>
        <w:rPr>
          <w:rFonts w:ascii="Arial" w:hAnsi="Arial" w:cs="Arial"/>
          <w:sz w:val="22"/>
          <w:szCs w:val="22"/>
        </w:rPr>
      </w:pPr>
      <w:r w:rsidRPr="0055387E">
        <w:rPr>
          <w:rFonts w:ascii="Arial" w:hAnsi="Arial" w:cs="Arial"/>
          <w:sz w:val="22"/>
          <w:szCs w:val="22"/>
        </w:rPr>
        <w:t>É obrigatória a instalação da caixa de gordura sifonada para água servida das pias e pisos de copas e cozinhas. Essa caixa retém a gordura, evitando entupimento da tubulação que vai para a rede coletora da rua, e também evita o mau cheiro e a entrada de baratas e ratos nas edificações.</w:t>
      </w:r>
    </w:p>
    <w:p w:rsidR="0043749E" w:rsidRPr="0055387E" w:rsidRDefault="0043749E" w:rsidP="0043749E">
      <w:pPr>
        <w:spacing w:before="100" w:beforeAutospacing="1" w:after="100" w:afterAutospacing="1"/>
        <w:ind w:firstLine="851"/>
        <w:jc w:val="both"/>
        <w:rPr>
          <w:rFonts w:ascii="Arial" w:hAnsi="Arial" w:cs="Arial"/>
          <w:sz w:val="22"/>
          <w:szCs w:val="22"/>
        </w:rPr>
      </w:pPr>
      <w:r w:rsidRPr="0055387E">
        <w:rPr>
          <w:rFonts w:ascii="Arial" w:hAnsi="Arial" w:cs="Arial"/>
          <w:sz w:val="22"/>
          <w:szCs w:val="22"/>
        </w:rPr>
        <w:t>A caixa de gordura será adquirida no comércio, pré-fabricada.</w:t>
      </w:r>
    </w:p>
    <w:p w:rsidR="0043749E" w:rsidRPr="0055387E" w:rsidRDefault="0043749E" w:rsidP="0043749E">
      <w:pPr>
        <w:spacing w:before="100" w:beforeAutospacing="1" w:after="100" w:afterAutospacing="1"/>
        <w:ind w:firstLine="851"/>
        <w:jc w:val="both"/>
        <w:rPr>
          <w:rFonts w:ascii="Arial" w:hAnsi="Arial" w:cs="Arial"/>
          <w:sz w:val="22"/>
          <w:szCs w:val="22"/>
        </w:rPr>
      </w:pPr>
      <w:r w:rsidRPr="0055387E">
        <w:rPr>
          <w:rFonts w:ascii="Arial" w:hAnsi="Arial" w:cs="Arial"/>
          <w:sz w:val="22"/>
          <w:szCs w:val="22"/>
        </w:rPr>
        <w:t>As caixas de gordura pré-fabricadas ou pré-moldadas podem ser construídas em concreto armado, argamassa armada, material comprovadamente resistente à corrosão provocada pelos esgotos. A sua construção deve atender às especificações previstas na Norma. As caixas de gordura pré-moldadas em concreto devem atender também ao Projeto e execução de estruturas em concreto para obras de saneamento.</w:t>
      </w:r>
    </w:p>
    <w:p w:rsidR="0043749E" w:rsidRPr="0055387E" w:rsidRDefault="0043749E" w:rsidP="0043749E">
      <w:pPr>
        <w:spacing w:before="100" w:beforeAutospacing="1" w:after="100" w:afterAutospacing="1"/>
        <w:ind w:firstLine="851"/>
        <w:jc w:val="both"/>
        <w:rPr>
          <w:rFonts w:ascii="Arial" w:hAnsi="Arial" w:cs="Arial"/>
          <w:sz w:val="22"/>
          <w:szCs w:val="22"/>
        </w:rPr>
      </w:pPr>
      <w:r w:rsidRPr="0055387E">
        <w:rPr>
          <w:rFonts w:ascii="Arial" w:hAnsi="Arial" w:cs="Arial"/>
          <w:sz w:val="22"/>
          <w:szCs w:val="22"/>
        </w:rPr>
        <w:t>MANUTENÇÃO E LIMPEZA:</w:t>
      </w:r>
    </w:p>
    <w:p w:rsidR="0043749E" w:rsidRPr="0055387E" w:rsidRDefault="0043749E" w:rsidP="0043749E">
      <w:pPr>
        <w:spacing w:before="100" w:beforeAutospacing="1" w:after="100" w:afterAutospacing="1"/>
        <w:ind w:firstLine="851"/>
        <w:jc w:val="both"/>
        <w:rPr>
          <w:rFonts w:ascii="Arial" w:hAnsi="Arial" w:cs="Arial"/>
          <w:sz w:val="22"/>
          <w:szCs w:val="22"/>
        </w:rPr>
      </w:pPr>
      <w:r w:rsidRPr="0055387E">
        <w:rPr>
          <w:rFonts w:ascii="Arial" w:hAnsi="Arial" w:cs="Arial"/>
          <w:sz w:val="22"/>
          <w:szCs w:val="22"/>
        </w:rPr>
        <w:t>A caixa de gordura deve ser verificada mensalmente e limpa sempre que necessário.</w:t>
      </w:r>
    </w:p>
    <w:p w:rsidR="0043749E" w:rsidRPr="0055387E" w:rsidRDefault="0043749E" w:rsidP="0043749E">
      <w:pPr>
        <w:spacing w:before="100" w:beforeAutospacing="1" w:after="100" w:afterAutospacing="1"/>
        <w:ind w:firstLine="851"/>
        <w:jc w:val="both"/>
        <w:rPr>
          <w:rFonts w:ascii="Arial" w:hAnsi="Arial" w:cs="Arial"/>
          <w:sz w:val="22"/>
          <w:szCs w:val="22"/>
        </w:rPr>
      </w:pPr>
      <w:r w:rsidRPr="0055387E">
        <w:rPr>
          <w:rFonts w:ascii="Arial" w:hAnsi="Arial" w:cs="Arial"/>
          <w:sz w:val="22"/>
          <w:szCs w:val="22"/>
        </w:rPr>
        <w:t>A gordura, os detritos alimentares e demais resíduos retirados devem ser acondicionados em sacos plásticos e colocados no lixo, não havendo necessidade de reposição da água da caixa de gordura.</w:t>
      </w:r>
    </w:p>
    <w:p w:rsidR="0043749E" w:rsidRPr="0055387E" w:rsidRDefault="0043749E" w:rsidP="0043749E">
      <w:pPr>
        <w:spacing w:before="100" w:beforeAutospacing="1" w:after="100" w:afterAutospacing="1"/>
        <w:ind w:firstLine="851"/>
        <w:jc w:val="both"/>
        <w:rPr>
          <w:rFonts w:ascii="Arial" w:hAnsi="Arial" w:cs="Arial"/>
          <w:sz w:val="22"/>
          <w:szCs w:val="22"/>
        </w:rPr>
      </w:pPr>
      <w:r w:rsidRPr="0055387E">
        <w:rPr>
          <w:rFonts w:ascii="Arial" w:hAnsi="Arial" w:cs="Arial"/>
          <w:sz w:val="22"/>
          <w:szCs w:val="22"/>
        </w:rPr>
        <w:t>ATENÇÃO: a gordura retirada não pode ser jogada no ramal interno (tubulação, caixa de inspeção), na rede coletora de esgoto, nem na rede pluvial, para se evitarem entupimentos na rede e, consequentemente, retorno de esgoto no empreendimento.</w:t>
      </w:r>
    </w:p>
    <w:p w:rsidR="0043749E" w:rsidRPr="0055387E" w:rsidRDefault="0043749E" w:rsidP="0043749E">
      <w:pPr>
        <w:spacing w:before="100" w:beforeAutospacing="1" w:after="100" w:afterAutospacing="1"/>
        <w:ind w:firstLine="851"/>
        <w:contextualSpacing/>
        <w:jc w:val="both"/>
        <w:rPr>
          <w:rFonts w:ascii="Arial" w:hAnsi="Arial" w:cs="Arial"/>
          <w:sz w:val="22"/>
          <w:szCs w:val="22"/>
        </w:rPr>
      </w:pPr>
      <w:r w:rsidRPr="0055387E">
        <w:rPr>
          <w:rFonts w:ascii="Arial" w:hAnsi="Arial" w:cs="Arial"/>
          <w:sz w:val="22"/>
          <w:szCs w:val="22"/>
        </w:rPr>
        <w:t xml:space="preserve">ABNT/ SANITÁRIO – INSTALAÇÕES PREDIAIS </w:t>
      </w:r>
    </w:p>
    <w:p w:rsidR="0043749E" w:rsidRPr="0055387E" w:rsidRDefault="0043749E" w:rsidP="0043749E">
      <w:pPr>
        <w:spacing w:before="100" w:beforeAutospacing="1" w:after="100" w:afterAutospacing="1"/>
        <w:ind w:firstLine="851"/>
        <w:contextualSpacing/>
        <w:jc w:val="both"/>
        <w:rPr>
          <w:rFonts w:ascii="Arial" w:hAnsi="Arial" w:cs="Arial"/>
          <w:sz w:val="22"/>
          <w:szCs w:val="22"/>
        </w:rPr>
      </w:pPr>
      <w:r w:rsidRPr="0055387E">
        <w:rPr>
          <w:rFonts w:ascii="Arial" w:hAnsi="Arial" w:cs="Arial"/>
          <w:sz w:val="22"/>
          <w:szCs w:val="22"/>
        </w:rPr>
        <w:t>NBR- 8160 Execuções de instalações prediais de esgoto sanitário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Default="0043749E" w:rsidP="0043749E">
      <w:pPr>
        <w:rPr>
          <w:rFonts w:ascii="Arial" w:hAnsi="Arial" w:cs="Arial"/>
          <w:b/>
          <w:sz w:val="22"/>
          <w:szCs w:val="22"/>
        </w:rPr>
      </w:pPr>
      <w:r>
        <w:rPr>
          <w:rFonts w:ascii="Arial" w:hAnsi="Arial" w:cs="Arial"/>
          <w:b/>
          <w:sz w:val="22"/>
          <w:szCs w:val="22"/>
        </w:rPr>
        <w:br w:type="page"/>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lastRenderedPageBreak/>
        <w:t xml:space="preserve">8.2.2Assentamento tubo </w:t>
      </w:r>
      <w:proofErr w:type="spellStart"/>
      <w:r w:rsidRPr="00A109A9">
        <w:rPr>
          <w:rFonts w:ascii="Arial" w:hAnsi="Arial" w:cs="Arial"/>
          <w:b/>
          <w:sz w:val="22"/>
          <w:szCs w:val="22"/>
        </w:rPr>
        <w:t>pvc</w:t>
      </w:r>
      <w:proofErr w:type="spellEnd"/>
      <w:r w:rsidRPr="00A109A9">
        <w:rPr>
          <w:rFonts w:ascii="Arial" w:hAnsi="Arial" w:cs="Arial"/>
          <w:b/>
          <w:sz w:val="22"/>
          <w:szCs w:val="22"/>
        </w:rPr>
        <w:t xml:space="preserve"> com junta </w:t>
      </w:r>
      <w:proofErr w:type="spellStart"/>
      <w:r w:rsidRPr="00A109A9">
        <w:rPr>
          <w:rFonts w:ascii="Arial" w:hAnsi="Arial" w:cs="Arial"/>
          <w:b/>
          <w:sz w:val="22"/>
          <w:szCs w:val="22"/>
        </w:rPr>
        <w:t>elastica</w:t>
      </w:r>
      <w:proofErr w:type="spellEnd"/>
      <w:r w:rsidRPr="00A109A9">
        <w:rPr>
          <w:rFonts w:ascii="Arial" w:hAnsi="Arial" w:cs="Arial"/>
          <w:b/>
          <w:sz w:val="22"/>
          <w:szCs w:val="22"/>
        </w:rPr>
        <w:t xml:space="preserve">, </w:t>
      </w:r>
      <w:proofErr w:type="spellStart"/>
      <w:r w:rsidRPr="00A109A9">
        <w:rPr>
          <w:rFonts w:ascii="Arial" w:hAnsi="Arial" w:cs="Arial"/>
          <w:b/>
          <w:sz w:val="22"/>
          <w:szCs w:val="22"/>
        </w:rPr>
        <w:t>dn</w:t>
      </w:r>
      <w:proofErr w:type="spellEnd"/>
      <w:r w:rsidRPr="00A109A9">
        <w:rPr>
          <w:rFonts w:ascii="Arial" w:hAnsi="Arial" w:cs="Arial"/>
          <w:b/>
          <w:sz w:val="22"/>
          <w:szCs w:val="22"/>
        </w:rPr>
        <w:t xml:space="preserve"> 200 mm - (ou </w:t>
      </w:r>
      <w:proofErr w:type="spellStart"/>
      <w:r w:rsidRPr="00A109A9">
        <w:rPr>
          <w:rFonts w:ascii="Arial" w:hAnsi="Arial" w:cs="Arial"/>
          <w:b/>
          <w:sz w:val="22"/>
          <w:szCs w:val="22"/>
        </w:rPr>
        <w:t>rpvc</w:t>
      </w:r>
      <w:proofErr w:type="spellEnd"/>
      <w:r w:rsidRPr="00A109A9">
        <w:rPr>
          <w:rFonts w:ascii="Arial" w:hAnsi="Arial" w:cs="Arial"/>
          <w:b/>
          <w:sz w:val="22"/>
          <w:szCs w:val="22"/>
        </w:rPr>
        <w:t xml:space="preserve">, ou </w:t>
      </w:r>
      <w:r>
        <w:rPr>
          <w:rFonts w:ascii="Arial" w:hAnsi="Arial" w:cs="Arial"/>
          <w:b/>
          <w:sz w:val="22"/>
          <w:szCs w:val="22"/>
        </w:rPr>
        <w:t xml:space="preserve">PVC </w:t>
      </w:r>
      <w:proofErr w:type="spellStart"/>
      <w:r w:rsidRPr="00A109A9">
        <w:rPr>
          <w:rFonts w:ascii="Arial" w:hAnsi="Arial" w:cs="Arial"/>
          <w:b/>
          <w:sz w:val="22"/>
          <w:szCs w:val="22"/>
        </w:rPr>
        <w:t>defofo</w:t>
      </w:r>
      <w:proofErr w:type="spellEnd"/>
      <w:r w:rsidRPr="00A109A9">
        <w:rPr>
          <w:rFonts w:ascii="Arial" w:hAnsi="Arial" w:cs="Arial"/>
          <w:b/>
          <w:sz w:val="22"/>
          <w:szCs w:val="22"/>
        </w:rPr>
        <w:t xml:space="preserve">, ou </w:t>
      </w:r>
      <w:proofErr w:type="spellStart"/>
      <w:r w:rsidRPr="00A109A9">
        <w:rPr>
          <w:rFonts w:ascii="Arial" w:hAnsi="Arial" w:cs="Arial"/>
          <w:b/>
          <w:sz w:val="22"/>
          <w:szCs w:val="22"/>
        </w:rPr>
        <w:t>prfv</w:t>
      </w:r>
      <w:proofErr w:type="spellEnd"/>
      <w:r w:rsidRPr="00A109A9">
        <w:rPr>
          <w:rFonts w:ascii="Arial" w:hAnsi="Arial" w:cs="Arial"/>
          <w:b/>
          <w:sz w:val="22"/>
          <w:szCs w:val="22"/>
        </w:rPr>
        <w:t xml:space="preserve"> p/ </w:t>
      </w:r>
      <w:proofErr w:type="spellStart"/>
      <w:r w:rsidRPr="00A109A9">
        <w:rPr>
          <w:rFonts w:ascii="Arial" w:hAnsi="Arial" w:cs="Arial"/>
          <w:b/>
          <w:sz w:val="22"/>
          <w:szCs w:val="22"/>
        </w:rPr>
        <w:t>agua</w:t>
      </w:r>
      <w:proofErr w:type="spellEnd"/>
      <w:r w:rsidRPr="00A109A9">
        <w:rPr>
          <w:rFonts w:ascii="Arial" w:hAnsi="Arial" w:cs="Arial"/>
          <w:b/>
          <w:sz w:val="22"/>
          <w:szCs w:val="22"/>
        </w:rPr>
        <w:t>)</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 xml:space="preserve">Deverá ser utilizada tubulação de PVC, atendendo as pressões de projeto, nos diâmetros DN </w:t>
      </w:r>
      <w:r>
        <w:rPr>
          <w:rFonts w:ascii="Arial" w:hAnsi="Arial" w:cs="Arial"/>
          <w:sz w:val="22"/>
          <w:szCs w:val="22"/>
        </w:rPr>
        <w:t>2</w:t>
      </w:r>
      <w:r w:rsidRPr="00295316">
        <w:rPr>
          <w:rFonts w:ascii="Arial" w:hAnsi="Arial" w:cs="Arial"/>
          <w:sz w:val="22"/>
          <w:szCs w:val="22"/>
        </w:rPr>
        <w:t>00mmpara esgoto.</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Os tubos deverão ser fabricados e dimensionados conforme as normas vigentes. O fornecimento deverá ser em tubos com comprimento útil de 6m.</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As conexões deverão atender aos mesmos critérios, dos tubos, sendo o fornecimento feito por peça.</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As instalações sanitárias para esgotos serão executadas em obediência às prescrições da NBR, projeto e execução seguem às seguintes recomendações:</w:t>
      </w:r>
    </w:p>
    <w:p w:rsidR="0043749E" w:rsidRPr="00295316" w:rsidRDefault="0043749E" w:rsidP="0043749E">
      <w:pPr>
        <w:spacing w:line="276" w:lineRule="auto"/>
        <w:ind w:firstLine="360"/>
        <w:jc w:val="both"/>
        <w:rPr>
          <w:rFonts w:ascii="Arial" w:hAnsi="Arial" w:cs="Arial"/>
          <w:sz w:val="22"/>
          <w:szCs w:val="22"/>
        </w:rPr>
      </w:pPr>
      <w:r w:rsidRPr="00295316">
        <w:rPr>
          <w:rFonts w:ascii="Arial" w:hAnsi="Arial" w:cs="Arial"/>
          <w:sz w:val="22"/>
          <w:szCs w:val="22"/>
        </w:rPr>
        <w:t>- Todas as tubulações serão providas de peças ou dispositivos para efeito de inspeção e desobstrução, devidamente localizadas.</w:t>
      </w:r>
    </w:p>
    <w:p w:rsidR="0043749E" w:rsidRPr="00295316" w:rsidRDefault="0043749E" w:rsidP="0043749E">
      <w:pPr>
        <w:spacing w:line="276" w:lineRule="auto"/>
        <w:ind w:firstLine="360"/>
        <w:jc w:val="both"/>
        <w:rPr>
          <w:rFonts w:ascii="Arial" w:hAnsi="Arial" w:cs="Arial"/>
          <w:sz w:val="22"/>
          <w:szCs w:val="22"/>
        </w:rPr>
      </w:pPr>
      <w:r w:rsidRPr="00295316">
        <w:rPr>
          <w:rFonts w:ascii="Arial" w:hAnsi="Arial" w:cs="Arial"/>
          <w:sz w:val="22"/>
          <w:szCs w:val="22"/>
        </w:rPr>
        <w:t>- A montagem e encaixe das juntas serão feitos com toda cautela com material ou peças adequadas de modo a garantir a estanqueidade da junta ou ligação.</w:t>
      </w:r>
    </w:p>
    <w:p w:rsidR="0043749E" w:rsidRPr="00295316" w:rsidRDefault="0043749E" w:rsidP="0043749E">
      <w:pPr>
        <w:spacing w:line="276" w:lineRule="auto"/>
        <w:ind w:firstLine="360"/>
        <w:jc w:val="both"/>
        <w:rPr>
          <w:rFonts w:ascii="Arial" w:hAnsi="Arial" w:cs="Arial"/>
          <w:sz w:val="22"/>
          <w:szCs w:val="22"/>
        </w:rPr>
      </w:pPr>
      <w:r w:rsidRPr="00295316">
        <w:rPr>
          <w:rFonts w:ascii="Arial" w:hAnsi="Arial" w:cs="Arial"/>
          <w:sz w:val="22"/>
          <w:szCs w:val="22"/>
        </w:rPr>
        <w:t>- Não é permitida a confecção de curvas ou deflexões nos tubos com uso de fogo.</w:t>
      </w:r>
    </w:p>
    <w:p w:rsidR="0043749E" w:rsidRPr="00295316" w:rsidRDefault="0043749E" w:rsidP="0043749E">
      <w:pPr>
        <w:spacing w:line="276" w:lineRule="auto"/>
        <w:ind w:firstLine="360"/>
        <w:jc w:val="both"/>
        <w:rPr>
          <w:rFonts w:ascii="Arial" w:hAnsi="Arial" w:cs="Arial"/>
          <w:sz w:val="22"/>
          <w:szCs w:val="22"/>
        </w:rPr>
      </w:pPr>
      <w:r w:rsidRPr="00295316">
        <w:rPr>
          <w:rFonts w:ascii="Arial" w:hAnsi="Arial" w:cs="Arial"/>
          <w:sz w:val="22"/>
          <w:szCs w:val="22"/>
        </w:rPr>
        <w:t>- As canalizações de esgoto primário terão diâmetro mínimo de 100mm, obedecidas às prescrições da NB-19.</w:t>
      </w:r>
    </w:p>
    <w:p w:rsidR="0043749E" w:rsidRPr="00295316" w:rsidRDefault="0043749E" w:rsidP="0043749E">
      <w:pPr>
        <w:spacing w:line="276" w:lineRule="auto"/>
        <w:ind w:firstLine="360"/>
        <w:jc w:val="both"/>
        <w:rPr>
          <w:rFonts w:ascii="Arial" w:hAnsi="Arial" w:cs="Arial"/>
          <w:sz w:val="22"/>
          <w:szCs w:val="22"/>
        </w:rPr>
      </w:pPr>
      <w:r w:rsidRPr="00295316">
        <w:rPr>
          <w:rFonts w:ascii="Arial" w:hAnsi="Arial" w:cs="Arial"/>
          <w:sz w:val="22"/>
          <w:szCs w:val="22"/>
        </w:rPr>
        <w:t>- Os despejos serão coletados pela rede coletora externa a ser instalada.</w:t>
      </w:r>
    </w:p>
    <w:p w:rsidR="0043749E" w:rsidRPr="00295316" w:rsidRDefault="0043749E" w:rsidP="0043749E">
      <w:pPr>
        <w:spacing w:line="276" w:lineRule="auto"/>
        <w:ind w:firstLine="360"/>
        <w:jc w:val="both"/>
        <w:rPr>
          <w:rFonts w:ascii="Arial" w:hAnsi="Arial" w:cs="Arial"/>
          <w:sz w:val="22"/>
          <w:szCs w:val="22"/>
        </w:rPr>
      </w:pPr>
      <w:r w:rsidRPr="00295316">
        <w:rPr>
          <w:rFonts w:ascii="Arial" w:hAnsi="Arial" w:cs="Arial"/>
          <w:sz w:val="22"/>
          <w:szCs w:val="22"/>
        </w:rPr>
        <w:t>- Deverão ser observadas as recomendações dos fabricantes quanto ao emprego dos diversos materiais.</w:t>
      </w:r>
    </w:p>
    <w:p w:rsidR="0043749E" w:rsidRPr="00295316" w:rsidRDefault="0043749E" w:rsidP="0043749E">
      <w:pPr>
        <w:spacing w:line="276" w:lineRule="auto"/>
        <w:jc w:val="both"/>
        <w:rPr>
          <w:rFonts w:ascii="Arial" w:hAnsi="Arial" w:cs="Arial"/>
          <w:i/>
          <w:sz w:val="22"/>
          <w:szCs w:val="22"/>
        </w:rPr>
      </w:pP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 xml:space="preserve">ABNT/ SANITÁRIO – TUBOS E CONEXÕES </w:t>
      </w: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NBR- 5688/2010 Execução de instalações de tubos e conexões de PVC p/ sistemas prediais de água pluvial, esgoto sanitário e ventilação</w:t>
      </w: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 xml:space="preserve">ABNT/ SANITÁRIO – INSTALAÇÕES PREDIAIS </w:t>
      </w: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NBR- 8160 Execução de instalações prediais de esgoto sanitário</w:t>
      </w: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NB- 19</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8.2.3Caixa de inspeção 60x60x60cm, em alvenaria de tijolo furado de 6 furos (9 x 14 x 19cm) de 1/2 vez, revestida internamente com barra lisa  (cimento e areia, traço  1:4) e=2,0cm, com tampa pré-moldada de concreto e fundo de concreto  15MPA tipo C - escavação e confecção.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As caixas de inspeção são recipientes que permitem a inspeção, limpeza e desobstrução das tubulações de esgoto antes da rede pública. Uma caixa deve ter superfície interna lisa e sem fissuras, fundo em declive para ajudar o esgoto a escorrer para o tubo de saída e seção circular com 60 cm de diâmetro ou retangular com lado de pelo menos 60cm.</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Além da cota, o projeto de instalação predial de esgoto deve prever a colocação de uma caixa a cada ramal que se juntar à rede. Além disso, as peças devem distar, no máximo, 25m entre si. Para facilitar a inspeção da rede, os reservatórios não podem estar escondidos sob o piso. Caso haja revestimento sobre a entrada, deverá ser feita uma sinalização do ponto de instalação da caixa.</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lastRenderedPageBreak/>
        <w:t xml:space="preserve">Será de alvenaria de </w:t>
      </w:r>
      <w:proofErr w:type="spellStart"/>
      <w:r w:rsidRPr="00295316">
        <w:rPr>
          <w:rFonts w:ascii="Arial" w:hAnsi="Arial" w:cs="Arial"/>
          <w:sz w:val="22"/>
          <w:szCs w:val="22"/>
        </w:rPr>
        <w:t>tijolofurado</w:t>
      </w:r>
      <w:proofErr w:type="spellEnd"/>
      <w:r w:rsidRPr="00295316">
        <w:rPr>
          <w:rFonts w:ascii="Arial" w:hAnsi="Arial" w:cs="Arial"/>
          <w:sz w:val="22"/>
          <w:szCs w:val="22"/>
        </w:rPr>
        <w:t>, revestida internamente com argamassa de cimento e areia (1:4), com cimento alisado a colher e com adição de aditivo impermeabilizante. Terá o fundo arrematado com areia calha de alvenaria, fazendo a concordância dos fluxos de entrada e saída, a fim de evitar deposição de detritos.</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Terão tampa de concreto pré-moldado e fundo de concreto 15MPa tipo C. As caixas de inspeção terão a formato quadrado na dimensão 60x60x60cm.</w:t>
      </w:r>
    </w:p>
    <w:p w:rsidR="0043749E" w:rsidRPr="00295316" w:rsidRDefault="0043749E" w:rsidP="0043749E">
      <w:pPr>
        <w:spacing w:line="276" w:lineRule="auto"/>
        <w:jc w:val="both"/>
        <w:rPr>
          <w:rFonts w:ascii="Arial" w:hAnsi="Arial" w:cs="Arial"/>
          <w:sz w:val="22"/>
          <w:szCs w:val="22"/>
        </w:rPr>
      </w:pP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 xml:space="preserve">ABNT/ SANITÁRIO – INSTALAÇÕES PREDIAIS </w:t>
      </w: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NBR- 8160 Execução de instalações prediais de esgoto sanitário</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4F6D67" w:rsidRDefault="0043749E" w:rsidP="0043749E">
      <w:pPr>
        <w:rPr>
          <w:rFonts w:ascii="Arial" w:hAnsi="Arial" w:cs="Arial"/>
          <w:b/>
          <w:sz w:val="22"/>
          <w:szCs w:val="22"/>
        </w:rPr>
      </w:pPr>
      <w:r w:rsidRPr="004F6D67">
        <w:rPr>
          <w:rFonts w:ascii="Arial" w:hAnsi="Arial" w:cs="Arial"/>
          <w:b/>
          <w:sz w:val="22"/>
          <w:szCs w:val="22"/>
        </w:rPr>
        <w:t>8.3 APARELHOS E METAIS SANITÁRIOS</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8.3.1 Vaso sanitário sifonado com caixa acoplada louça branca - padrão médio - fornecimento e instalação.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 xml:space="preserve">Empregar bacia sanitária com caixa de descarga acoplada em louça branca, ou outra indicada pelo contratante. O assento e tampa plástica, deverão ser da mesma linha da bacia. Deverão ser colocadas de forma que a tampa, quando erguida, tenha o angulo necessário para manter-se na posição aberta. </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O aparelho será cuidadosamente instalado de modo a obter-se uma vedação perfeita, devendo ser observado o alinhamento necessário em relação às paredes e pisos dos ambientes onde foram assentados os respectivos aparelhos. Após a fixação da louça, arrematar as juntas com o mesmo material do rejunte do piso.</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Conforme a NBR9050 da ABNT que dispõe sobre a Acessibilidade a edificações, mobiliário, espaços e equipamentos urbanos, no caso dos vasos sanitários com caixa acoplada adaptado para os deficientes físicos, deve-se garantir a instalação da barra na parede do fundo, deforma a se evitar que a caixa seja utilizada como apoio. A distância mínima entre a face inferior da barra e a tampa da caixa acoplada deve ser de 0,15m.</w:t>
      </w:r>
    </w:p>
    <w:p w:rsidR="0043749E" w:rsidRPr="00295316" w:rsidRDefault="0043749E" w:rsidP="0043749E">
      <w:pPr>
        <w:spacing w:line="276" w:lineRule="auto"/>
        <w:jc w:val="both"/>
        <w:rPr>
          <w:rFonts w:ascii="Arial" w:hAnsi="Arial" w:cs="Arial"/>
          <w:i/>
          <w:sz w:val="22"/>
          <w:szCs w:val="22"/>
        </w:rPr>
      </w:pP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 xml:space="preserve">ABNT/ EQUIPAMENTOS E LOUÇAS – INSTALAÇÕES PREDIAIS </w:t>
      </w: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NBR- 9050/2004 Acessibilidade</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A109A9" w:rsidRDefault="0043749E" w:rsidP="0043749E">
      <w:pPr>
        <w:spacing w:line="276" w:lineRule="auto"/>
        <w:ind w:firstLine="851"/>
        <w:jc w:val="both"/>
        <w:rPr>
          <w:rFonts w:ascii="Arial" w:hAnsi="Arial" w:cs="Arial"/>
          <w:b/>
          <w:color w:val="000000"/>
          <w:sz w:val="22"/>
          <w:szCs w:val="22"/>
        </w:rPr>
      </w:pPr>
      <w:r w:rsidRPr="00A109A9">
        <w:rPr>
          <w:rFonts w:ascii="Arial" w:hAnsi="Arial" w:cs="Arial"/>
          <w:b/>
          <w:sz w:val="22"/>
          <w:szCs w:val="22"/>
        </w:rPr>
        <w:t xml:space="preserve">8.3.2 </w:t>
      </w:r>
      <w:r w:rsidRPr="00A109A9">
        <w:rPr>
          <w:rFonts w:ascii="Arial" w:hAnsi="Arial" w:cs="Arial"/>
          <w:b/>
          <w:color w:val="000000"/>
          <w:sz w:val="22"/>
          <w:szCs w:val="22"/>
        </w:rPr>
        <w:t xml:space="preserve">Bancada de Granito cinza polido e=2,5 cm, largura 60 cm -  com </w:t>
      </w:r>
      <w:proofErr w:type="spellStart"/>
      <w:r w:rsidRPr="00A109A9">
        <w:rPr>
          <w:rFonts w:ascii="Arial" w:hAnsi="Arial" w:cs="Arial"/>
          <w:b/>
          <w:color w:val="000000"/>
          <w:sz w:val="22"/>
          <w:szCs w:val="22"/>
        </w:rPr>
        <w:t>rodapia</w:t>
      </w:r>
      <w:proofErr w:type="spellEnd"/>
      <w:r w:rsidRPr="00A109A9">
        <w:rPr>
          <w:rFonts w:ascii="Arial" w:hAnsi="Arial" w:cs="Arial"/>
          <w:b/>
          <w:color w:val="000000"/>
          <w:sz w:val="22"/>
          <w:szCs w:val="22"/>
        </w:rPr>
        <w:t xml:space="preserve"> de 7cm - fornecimento e instalação.</w:t>
      </w:r>
    </w:p>
    <w:p w:rsidR="0043749E" w:rsidRDefault="0043749E" w:rsidP="0043749E">
      <w:pPr>
        <w:spacing w:line="276" w:lineRule="auto"/>
        <w:ind w:firstLine="851"/>
        <w:jc w:val="both"/>
        <w:rPr>
          <w:rFonts w:ascii="Arial" w:hAnsi="Arial" w:cs="Arial"/>
          <w:b/>
          <w:color w:val="000000"/>
          <w:sz w:val="22"/>
          <w:szCs w:val="22"/>
        </w:rPr>
      </w:pPr>
    </w:p>
    <w:p w:rsidR="0043749E" w:rsidRPr="0055387E" w:rsidRDefault="0043749E" w:rsidP="0043749E">
      <w:pPr>
        <w:autoSpaceDE w:val="0"/>
        <w:autoSpaceDN w:val="0"/>
        <w:adjustRightInd w:val="0"/>
        <w:ind w:firstLine="851"/>
        <w:rPr>
          <w:rFonts w:ascii="Arial" w:hAnsi="Arial" w:cs="Arial"/>
          <w:sz w:val="22"/>
          <w:szCs w:val="22"/>
        </w:rPr>
      </w:pPr>
      <w:r w:rsidRPr="0055387E">
        <w:rPr>
          <w:rFonts w:ascii="Arial" w:hAnsi="Arial" w:cs="Arial"/>
          <w:sz w:val="22"/>
          <w:szCs w:val="22"/>
        </w:rPr>
        <w:t>Será instalada bancada de granito branco polido para bancada espessura = 2,5cm, Larg. = 60 cm nas dimensões especificadas em planilhas e desenhos, engastada na parede. As bancadas destinadas a instalação de cubas terão furo do tamanho das cubas para instalação das mesmas.</w:t>
      </w:r>
    </w:p>
    <w:p w:rsidR="0043749E" w:rsidRDefault="0043749E" w:rsidP="0043749E">
      <w:pPr>
        <w:ind w:firstLine="851"/>
        <w:rPr>
          <w:rFonts w:ascii="Arial" w:hAnsi="Arial" w:cs="Arial"/>
          <w:sz w:val="22"/>
          <w:szCs w:val="22"/>
        </w:rPr>
      </w:pPr>
    </w:p>
    <w:p w:rsidR="0043749E" w:rsidRPr="0055387E" w:rsidRDefault="0043749E" w:rsidP="0043749E">
      <w:pPr>
        <w:ind w:firstLine="851"/>
        <w:rPr>
          <w:rFonts w:ascii="Arial" w:hAnsi="Arial" w:cs="Arial"/>
          <w:sz w:val="22"/>
          <w:szCs w:val="22"/>
        </w:rPr>
      </w:pPr>
      <w:r w:rsidRPr="0055387E">
        <w:rPr>
          <w:rFonts w:ascii="Arial" w:hAnsi="Arial" w:cs="Arial"/>
          <w:sz w:val="22"/>
          <w:szCs w:val="22"/>
        </w:rPr>
        <w:t xml:space="preserve">ABNT/ EQUIPAMENTOS E LOUÇAS – INSTALAÇÕES PREDIAIS </w:t>
      </w:r>
    </w:p>
    <w:p w:rsidR="0043749E" w:rsidRPr="0055387E" w:rsidRDefault="0043749E" w:rsidP="0043749E">
      <w:pPr>
        <w:ind w:firstLine="851"/>
        <w:rPr>
          <w:rFonts w:ascii="Arial" w:hAnsi="Arial" w:cs="Arial"/>
          <w:sz w:val="22"/>
          <w:szCs w:val="22"/>
        </w:rPr>
      </w:pPr>
      <w:r w:rsidRPr="0055387E">
        <w:rPr>
          <w:rFonts w:ascii="Arial" w:hAnsi="Arial" w:cs="Arial"/>
          <w:sz w:val="22"/>
          <w:szCs w:val="22"/>
        </w:rPr>
        <w:t>NBR- 12721/1999 Equipamentos</w:t>
      </w:r>
    </w:p>
    <w:p w:rsidR="0043749E" w:rsidRPr="0055387E" w:rsidRDefault="0043749E" w:rsidP="0043749E">
      <w:pPr>
        <w:pStyle w:val="Ttulo4"/>
        <w:spacing w:after="100" w:afterAutospacing="1"/>
        <w:ind w:firstLine="851"/>
        <w:jc w:val="left"/>
        <w:rPr>
          <w:rFonts w:ascii="Arial" w:hAnsi="Arial" w:cs="Arial"/>
          <w:sz w:val="22"/>
          <w:szCs w:val="22"/>
        </w:rPr>
      </w:pPr>
      <w:r w:rsidRPr="0055387E">
        <w:rPr>
          <w:rFonts w:ascii="Arial" w:hAnsi="Arial" w:cs="Arial"/>
          <w:sz w:val="22"/>
          <w:szCs w:val="22"/>
        </w:rPr>
        <w:lastRenderedPageBreak/>
        <w:t>NBR- 9050/2004 Acessibilidades</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E96041">
        <w:rPr>
          <w:rFonts w:ascii="Arial" w:hAnsi="Arial" w:cs="Arial"/>
          <w:b/>
          <w:sz w:val="22"/>
          <w:szCs w:val="22"/>
        </w:rPr>
        <w:t>8.3.3 Bancada/tampo aço inox (</w:t>
      </w:r>
      <w:proofErr w:type="spellStart"/>
      <w:r w:rsidRPr="00E96041">
        <w:rPr>
          <w:rFonts w:ascii="Arial" w:hAnsi="Arial" w:cs="Arial"/>
          <w:b/>
          <w:sz w:val="22"/>
          <w:szCs w:val="22"/>
        </w:rPr>
        <w:t>aisi</w:t>
      </w:r>
      <w:proofErr w:type="spellEnd"/>
      <w:r w:rsidRPr="00E96041">
        <w:rPr>
          <w:rFonts w:ascii="Arial" w:hAnsi="Arial" w:cs="Arial"/>
          <w:b/>
          <w:sz w:val="22"/>
          <w:szCs w:val="22"/>
        </w:rPr>
        <w:t xml:space="preserve"> 304), largura 60 cm, com </w:t>
      </w:r>
      <w:proofErr w:type="spellStart"/>
      <w:r w:rsidRPr="00E96041">
        <w:rPr>
          <w:rFonts w:ascii="Arial" w:hAnsi="Arial" w:cs="Arial"/>
          <w:b/>
          <w:sz w:val="22"/>
          <w:szCs w:val="22"/>
        </w:rPr>
        <w:t>rodabanca</w:t>
      </w:r>
      <w:proofErr w:type="spellEnd"/>
      <w:r w:rsidRPr="00E96041">
        <w:rPr>
          <w:rFonts w:ascii="Arial" w:hAnsi="Arial" w:cs="Arial"/>
          <w:b/>
          <w:sz w:val="22"/>
          <w:szCs w:val="22"/>
        </w:rPr>
        <w:t xml:space="preserve"> (não inclui pés de apoio) - fornecimento e instalação.</w:t>
      </w:r>
    </w:p>
    <w:p w:rsidR="0043749E" w:rsidRDefault="0043749E" w:rsidP="0043749E">
      <w:pPr>
        <w:spacing w:line="276" w:lineRule="auto"/>
        <w:ind w:firstLine="851"/>
        <w:jc w:val="both"/>
        <w:rPr>
          <w:rFonts w:ascii="Arial" w:hAnsi="Arial" w:cs="Arial"/>
          <w:b/>
          <w:color w:val="000000"/>
          <w:sz w:val="22"/>
          <w:szCs w:val="22"/>
        </w:rPr>
      </w:pPr>
    </w:p>
    <w:p w:rsidR="0043749E" w:rsidRPr="00E96041" w:rsidRDefault="0043749E" w:rsidP="0043749E">
      <w:pPr>
        <w:ind w:firstLine="851"/>
        <w:jc w:val="both"/>
        <w:rPr>
          <w:rFonts w:ascii="Arial" w:hAnsi="Arial" w:cs="Arial"/>
          <w:sz w:val="22"/>
          <w:szCs w:val="22"/>
        </w:rPr>
      </w:pPr>
      <w:r w:rsidRPr="00E96041">
        <w:rPr>
          <w:rFonts w:ascii="Arial" w:hAnsi="Arial" w:cs="Arial"/>
          <w:sz w:val="22"/>
          <w:szCs w:val="22"/>
        </w:rPr>
        <w:t>Aquisição de bancada em aço inox, largura 60cm, com previsão de alvenaria e cinta de amarração, em parede sem apoio, inclui instalação da mesma. A altura de instalação será de 0,80m a 0,90m.</w:t>
      </w:r>
    </w:p>
    <w:p w:rsidR="0043749E" w:rsidRPr="00E96041" w:rsidRDefault="0043749E" w:rsidP="0043749E">
      <w:pPr>
        <w:ind w:firstLine="851"/>
        <w:jc w:val="both"/>
        <w:rPr>
          <w:rFonts w:ascii="Arial" w:hAnsi="Arial" w:cs="Arial"/>
          <w:sz w:val="22"/>
          <w:szCs w:val="22"/>
        </w:rPr>
      </w:pPr>
    </w:p>
    <w:p w:rsidR="0043749E" w:rsidRPr="00E96041" w:rsidRDefault="0043749E" w:rsidP="0043749E">
      <w:pPr>
        <w:ind w:firstLine="851"/>
        <w:jc w:val="both"/>
        <w:rPr>
          <w:rFonts w:ascii="Arial" w:hAnsi="Arial" w:cs="Arial"/>
          <w:sz w:val="22"/>
          <w:szCs w:val="22"/>
        </w:rPr>
      </w:pPr>
      <w:r w:rsidRPr="00E96041">
        <w:rPr>
          <w:rFonts w:ascii="Arial" w:hAnsi="Arial" w:cs="Arial"/>
          <w:sz w:val="22"/>
          <w:szCs w:val="22"/>
        </w:rPr>
        <w:t xml:space="preserve">ABNT/ EQUIPAMENTOS E LOUÇAS – INSTALAÇÕES PREDIAIS </w:t>
      </w:r>
    </w:p>
    <w:p w:rsidR="0043749E" w:rsidRPr="00E96041" w:rsidRDefault="0043749E" w:rsidP="0043749E">
      <w:pPr>
        <w:ind w:firstLine="851"/>
        <w:jc w:val="both"/>
        <w:rPr>
          <w:rFonts w:ascii="Arial" w:hAnsi="Arial" w:cs="Arial"/>
          <w:sz w:val="22"/>
          <w:szCs w:val="22"/>
        </w:rPr>
      </w:pPr>
      <w:r w:rsidRPr="00E96041">
        <w:rPr>
          <w:rFonts w:ascii="Arial" w:hAnsi="Arial" w:cs="Arial"/>
          <w:sz w:val="22"/>
          <w:szCs w:val="22"/>
        </w:rPr>
        <w:t>NBR- 12721/1999 Equipamentos</w:t>
      </w:r>
    </w:p>
    <w:p w:rsidR="0043749E" w:rsidRPr="00E96041" w:rsidRDefault="0043749E" w:rsidP="0043749E">
      <w:pPr>
        <w:ind w:firstLine="851"/>
        <w:jc w:val="both"/>
        <w:rPr>
          <w:rFonts w:ascii="Arial" w:hAnsi="Arial" w:cs="Arial"/>
          <w:sz w:val="22"/>
          <w:szCs w:val="22"/>
        </w:rPr>
      </w:pPr>
      <w:r w:rsidRPr="00E96041">
        <w:rPr>
          <w:rFonts w:ascii="Arial" w:hAnsi="Arial" w:cs="Arial"/>
          <w:sz w:val="22"/>
          <w:szCs w:val="22"/>
        </w:rPr>
        <w:t>NBR- 9050/2004 Acessibilidade</w:t>
      </w:r>
    </w:p>
    <w:p w:rsidR="0043749E" w:rsidRDefault="0043749E" w:rsidP="0043749E">
      <w:pPr>
        <w:spacing w:line="276" w:lineRule="auto"/>
        <w:ind w:firstLine="851"/>
        <w:jc w:val="both"/>
        <w:rPr>
          <w:rFonts w:ascii="Arial" w:hAnsi="Arial" w:cs="Arial"/>
          <w:b/>
          <w:color w:val="000000"/>
          <w:sz w:val="22"/>
          <w:szCs w:val="22"/>
        </w:rPr>
      </w:pP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 xml:space="preserve">8.3.4Lavatório louça branca suspenso, 29,5 x 39cm ou equivalente, padrão popular, incluso sifão tipo garrafa em </w:t>
      </w:r>
      <w:proofErr w:type="spellStart"/>
      <w:r w:rsidRPr="00A109A9">
        <w:rPr>
          <w:rFonts w:ascii="Arial" w:hAnsi="Arial" w:cs="Arial"/>
          <w:b/>
          <w:sz w:val="22"/>
          <w:szCs w:val="22"/>
        </w:rPr>
        <w:t>pvc</w:t>
      </w:r>
      <w:proofErr w:type="spellEnd"/>
      <w:r w:rsidRPr="00A109A9">
        <w:rPr>
          <w:rFonts w:ascii="Arial" w:hAnsi="Arial" w:cs="Arial"/>
          <w:b/>
          <w:sz w:val="22"/>
          <w:szCs w:val="22"/>
        </w:rPr>
        <w:t>, válvula e engate flexível 30cm em plástico e torneira cromada de mesa, padrão popular - fornecimento e instalação.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 xml:space="preserve">Lavatório em louça branca sem coluna, com torneira cromada, sifão, válvula e engate plástico. Será instalado por um profissional habilitado com maior apuro, nível, posição e respectivo equipamento e pessoal devidamente qualificado para este tipo de serviço. Todo material deverá ser testado antes de seu recebimento ou instalação. </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O aparelho será cuidadosamente instalado na parede de modo a obter-se uma vedação perfeita, devendo ser observado o alinhamento necessário em relação às paredes e pisos dos ambientes onde foram assentados os respectivos aparelhos.</w:t>
      </w: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 xml:space="preserve">ABNT/ EQUIPAMENTOS E LOUÇAS – INSTALAÇÕES PREDIAIS </w:t>
      </w:r>
    </w:p>
    <w:p w:rsidR="0043749E" w:rsidRPr="00295316" w:rsidRDefault="0043749E" w:rsidP="0043749E">
      <w:pPr>
        <w:spacing w:line="276" w:lineRule="auto"/>
        <w:jc w:val="both"/>
        <w:rPr>
          <w:rFonts w:ascii="Arial" w:hAnsi="Arial" w:cs="Arial"/>
          <w:i/>
          <w:sz w:val="22"/>
          <w:szCs w:val="22"/>
        </w:rPr>
      </w:pPr>
      <w:r w:rsidRPr="00295316">
        <w:rPr>
          <w:rFonts w:ascii="Arial" w:hAnsi="Arial" w:cs="Arial"/>
          <w:i/>
          <w:sz w:val="22"/>
          <w:szCs w:val="22"/>
        </w:rPr>
        <w:t>NBR- 9050/2004 Acessibilidade</w:t>
      </w:r>
    </w:p>
    <w:p w:rsidR="0043749E" w:rsidRDefault="0043749E" w:rsidP="0043749E">
      <w:pPr>
        <w:spacing w:line="276" w:lineRule="auto"/>
        <w:jc w:val="both"/>
        <w:rPr>
          <w:rFonts w:ascii="Arial" w:hAnsi="Arial" w:cs="Arial"/>
          <w:i/>
          <w:sz w:val="22"/>
          <w:szCs w:val="22"/>
        </w:rPr>
      </w:pPr>
      <w:r w:rsidRPr="00295316">
        <w:rPr>
          <w:rFonts w:ascii="Arial" w:hAnsi="Arial" w:cs="Arial"/>
          <w:i/>
          <w:sz w:val="22"/>
          <w:szCs w:val="22"/>
        </w:rPr>
        <w:t>NBR- 14477/2000 Material cerâmico – Lavatório de sobrepor sem mesa para instalação</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8.3.5Cuba de embutir oval em louça branca, 35 x 50cm ou equivalente - fornecimento e instalação.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55387E" w:rsidRDefault="0043749E" w:rsidP="0043749E">
      <w:pPr>
        <w:autoSpaceDE w:val="0"/>
        <w:autoSpaceDN w:val="0"/>
        <w:adjustRightInd w:val="0"/>
        <w:ind w:firstLine="851"/>
        <w:jc w:val="both"/>
        <w:rPr>
          <w:rFonts w:ascii="Arial" w:hAnsi="Arial" w:cs="Arial"/>
          <w:sz w:val="22"/>
          <w:szCs w:val="22"/>
        </w:rPr>
      </w:pPr>
      <w:r w:rsidRPr="0055387E">
        <w:rPr>
          <w:rFonts w:ascii="Arial" w:hAnsi="Arial" w:cs="Arial"/>
          <w:sz w:val="22"/>
          <w:szCs w:val="22"/>
        </w:rPr>
        <w:t xml:space="preserve">Cuba de embutir </w:t>
      </w:r>
      <w:r>
        <w:rPr>
          <w:rFonts w:ascii="Arial" w:hAnsi="Arial" w:cs="Arial"/>
          <w:sz w:val="22"/>
          <w:szCs w:val="22"/>
        </w:rPr>
        <w:t>oval</w:t>
      </w:r>
      <w:r w:rsidRPr="0055387E">
        <w:rPr>
          <w:rFonts w:ascii="Arial" w:hAnsi="Arial" w:cs="Arial"/>
          <w:sz w:val="22"/>
          <w:szCs w:val="22"/>
        </w:rPr>
        <w:t xml:space="preserve"> será instalado em bancada, com torneira cromada, sifão, válvula e engate. Será instalado por um profissional habilitado com maior apuro, nível, posição e respectivo equipamento e pessoal devidamente qualificado para este tipo de serviço. </w:t>
      </w:r>
    </w:p>
    <w:p w:rsidR="0043749E" w:rsidRPr="0055387E" w:rsidRDefault="0043749E" w:rsidP="0043749E">
      <w:pPr>
        <w:autoSpaceDE w:val="0"/>
        <w:autoSpaceDN w:val="0"/>
        <w:adjustRightInd w:val="0"/>
        <w:ind w:firstLine="851"/>
        <w:jc w:val="both"/>
        <w:rPr>
          <w:rFonts w:ascii="Arial" w:hAnsi="Arial" w:cs="Arial"/>
          <w:sz w:val="22"/>
          <w:szCs w:val="22"/>
        </w:rPr>
      </w:pPr>
      <w:r w:rsidRPr="0055387E">
        <w:rPr>
          <w:rFonts w:ascii="Arial" w:hAnsi="Arial" w:cs="Arial"/>
          <w:sz w:val="22"/>
          <w:szCs w:val="22"/>
        </w:rPr>
        <w:t>Todo material deverá ser testado antes de seu recebimento ou instalação. O aparelho será cuidadosamente instalado na bancada de modo a obter-se uma vedação perfeita, devendo ser observado o alinhamento necessário em relação às paredes e pisos dos ambientes onde foram assentados os respectivos aparelhos.</w:t>
      </w:r>
    </w:p>
    <w:p w:rsidR="0043749E" w:rsidRPr="0055387E" w:rsidRDefault="0043749E" w:rsidP="0043749E">
      <w:pPr>
        <w:jc w:val="both"/>
        <w:rPr>
          <w:rFonts w:ascii="Arial" w:hAnsi="Arial" w:cs="Arial"/>
          <w:sz w:val="22"/>
          <w:szCs w:val="22"/>
        </w:rPr>
      </w:pPr>
    </w:p>
    <w:p w:rsidR="0043749E" w:rsidRPr="0055387E" w:rsidRDefault="0043749E" w:rsidP="0043749E">
      <w:pPr>
        <w:jc w:val="both"/>
        <w:rPr>
          <w:rFonts w:ascii="Arial" w:hAnsi="Arial" w:cs="Arial"/>
          <w:sz w:val="22"/>
          <w:szCs w:val="22"/>
        </w:rPr>
      </w:pPr>
      <w:r w:rsidRPr="0055387E">
        <w:rPr>
          <w:rFonts w:ascii="Arial" w:hAnsi="Arial" w:cs="Arial"/>
          <w:sz w:val="22"/>
          <w:szCs w:val="22"/>
        </w:rPr>
        <w:t xml:space="preserve">ABNT/ EQUIPAMENTOS E LOUÇAS – INSTALAÇÕES PREDIAIS </w:t>
      </w:r>
    </w:p>
    <w:p w:rsidR="0043749E" w:rsidRPr="0055387E" w:rsidRDefault="0043749E" w:rsidP="0043749E">
      <w:pPr>
        <w:jc w:val="both"/>
        <w:rPr>
          <w:rFonts w:ascii="Arial" w:hAnsi="Arial" w:cs="Arial"/>
          <w:sz w:val="22"/>
          <w:szCs w:val="22"/>
        </w:rPr>
      </w:pPr>
      <w:r w:rsidRPr="0055387E">
        <w:rPr>
          <w:rFonts w:ascii="Arial" w:hAnsi="Arial" w:cs="Arial"/>
          <w:sz w:val="22"/>
          <w:szCs w:val="22"/>
        </w:rPr>
        <w:t>NBR- 12721/1999 Equipamentos</w:t>
      </w:r>
    </w:p>
    <w:p w:rsidR="0043749E" w:rsidRPr="0055387E" w:rsidRDefault="0043749E" w:rsidP="0043749E">
      <w:pPr>
        <w:jc w:val="both"/>
        <w:rPr>
          <w:rFonts w:ascii="Arial" w:hAnsi="Arial" w:cs="Arial"/>
          <w:sz w:val="22"/>
          <w:szCs w:val="22"/>
        </w:rPr>
      </w:pPr>
      <w:r w:rsidRPr="0055387E">
        <w:rPr>
          <w:rFonts w:ascii="Arial" w:hAnsi="Arial" w:cs="Arial"/>
          <w:sz w:val="22"/>
          <w:szCs w:val="22"/>
        </w:rPr>
        <w:t>NBR- 9050/2004 Acessibilidades</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Default="0043749E" w:rsidP="0043749E">
      <w:pPr>
        <w:rPr>
          <w:rFonts w:ascii="Arial" w:hAnsi="Arial" w:cs="Arial"/>
          <w:b/>
          <w:sz w:val="22"/>
          <w:szCs w:val="22"/>
        </w:rPr>
      </w:pPr>
      <w:r>
        <w:rPr>
          <w:rFonts w:ascii="Arial" w:hAnsi="Arial" w:cs="Arial"/>
          <w:b/>
          <w:sz w:val="22"/>
          <w:szCs w:val="22"/>
        </w:rPr>
        <w:br w:type="page"/>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207965">
        <w:rPr>
          <w:rFonts w:ascii="Arial" w:hAnsi="Arial" w:cs="Arial"/>
          <w:b/>
          <w:sz w:val="22"/>
          <w:szCs w:val="22"/>
        </w:rPr>
        <w:lastRenderedPageBreak/>
        <w:t xml:space="preserve">8.3.6 </w:t>
      </w:r>
      <w:proofErr w:type="spellStart"/>
      <w:r w:rsidRPr="00207965">
        <w:rPr>
          <w:rFonts w:ascii="Arial" w:hAnsi="Arial" w:cs="Arial"/>
          <w:b/>
          <w:sz w:val="22"/>
          <w:szCs w:val="22"/>
        </w:rPr>
        <w:t>Mictorio</w:t>
      </w:r>
      <w:proofErr w:type="spellEnd"/>
      <w:r w:rsidRPr="00207965">
        <w:rPr>
          <w:rFonts w:ascii="Arial" w:hAnsi="Arial" w:cs="Arial"/>
          <w:b/>
          <w:sz w:val="22"/>
          <w:szCs w:val="22"/>
        </w:rPr>
        <w:t xml:space="preserve"> </w:t>
      </w:r>
      <w:proofErr w:type="spellStart"/>
      <w:r w:rsidRPr="00207965">
        <w:rPr>
          <w:rFonts w:ascii="Arial" w:hAnsi="Arial" w:cs="Arial"/>
          <w:b/>
          <w:sz w:val="22"/>
          <w:szCs w:val="22"/>
        </w:rPr>
        <w:t>sifonado</w:t>
      </w:r>
      <w:proofErr w:type="spellEnd"/>
      <w:r w:rsidRPr="00207965">
        <w:rPr>
          <w:rFonts w:ascii="Arial" w:hAnsi="Arial" w:cs="Arial"/>
          <w:b/>
          <w:sz w:val="22"/>
          <w:szCs w:val="22"/>
        </w:rPr>
        <w:t xml:space="preserve"> de louca branca com pertences, com registro de </w:t>
      </w:r>
      <w:proofErr w:type="spellStart"/>
      <w:r w:rsidRPr="00207965">
        <w:rPr>
          <w:rFonts w:ascii="Arial" w:hAnsi="Arial" w:cs="Arial"/>
          <w:b/>
          <w:sz w:val="22"/>
          <w:szCs w:val="22"/>
        </w:rPr>
        <w:t>pressao</w:t>
      </w:r>
      <w:proofErr w:type="spellEnd"/>
      <w:r w:rsidRPr="00207965">
        <w:rPr>
          <w:rFonts w:ascii="Arial" w:hAnsi="Arial" w:cs="Arial"/>
          <w:b/>
          <w:sz w:val="22"/>
          <w:szCs w:val="22"/>
        </w:rPr>
        <w:t xml:space="preserve"> 1/2" com </w:t>
      </w:r>
      <w:proofErr w:type="spellStart"/>
      <w:r w:rsidRPr="00207965">
        <w:rPr>
          <w:rFonts w:ascii="Arial" w:hAnsi="Arial" w:cs="Arial"/>
          <w:b/>
          <w:sz w:val="22"/>
          <w:szCs w:val="22"/>
        </w:rPr>
        <w:t>canoplacromada</w:t>
      </w:r>
      <w:proofErr w:type="spellEnd"/>
      <w:r w:rsidRPr="00207965">
        <w:rPr>
          <w:rFonts w:ascii="Arial" w:hAnsi="Arial" w:cs="Arial"/>
          <w:b/>
          <w:sz w:val="22"/>
          <w:szCs w:val="22"/>
        </w:rPr>
        <w:t xml:space="preserve"> acabamento simples e conjunto para </w:t>
      </w:r>
      <w:proofErr w:type="spellStart"/>
      <w:r w:rsidRPr="00207965">
        <w:rPr>
          <w:rFonts w:ascii="Arial" w:hAnsi="Arial" w:cs="Arial"/>
          <w:b/>
          <w:sz w:val="22"/>
          <w:szCs w:val="22"/>
        </w:rPr>
        <w:t>fixacao</w:t>
      </w:r>
      <w:proofErr w:type="spellEnd"/>
      <w:r w:rsidRPr="00207965">
        <w:rPr>
          <w:rFonts w:ascii="Arial" w:hAnsi="Arial" w:cs="Arial"/>
          <w:b/>
          <w:sz w:val="22"/>
          <w:szCs w:val="22"/>
        </w:rPr>
        <w:t xml:space="preserve"> - fornecimento e instalação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207965" w:rsidRDefault="0043749E" w:rsidP="0043749E">
      <w:pPr>
        <w:ind w:firstLine="851"/>
        <w:jc w:val="both"/>
        <w:rPr>
          <w:rFonts w:ascii="Arial" w:hAnsi="Arial" w:cs="Arial"/>
          <w:sz w:val="22"/>
          <w:szCs w:val="22"/>
        </w:rPr>
      </w:pPr>
      <w:r w:rsidRPr="00207965">
        <w:rPr>
          <w:rFonts w:ascii="Arial" w:hAnsi="Arial" w:cs="Arial"/>
          <w:sz w:val="22"/>
          <w:szCs w:val="22"/>
        </w:rPr>
        <w:t xml:space="preserve">Mictório sifonado de louca branca com pertences, com registro de pressão 1/2" com </w:t>
      </w:r>
      <w:proofErr w:type="spellStart"/>
      <w:r w:rsidRPr="00207965">
        <w:rPr>
          <w:rFonts w:ascii="Arial" w:hAnsi="Arial" w:cs="Arial"/>
          <w:sz w:val="22"/>
          <w:szCs w:val="22"/>
        </w:rPr>
        <w:t>canopla</w:t>
      </w:r>
      <w:proofErr w:type="spellEnd"/>
      <w:r w:rsidRPr="00207965">
        <w:rPr>
          <w:rFonts w:ascii="Arial" w:hAnsi="Arial" w:cs="Arial"/>
          <w:sz w:val="22"/>
          <w:szCs w:val="22"/>
        </w:rPr>
        <w:t xml:space="preserve"> cromada acabamento simples e conjunto para fixação. Deverão ser colocados de forma adequada ao projeto e por um profissional devidamente habilitado para a função. Após a fixação da louça, arrematar as juntas com o mesmo material do rejunte do piso.</w:t>
      </w:r>
    </w:p>
    <w:p w:rsidR="0043749E" w:rsidRDefault="0043749E" w:rsidP="0043749E">
      <w:pPr>
        <w:rPr>
          <w:rFonts w:ascii="Arial" w:hAnsi="Arial" w:cs="Arial"/>
          <w:b/>
          <w:sz w:val="22"/>
          <w:szCs w:val="22"/>
        </w:rPr>
      </w:pP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 xml:space="preserve">8.3.7 Cuba de embutir de aço inoxidável média, incluso válvula tipo americana em metal cromado e sifão flexível em </w:t>
      </w:r>
      <w:proofErr w:type="spellStart"/>
      <w:r w:rsidRPr="00A109A9">
        <w:rPr>
          <w:rFonts w:ascii="Arial" w:hAnsi="Arial" w:cs="Arial"/>
          <w:b/>
          <w:sz w:val="22"/>
          <w:szCs w:val="22"/>
        </w:rPr>
        <w:t>pvc</w:t>
      </w:r>
      <w:proofErr w:type="spellEnd"/>
      <w:r w:rsidRPr="00A109A9">
        <w:rPr>
          <w:rFonts w:ascii="Arial" w:hAnsi="Arial" w:cs="Arial"/>
          <w:b/>
          <w:sz w:val="22"/>
          <w:szCs w:val="22"/>
        </w:rPr>
        <w:t xml:space="preserve"> - fornecimento e instalação.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55387E" w:rsidRDefault="0043749E" w:rsidP="0043749E">
      <w:pPr>
        <w:autoSpaceDE w:val="0"/>
        <w:autoSpaceDN w:val="0"/>
        <w:adjustRightInd w:val="0"/>
        <w:ind w:firstLine="851"/>
        <w:jc w:val="both"/>
        <w:rPr>
          <w:rFonts w:ascii="Arial" w:hAnsi="Arial" w:cs="Arial"/>
          <w:sz w:val="22"/>
          <w:szCs w:val="22"/>
        </w:rPr>
      </w:pPr>
      <w:r w:rsidRPr="0055387E">
        <w:rPr>
          <w:rFonts w:ascii="Arial" w:hAnsi="Arial" w:cs="Arial"/>
          <w:sz w:val="22"/>
          <w:szCs w:val="22"/>
        </w:rPr>
        <w:t xml:space="preserve">Cuba de embutir em aço inox será instalado em bancada de granito, com torneira cromada, sifão, válvula e engate. Será instalado por um profissional habilitado com maior apuro, nível, posição e respectivo equipamento e pessoal devidamente qualificado para este tipo de serviço. </w:t>
      </w:r>
    </w:p>
    <w:p w:rsidR="0043749E" w:rsidRPr="0055387E" w:rsidRDefault="0043749E" w:rsidP="0043749E">
      <w:pPr>
        <w:autoSpaceDE w:val="0"/>
        <w:autoSpaceDN w:val="0"/>
        <w:adjustRightInd w:val="0"/>
        <w:ind w:firstLine="851"/>
        <w:jc w:val="both"/>
        <w:rPr>
          <w:rFonts w:ascii="Arial" w:hAnsi="Arial" w:cs="Arial"/>
          <w:sz w:val="22"/>
          <w:szCs w:val="22"/>
        </w:rPr>
      </w:pPr>
      <w:r w:rsidRPr="0055387E">
        <w:rPr>
          <w:rFonts w:ascii="Arial" w:hAnsi="Arial" w:cs="Arial"/>
          <w:sz w:val="22"/>
          <w:szCs w:val="22"/>
        </w:rPr>
        <w:t>Todo material deverá ser testado antes de seu recebimento ou instalação. O aparelho será cuidadosamente instalado na bancada de modo a obter-se uma vedação perfeita, devendo ser observado o alinhamento necessário em relação às paredes e pisos dos ambientes onde foram assentados os respectivos aparelhos.</w:t>
      </w:r>
    </w:p>
    <w:p w:rsidR="0043749E" w:rsidRPr="0055387E" w:rsidRDefault="0043749E" w:rsidP="0043749E">
      <w:pPr>
        <w:jc w:val="both"/>
        <w:rPr>
          <w:rFonts w:ascii="Arial" w:hAnsi="Arial" w:cs="Arial"/>
          <w:sz w:val="22"/>
          <w:szCs w:val="22"/>
        </w:rPr>
      </w:pPr>
    </w:p>
    <w:p w:rsidR="0043749E" w:rsidRPr="0055387E" w:rsidRDefault="0043749E" w:rsidP="0043749E">
      <w:pPr>
        <w:jc w:val="both"/>
        <w:rPr>
          <w:rFonts w:ascii="Arial" w:hAnsi="Arial" w:cs="Arial"/>
          <w:sz w:val="22"/>
          <w:szCs w:val="22"/>
        </w:rPr>
      </w:pPr>
      <w:r w:rsidRPr="0055387E">
        <w:rPr>
          <w:rFonts w:ascii="Arial" w:hAnsi="Arial" w:cs="Arial"/>
          <w:sz w:val="22"/>
          <w:szCs w:val="22"/>
        </w:rPr>
        <w:t xml:space="preserve">ABNT/ EQUIPAMENTOS E LOUÇAS – INSTALAÇÕES PREDIAIS </w:t>
      </w:r>
    </w:p>
    <w:p w:rsidR="0043749E" w:rsidRPr="0055387E" w:rsidRDefault="0043749E" w:rsidP="0043749E">
      <w:pPr>
        <w:jc w:val="both"/>
        <w:rPr>
          <w:rFonts w:ascii="Arial" w:hAnsi="Arial" w:cs="Arial"/>
          <w:sz w:val="22"/>
          <w:szCs w:val="22"/>
        </w:rPr>
      </w:pPr>
      <w:r w:rsidRPr="0055387E">
        <w:rPr>
          <w:rFonts w:ascii="Arial" w:hAnsi="Arial" w:cs="Arial"/>
          <w:sz w:val="22"/>
          <w:szCs w:val="22"/>
        </w:rPr>
        <w:t>NBR- 12721/1999 Equipamentos</w:t>
      </w:r>
    </w:p>
    <w:p w:rsidR="0043749E" w:rsidRPr="0055387E" w:rsidRDefault="0043749E" w:rsidP="0043749E">
      <w:pPr>
        <w:jc w:val="both"/>
        <w:rPr>
          <w:rFonts w:ascii="Arial" w:hAnsi="Arial" w:cs="Arial"/>
          <w:sz w:val="22"/>
          <w:szCs w:val="22"/>
        </w:rPr>
      </w:pPr>
      <w:r w:rsidRPr="0055387E">
        <w:rPr>
          <w:rFonts w:ascii="Arial" w:hAnsi="Arial" w:cs="Arial"/>
          <w:sz w:val="22"/>
          <w:szCs w:val="22"/>
        </w:rPr>
        <w:t>NBR- 9050/2004 Acessibilidades</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E96041">
        <w:rPr>
          <w:rFonts w:ascii="Arial" w:hAnsi="Arial" w:cs="Arial"/>
          <w:b/>
          <w:sz w:val="22"/>
          <w:szCs w:val="22"/>
        </w:rPr>
        <w:t xml:space="preserve">8.3.8 Chuveiro </w:t>
      </w:r>
      <w:proofErr w:type="spellStart"/>
      <w:r w:rsidRPr="00E96041">
        <w:rPr>
          <w:rFonts w:ascii="Arial" w:hAnsi="Arial" w:cs="Arial"/>
          <w:b/>
          <w:sz w:val="22"/>
          <w:szCs w:val="22"/>
        </w:rPr>
        <w:t>eletrico</w:t>
      </w:r>
      <w:proofErr w:type="spellEnd"/>
      <w:r w:rsidRPr="00E96041">
        <w:rPr>
          <w:rFonts w:ascii="Arial" w:hAnsi="Arial" w:cs="Arial"/>
          <w:b/>
          <w:sz w:val="22"/>
          <w:szCs w:val="22"/>
        </w:rPr>
        <w:t xml:space="preserve"> comum corpo </w:t>
      </w:r>
      <w:proofErr w:type="spellStart"/>
      <w:r w:rsidRPr="00E96041">
        <w:rPr>
          <w:rFonts w:ascii="Arial" w:hAnsi="Arial" w:cs="Arial"/>
          <w:b/>
          <w:sz w:val="22"/>
          <w:szCs w:val="22"/>
        </w:rPr>
        <w:t>plastico</w:t>
      </w:r>
      <w:proofErr w:type="spellEnd"/>
      <w:r w:rsidRPr="00E96041">
        <w:rPr>
          <w:rFonts w:ascii="Arial" w:hAnsi="Arial" w:cs="Arial"/>
          <w:b/>
          <w:sz w:val="22"/>
          <w:szCs w:val="22"/>
        </w:rPr>
        <w:t xml:space="preserve"> tipo ducha, fornecimento e </w:t>
      </w:r>
      <w:proofErr w:type="spellStart"/>
      <w:r w:rsidRPr="00E96041">
        <w:rPr>
          <w:rFonts w:ascii="Arial" w:hAnsi="Arial" w:cs="Arial"/>
          <w:b/>
          <w:sz w:val="22"/>
          <w:szCs w:val="22"/>
        </w:rPr>
        <w:t>instalacao</w:t>
      </w:r>
      <w:proofErr w:type="spellEnd"/>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E96041" w:rsidRDefault="0043749E" w:rsidP="0043749E">
      <w:pPr>
        <w:ind w:firstLine="851"/>
        <w:jc w:val="both"/>
        <w:rPr>
          <w:rFonts w:ascii="Arial" w:hAnsi="Arial" w:cs="Arial"/>
          <w:sz w:val="22"/>
          <w:szCs w:val="22"/>
        </w:rPr>
      </w:pPr>
      <w:r w:rsidRPr="00E96041">
        <w:rPr>
          <w:rFonts w:ascii="Arial" w:hAnsi="Arial" w:cs="Arial"/>
          <w:sz w:val="22"/>
          <w:szCs w:val="22"/>
        </w:rPr>
        <w:t>O aparelho será cuidadosamente instalado de modo a obter-se uma vedação perfeita, devendo ser observado o alinhamento necessário em relação às paredes e pisos dos ambientes onde foram assentados os respectivos aparelhos.</w:t>
      </w:r>
    </w:p>
    <w:p w:rsidR="0043749E" w:rsidRPr="00E96041" w:rsidRDefault="0043749E" w:rsidP="0043749E">
      <w:pPr>
        <w:ind w:firstLine="851"/>
        <w:jc w:val="both"/>
        <w:rPr>
          <w:rFonts w:ascii="Arial" w:hAnsi="Arial" w:cs="Arial"/>
          <w:sz w:val="22"/>
          <w:szCs w:val="22"/>
        </w:rPr>
      </w:pPr>
    </w:p>
    <w:p w:rsidR="0043749E" w:rsidRPr="00E96041" w:rsidRDefault="0043749E" w:rsidP="0043749E">
      <w:pPr>
        <w:jc w:val="both"/>
        <w:rPr>
          <w:rFonts w:ascii="Arial" w:hAnsi="Arial" w:cs="Arial"/>
          <w:sz w:val="22"/>
          <w:szCs w:val="22"/>
        </w:rPr>
      </w:pPr>
      <w:r w:rsidRPr="00E96041">
        <w:rPr>
          <w:rFonts w:ascii="Arial" w:hAnsi="Arial" w:cs="Arial"/>
          <w:sz w:val="22"/>
          <w:szCs w:val="22"/>
        </w:rPr>
        <w:t xml:space="preserve">ABNT/ EQUIPAMENTOS E LOUÇAS – INSTALAÇÕES PREDIAIS </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8.3.9Porta papel higiênico de parede em metal cromado sem tampa (fornecimento e instalação).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56437F" w:rsidRDefault="0043749E" w:rsidP="0043749E">
      <w:pPr>
        <w:ind w:firstLine="851"/>
        <w:jc w:val="both"/>
        <w:rPr>
          <w:rFonts w:ascii="Arial" w:hAnsi="Arial" w:cs="Arial"/>
          <w:sz w:val="22"/>
          <w:szCs w:val="22"/>
        </w:rPr>
      </w:pPr>
      <w:r w:rsidRPr="0056437F">
        <w:rPr>
          <w:rFonts w:ascii="Arial" w:hAnsi="Arial" w:cs="Arial"/>
          <w:sz w:val="22"/>
          <w:szCs w:val="22"/>
        </w:rPr>
        <w:t>Será fornecido e insta</w:t>
      </w:r>
      <w:r>
        <w:rPr>
          <w:rFonts w:ascii="Arial" w:hAnsi="Arial" w:cs="Arial"/>
          <w:sz w:val="22"/>
          <w:szCs w:val="22"/>
        </w:rPr>
        <w:t>lado porta papel higiênico em metal</w:t>
      </w:r>
      <w:r w:rsidRPr="0056437F">
        <w:rPr>
          <w:rFonts w:ascii="Arial" w:hAnsi="Arial" w:cs="Arial"/>
          <w:sz w:val="22"/>
          <w:szCs w:val="22"/>
        </w:rPr>
        <w:t xml:space="preserve">, conforme planilha orçamentária. Para instalação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 </w:t>
      </w:r>
    </w:p>
    <w:p w:rsidR="0043749E" w:rsidRPr="0056437F" w:rsidRDefault="0043749E" w:rsidP="0043749E">
      <w:pPr>
        <w:ind w:firstLine="851"/>
        <w:jc w:val="both"/>
        <w:rPr>
          <w:rFonts w:ascii="Arial" w:hAnsi="Arial" w:cs="Arial"/>
          <w:sz w:val="22"/>
          <w:szCs w:val="22"/>
        </w:rPr>
      </w:pPr>
    </w:p>
    <w:p w:rsidR="0043749E" w:rsidRDefault="0043749E" w:rsidP="0043749E">
      <w:pPr>
        <w:ind w:firstLine="851"/>
        <w:jc w:val="both"/>
        <w:rPr>
          <w:rFonts w:ascii="Arial" w:hAnsi="Arial" w:cs="Arial"/>
          <w:sz w:val="22"/>
          <w:szCs w:val="22"/>
        </w:rPr>
      </w:pPr>
      <w:r w:rsidRPr="0056437F">
        <w:rPr>
          <w:rFonts w:ascii="Arial" w:hAnsi="Arial" w:cs="Arial"/>
          <w:sz w:val="22"/>
          <w:szCs w:val="22"/>
        </w:rPr>
        <w:t>Atenção: deve-se colocar buchas plásticas nos furos, e fixar a base na parede através dos parafusos utilizando uma chave de fenda. A saboneteira cromada pode ser instalada a 20cm do tampo do lavatório e a 120cm do piso. A montagem dos componentes do acessório deve-se seguir a sequência: corpo e tirante, fixando o conjunto.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940222" w:rsidRDefault="0043749E" w:rsidP="0043749E">
      <w:pPr>
        <w:jc w:val="both"/>
        <w:rPr>
          <w:rFonts w:ascii="Arial" w:hAnsi="Arial" w:cs="Arial"/>
          <w:b/>
          <w:sz w:val="22"/>
          <w:szCs w:val="22"/>
        </w:rPr>
      </w:pPr>
      <w:r w:rsidRPr="00940222">
        <w:rPr>
          <w:rFonts w:ascii="Arial" w:hAnsi="Arial" w:cs="Arial"/>
          <w:b/>
          <w:sz w:val="22"/>
          <w:szCs w:val="22"/>
        </w:rPr>
        <w:lastRenderedPageBreak/>
        <w:t>ACESSÓRIOS</w:t>
      </w:r>
    </w:p>
    <w:p w:rsidR="0043749E" w:rsidRPr="00940222" w:rsidRDefault="0043749E" w:rsidP="0043749E">
      <w:pPr>
        <w:jc w:val="both"/>
        <w:rPr>
          <w:rFonts w:ascii="Arial" w:hAnsi="Arial" w:cs="Arial"/>
          <w:sz w:val="22"/>
          <w:szCs w:val="22"/>
        </w:rPr>
      </w:pP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 xml:space="preserve">As papeleiras embutidas ou que avancem até 0,10m em relação à parede devem estar localizadas a uma altura de 0,50m a 0,60m do piso acabado e a distância máxima de 0,15m da borda frontal da bacia. No caso de papeleiras que por suas dimensões não atendam ao anteriormente descrito, devem estar alinhadas com a borda frontal da bacia e o acesso ao papel deve estar entre 1,00m e 1,20m do piso acabado. </w:t>
      </w:r>
    </w:p>
    <w:p w:rsidR="0043749E" w:rsidRPr="00940222" w:rsidRDefault="0043749E" w:rsidP="0043749E">
      <w:pPr>
        <w:jc w:val="both"/>
        <w:rPr>
          <w:rFonts w:ascii="Arial" w:hAnsi="Arial" w:cs="Arial"/>
          <w:sz w:val="22"/>
          <w:szCs w:val="22"/>
        </w:rPr>
      </w:pPr>
    </w:p>
    <w:p w:rsidR="0043749E" w:rsidRPr="00940222" w:rsidRDefault="0043749E" w:rsidP="0043749E">
      <w:pPr>
        <w:jc w:val="both"/>
        <w:rPr>
          <w:rFonts w:ascii="Arial" w:hAnsi="Arial" w:cs="Arial"/>
          <w:sz w:val="22"/>
          <w:szCs w:val="22"/>
        </w:rPr>
      </w:pPr>
      <w:r w:rsidRPr="00940222">
        <w:rPr>
          <w:rFonts w:ascii="Arial" w:hAnsi="Arial" w:cs="Arial"/>
          <w:sz w:val="22"/>
          <w:szCs w:val="22"/>
        </w:rPr>
        <w:t xml:space="preserve">ABNT/ EQUIPAMENTO – INSTALAÇÕES PREDIAIS </w:t>
      </w:r>
    </w:p>
    <w:p w:rsidR="0043749E" w:rsidRPr="00940222" w:rsidRDefault="0043749E" w:rsidP="0043749E">
      <w:pPr>
        <w:jc w:val="both"/>
        <w:rPr>
          <w:rFonts w:ascii="Arial" w:hAnsi="Arial" w:cs="Arial"/>
          <w:sz w:val="22"/>
          <w:szCs w:val="22"/>
        </w:rPr>
      </w:pPr>
      <w:r w:rsidRPr="00940222">
        <w:rPr>
          <w:rFonts w:ascii="Arial" w:hAnsi="Arial" w:cs="Arial"/>
          <w:sz w:val="22"/>
          <w:szCs w:val="22"/>
        </w:rPr>
        <w:t>NBR- 9050/2004 Acessibilidade</w:t>
      </w:r>
    </w:p>
    <w:p w:rsidR="0043749E" w:rsidRDefault="0043749E" w:rsidP="0043749E">
      <w:pPr>
        <w:rPr>
          <w:rFonts w:ascii="Arial" w:hAnsi="Arial" w:cs="Arial"/>
          <w:b/>
          <w:sz w:val="22"/>
          <w:szCs w:val="22"/>
        </w:rPr>
      </w:pP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8.3.10Saboneteira de sobrepor (fixada na parede), tipo concha, em aço inoxidável - fornecimento e instalação.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Porta sabonete líquido nos banheiros conforme planilha orçamentária. A fixação pode ser por parafusos e buchas, necessitando de instalação feita por profissional com as ferramentas adequadas, sendo mais indicada por garantir segurança e durabilidade.</w:t>
      </w: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 xml:space="preserve">Há também as saboneteiras fixadas com ventosas, mas nesse caso a capacidade deve ser em torno de 500mL, ou então as ventosas não suportarão. Essas saboneteiras de parede podem ser utilizadas também para álcool em gel, além de deixar a decoração do seu lavabo, banheiro ou área de festas, muito mais prático. Para instalação faça a marcação das posições de furação, utilizando a base do acessório como gabarito. Observe que os furos devem estar nivelados e ser posicionados na horizontal. Nas paredes com azulejo tenha cuidado durante a furação para evitar que a broca danificando o acabamento da parede. </w:t>
      </w: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 Atenção: observe a correta localização dos canos de água que podem se encontrar embutidos na parede, de forma que estes não sejam perfurados.</w:t>
      </w:r>
    </w:p>
    <w:p w:rsidR="0043749E" w:rsidRPr="00940222" w:rsidRDefault="0043749E" w:rsidP="0043749E">
      <w:pPr>
        <w:ind w:firstLine="851"/>
        <w:jc w:val="both"/>
        <w:rPr>
          <w:rFonts w:ascii="Arial" w:hAnsi="Arial" w:cs="Arial"/>
          <w:sz w:val="22"/>
          <w:szCs w:val="22"/>
        </w:rPr>
      </w:pP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 xml:space="preserve">ABNT/ EQUIPAMENTO – INSTALAÇÕES PREDIAIS </w:t>
      </w: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NBR- 9050/2004 Acessibilidade</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 xml:space="preserve">8.3.11Porta Papel Toalha tipo </w:t>
      </w:r>
      <w:proofErr w:type="spellStart"/>
      <w:r w:rsidRPr="00A109A9">
        <w:rPr>
          <w:rFonts w:ascii="Arial" w:hAnsi="Arial" w:cs="Arial"/>
          <w:b/>
          <w:sz w:val="22"/>
          <w:szCs w:val="22"/>
        </w:rPr>
        <w:t>dispenser</w:t>
      </w:r>
      <w:proofErr w:type="spellEnd"/>
      <w:r w:rsidRPr="00A109A9">
        <w:rPr>
          <w:rFonts w:ascii="Arial" w:hAnsi="Arial" w:cs="Arial"/>
          <w:b/>
          <w:sz w:val="22"/>
          <w:szCs w:val="22"/>
        </w:rPr>
        <w:t xml:space="preserve"> para papel toalha </w:t>
      </w:r>
      <w:proofErr w:type="spellStart"/>
      <w:r w:rsidRPr="00A109A9">
        <w:rPr>
          <w:rFonts w:ascii="Arial" w:hAnsi="Arial" w:cs="Arial"/>
          <w:b/>
          <w:sz w:val="22"/>
          <w:szCs w:val="22"/>
        </w:rPr>
        <w:t>interfolhado</w:t>
      </w:r>
      <w:proofErr w:type="spellEnd"/>
      <w:r w:rsidRPr="00A109A9">
        <w:rPr>
          <w:rFonts w:ascii="Arial" w:hAnsi="Arial" w:cs="Arial"/>
          <w:b/>
          <w:sz w:val="22"/>
          <w:szCs w:val="22"/>
        </w:rPr>
        <w:t xml:space="preserve"> (fornecimento e instalação).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Para instalação de porta papel toalha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w:t>
      </w:r>
    </w:p>
    <w:p w:rsidR="0043749E" w:rsidRPr="00940222" w:rsidRDefault="0043749E" w:rsidP="0043749E">
      <w:pPr>
        <w:ind w:firstLine="851"/>
        <w:jc w:val="both"/>
        <w:rPr>
          <w:rFonts w:ascii="Arial" w:hAnsi="Arial" w:cs="Arial"/>
          <w:sz w:val="22"/>
          <w:szCs w:val="22"/>
        </w:rPr>
      </w:pPr>
    </w:p>
    <w:p w:rsidR="0043749E" w:rsidRPr="00940222" w:rsidRDefault="0043749E" w:rsidP="0043749E">
      <w:pPr>
        <w:ind w:firstLine="851"/>
        <w:jc w:val="both"/>
        <w:rPr>
          <w:rFonts w:ascii="Arial" w:hAnsi="Arial" w:cs="Arial"/>
          <w:sz w:val="22"/>
          <w:szCs w:val="22"/>
        </w:rPr>
      </w:pP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 xml:space="preserve">ABNT/ EQUIPAMENTO – INSTALAÇÕES PREDIAIS </w:t>
      </w: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NBR- 9050/2004 Acessibilidade</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Default="0043749E" w:rsidP="0043749E">
      <w:pPr>
        <w:rPr>
          <w:rFonts w:ascii="Arial" w:hAnsi="Arial" w:cs="Arial"/>
          <w:b/>
          <w:sz w:val="22"/>
          <w:szCs w:val="22"/>
        </w:rPr>
      </w:pPr>
      <w:r>
        <w:rPr>
          <w:rFonts w:ascii="Arial" w:hAnsi="Arial" w:cs="Arial"/>
          <w:b/>
          <w:sz w:val="22"/>
          <w:szCs w:val="22"/>
        </w:rPr>
        <w:br w:type="page"/>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207965">
        <w:rPr>
          <w:rFonts w:ascii="Arial" w:hAnsi="Arial" w:cs="Arial"/>
          <w:b/>
          <w:sz w:val="22"/>
          <w:szCs w:val="22"/>
        </w:rPr>
        <w:lastRenderedPageBreak/>
        <w:t xml:space="preserve">8.3.12 </w:t>
      </w:r>
      <w:proofErr w:type="spellStart"/>
      <w:r w:rsidRPr="00207965">
        <w:rPr>
          <w:rFonts w:ascii="Arial" w:hAnsi="Arial" w:cs="Arial"/>
          <w:b/>
          <w:sz w:val="22"/>
          <w:szCs w:val="22"/>
        </w:rPr>
        <w:t>Valvula</w:t>
      </w:r>
      <w:proofErr w:type="spellEnd"/>
      <w:r w:rsidRPr="00207965">
        <w:rPr>
          <w:rFonts w:ascii="Arial" w:hAnsi="Arial" w:cs="Arial"/>
          <w:b/>
          <w:sz w:val="22"/>
          <w:szCs w:val="22"/>
        </w:rPr>
        <w:t xml:space="preserve"> descarga 1.1/2" com registro, acabamento em metal cromado - fornecimento e </w:t>
      </w:r>
      <w:proofErr w:type="spellStart"/>
      <w:r w:rsidRPr="00207965">
        <w:rPr>
          <w:rFonts w:ascii="Arial" w:hAnsi="Arial" w:cs="Arial"/>
          <w:b/>
          <w:sz w:val="22"/>
          <w:szCs w:val="22"/>
        </w:rPr>
        <w:t>instalacao</w:t>
      </w:r>
      <w:proofErr w:type="spellEnd"/>
    </w:p>
    <w:p w:rsidR="0043749E" w:rsidRDefault="0043749E" w:rsidP="0043749E">
      <w:pPr>
        <w:rPr>
          <w:rFonts w:ascii="Arial" w:hAnsi="Arial" w:cs="Arial"/>
          <w:b/>
          <w:sz w:val="22"/>
          <w:szCs w:val="22"/>
        </w:rPr>
      </w:pPr>
    </w:p>
    <w:p w:rsidR="0043749E" w:rsidRPr="00207965" w:rsidRDefault="0043749E" w:rsidP="0043749E">
      <w:pPr>
        <w:tabs>
          <w:tab w:val="left" w:pos="708"/>
          <w:tab w:val="left" w:pos="993"/>
          <w:tab w:val="left" w:pos="1134"/>
        </w:tabs>
        <w:autoSpaceDE w:val="0"/>
        <w:autoSpaceDN w:val="0"/>
        <w:adjustRightInd w:val="0"/>
        <w:spacing w:before="40" w:after="40" w:line="23" w:lineRule="atLeast"/>
        <w:ind w:right="850" w:firstLine="851"/>
        <w:jc w:val="both"/>
        <w:rPr>
          <w:rFonts w:ascii="Arial" w:hAnsi="Arial" w:cs="Arial"/>
          <w:sz w:val="22"/>
          <w:szCs w:val="22"/>
        </w:rPr>
      </w:pPr>
      <w:r w:rsidRPr="00207965">
        <w:rPr>
          <w:rFonts w:ascii="Arial" w:hAnsi="Arial" w:cs="Arial"/>
          <w:sz w:val="22"/>
          <w:szCs w:val="22"/>
        </w:rPr>
        <w:t xml:space="preserve">A Válvula de descarga, fabricada nas bitolas de 1 </w:t>
      </w:r>
      <w:r>
        <w:rPr>
          <w:rFonts w:ascii="Arial" w:hAnsi="Arial" w:cs="Arial"/>
          <w:sz w:val="22"/>
          <w:szCs w:val="22"/>
        </w:rPr>
        <w:t xml:space="preserve">½”, </w:t>
      </w:r>
      <w:r w:rsidRPr="00207965">
        <w:rPr>
          <w:rFonts w:ascii="Arial" w:hAnsi="Arial" w:cs="Arial"/>
          <w:sz w:val="22"/>
          <w:szCs w:val="22"/>
        </w:rPr>
        <w:t>deverá ser instalada em bacia convencional de acordo com a planilha orçamentária, sendo que a bitola de 1 ½” deve ser utilizad</w:t>
      </w:r>
      <w:r>
        <w:rPr>
          <w:rFonts w:ascii="Arial" w:hAnsi="Arial" w:cs="Arial"/>
          <w:sz w:val="22"/>
          <w:szCs w:val="22"/>
        </w:rPr>
        <w:t xml:space="preserve">a em baixa pressão (2 a 10 </w:t>
      </w:r>
      <w:proofErr w:type="spellStart"/>
      <w:r>
        <w:rPr>
          <w:rFonts w:ascii="Arial" w:hAnsi="Arial" w:cs="Arial"/>
          <w:sz w:val="22"/>
          <w:szCs w:val="22"/>
        </w:rPr>
        <w:t>mca</w:t>
      </w:r>
      <w:proofErr w:type="spellEnd"/>
      <w:r>
        <w:rPr>
          <w:rFonts w:ascii="Arial" w:hAnsi="Arial" w:cs="Arial"/>
          <w:sz w:val="22"/>
          <w:szCs w:val="22"/>
        </w:rPr>
        <w:t>)</w:t>
      </w:r>
      <w:r w:rsidRPr="00207965">
        <w:rPr>
          <w:rFonts w:ascii="Arial" w:hAnsi="Arial" w:cs="Arial"/>
          <w:sz w:val="22"/>
          <w:szCs w:val="22"/>
        </w:rPr>
        <w:t>. Considerações a seguir devem ser tomadas, como:</w:t>
      </w:r>
    </w:p>
    <w:p w:rsidR="0043749E" w:rsidRPr="00207965" w:rsidRDefault="0043749E" w:rsidP="0043749E">
      <w:pPr>
        <w:tabs>
          <w:tab w:val="left" w:pos="708"/>
          <w:tab w:val="left" w:pos="993"/>
          <w:tab w:val="left" w:pos="1134"/>
        </w:tabs>
        <w:autoSpaceDE w:val="0"/>
        <w:autoSpaceDN w:val="0"/>
        <w:adjustRightInd w:val="0"/>
        <w:spacing w:before="40" w:after="40" w:line="23" w:lineRule="atLeast"/>
        <w:ind w:right="850" w:firstLine="851"/>
        <w:jc w:val="both"/>
        <w:rPr>
          <w:rFonts w:ascii="Arial" w:hAnsi="Arial" w:cs="Arial"/>
          <w:sz w:val="22"/>
          <w:szCs w:val="22"/>
        </w:rPr>
      </w:pPr>
      <w:r w:rsidRPr="00207965">
        <w:rPr>
          <w:rFonts w:ascii="Arial" w:hAnsi="Arial" w:cs="Arial"/>
          <w:sz w:val="22"/>
          <w:szCs w:val="22"/>
        </w:rPr>
        <w:t>- O eixo do botão de acionamento da válvula de descarga deve estar a 1,00m do piso, conforme orientação da norma NBR 9050;</w:t>
      </w:r>
    </w:p>
    <w:p w:rsidR="0043749E" w:rsidRPr="00207965" w:rsidRDefault="0043749E" w:rsidP="0043749E">
      <w:pPr>
        <w:tabs>
          <w:tab w:val="left" w:pos="708"/>
          <w:tab w:val="left" w:pos="993"/>
          <w:tab w:val="left" w:pos="1134"/>
        </w:tabs>
        <w:autoSpaceDE w:val="0"/>
        <w:autoSpaceDN w:val="0"/>
        <w:adjustRightInd w:val="0"/>
        <w:spacing w:before="40" w:after="40" w:line="23" w:lineRule="atLeast"/>
        <w:ind w:right="850" w:firstLine="851"/>
        <w:jc w:val="both"/>
        <w:rPr>
          <w:rFonts w:ascii="Arial" w:hAnsi="Arial" w:cs="Arial"/>
          <w:sz w:val="22"/>
          <w:szCs w:val="22"/>
        </w:rPr>
      </w:pPr>
      <w:r w:rsidRPr="00207965">
        <w:rPr>
          <w:rFonts w:ascii="Arial" w:hAnsi="Arial" w:cs="Arial"/>
          <w:sz w:val="22"/>
          <w:szCs w:val="22"/>
        </w:rPr>
        <w:t>- Passar, obrigatoriamente, a trava química segundo orientações do fabricante, evitando-se aperto excessivo;</w:t>
      </w:r>
    </w:p>
    <w:p w:rsidR="0043749E" w:rsidRPr="00207965" w:rsidRDefault="0043749E" w:rsidP="0043749E">
      <w:pPr>
        <w:tabs>
          <w:tab w:val="left" w:pos="708"/>
          <w:tab w:val="left" w:pos="993"/>
          <w:tab w:val="left" w:pos="1134"/>
        </w:tabs>
        <w:autoSpaceDE w:val="0"/>
        <w:autoSpaceDN w:val="0"/>
        <w:adjustRightInd w:val="0"/>
        <w:spacing w:before="40" w:after="40" w:line="23" w:lineRule="atLeast"/>
        <w:ind w:right="850" w:firstLine="851"/>
        <w:jc w:val="both"/>
        <w:rPr>
          <w:rFonts w:ascii="Arial" w:hAnsi="Arial" w:cs="Arial"/>
          <w:sz w:val="22"/>
          <w:szCs w:val="22"/>
        </w:rPr>
      </w:pPr>
      <w:r w:rsidRPr="00207965">
        <w:rPr>
          <w:rFonts w:ascii="Arial" w:hAnsi="Arial" w:cs="Arial"/>
          <w:sz w:val="22"/>
          <w:szCs w:val="22"/>
        </w:rPr>
        <w:t>- O fechamento automático deve ser programado para 6 segundos;</w:t>
      </w:r>
    </w:p>
    <w:p w:rsidR="0043749E" w:rsidRPr="00207965" w:rsidRDefault="0043749E" w:rsidP="0043749E">
      <w:pPr>
        <w:tabs>
          <w:tab w:val="left" w:pos="708"/>
          <w:tab w:val="left" w:pos="993"/>
          <w:tab w:val="left" w:pos="1134"/>
        </w:tabs>
        <w:autoSpaceDE w:val="0"/>
        <w:autoSpaceDN w:val="0"/>
        <w:adjustRightInd w:val="0"/>
        <w:spacing w:before="40" w:after="40" w:line="23" w:lineRule="atLeast"/>
        <w:ind w:right="850" w:firstLine="851"/>
        <w:jc w:val="both"/>
        <w:rPr>
          <w:rFonts w:ascii="Arial" w:hAnsi="Arial" w:cs="Arial"/>
          <w:sz w:val="22"/>
          <w:szCs w:val="22"/>
        </w:rPr>
      </w:pPr>
      <w:r w:rsidRPr="00207965">
        <w:rPr>
          <w:rFonts w:ascii="Arial" w:hAnsi="Arial" w:cs="Arial"/>
          <w:sz w:val="22"/>
          <w:szCs w:val="22"/>
        </w:rPr>
        <w:t>- Estanqueidade;</w:t>
      </w:r>
    </w:p>
    <w:p w:rsidR="0043749E" w:rsidRPr="00207965" w:rsidRDefault="0043749E" w:rsidP="0043749E">
      <w:pPr>
        <w:tabs>
          <w:tab w:val="left" w:pos="708"/>
          <w:tab w:val="left" w:pos="993"/>
          <w:tab w:val="left" w:pos="1134"/>
        </w:tabs>
        <w:autoSpaceDE w:val="0"/>
        <w:autoSpaceDN w:val="0"/>
        <w:adjustRightInd w:val="0"/>
        <w:spacing w:before="40" w:after="40" w:line="23" w:lineRule="atLeast"/>
        <w:ind w:right="850" w:firstLine="851"/>
        <w:jc w:val="both"/>
        <w:rPr>
          <w:rFonts w:ascii="Arial" w:hAnsi="Arial" w:cs="Arial"/>
          <w:sz w:val="22"/>
          <w:szCs w:val="22"/>
        </w:rPr>
      </w:pPr>
      <w:r w:rsidRPr="00207965">
        <w:rPr>
          <w:rFonts w:ascii="Arial" w:hAnsi="Arial" w:cs="Arial"/>
          <w:sz w:val="22"/>
          <w:szCs w:val="22"/>
        </w:rPr>
        <w:t xml:space="preserve">- Vazão de regime; </w:t>
      </w:r>
    </w:p>
    <w:p w:rsidR="0043749E" w:rsidRPr="00207965" w:rsidRDefault="0043749E" w:rsidP="0043749E">
      <w:pPr>
        <w:tabs>
          <w:tab w:val="left" w:pos="708"/>
          <w:tab w:val="left" w:pos="993"/>
          <w:tab w:val="left" w:pos="1134"/>
        </w:tabs>
        <w:autoSpaceDE w:val="0"/>
        <w:autoSpaceDN w:val="0"/>
        <w:adjustRightInd w:val="0"/>
        <w:spacing w:before="40" w:after="40" w:line="23" w:lineRule="atLeast"/>
        <w:ind w:right="850" w:firstLine="851"/>
        <w:jc w:val="both"/>
        <w:rPr>
          <w:rFonts w:ascii="Arial" w:hAnsi="Arial" w:cs="Arial"/>
          <w:sz w:val="22"/>
          <w:szCs w:val="22"/>
        </w:rPr>
      </w:pPr>
      <w:r w:rsidRPr="00207965">
        <w:rPr>
          <w:rFonts w:ascii="Arial" w:hAnsi="Arial" w:cs="Arial"/>
          <w:sz w:val="22"/>
          <w:szCs w:val="22"/>
        </w:rPr>
        <w:t xml:space="preserve">- Volume de descarga; </w:t>
      </w:r>
    </w:p>
    <w:p w:rsidR="0043749E" w:rsidRPr="00207965" w:rsidRDefault="0043749E" w:rsidP="0043749E">
      <w:pPr>
        <w:tabs>
          <w:tab w:val="left" w:pos="708"/>
          <w:tab w:val="left" w:pos="993"/>
          <w:tab w:val="left" w:pos="1134"/>
        </w:tabs>
        <w:autoSpaceDE w:val="0"/>
        <w:autoSpaceDN w:val="0"/>
        <w:adjustRightInd w:val="0"/>
        <w:spacing w:before="40" w:after="40" w:line="23" w:lineRule="atLeast"/>
        <w:ind w:right="850" w:firstLine="851"/>
        <w:jc w:val="both"/>
        <w:rPr>
          <w:rFonts w:ascii="Arial" w:hAnsi="Arial" w:cs="Arial"/>
          <w:sz w:val="22"/>
          <w:szCs w:val="22"/>
        </w:rPr>
      </w:pPr>
      <w:r w:rsidRPr="00207965">
        <w:rPr>
          <w:rFonts w:ascii="Arial" w:hAnsi="Arial" w:cs="Arial"/>
          <w:sz w:val="22"/>
          <w:szCs w:val="22"/>
        </w:rPr>
        <w:t xml:space="preserve">- </w:t>
      </w:r>
      <w:proofErr w:type="spellStart"/>
      <w:r w:rsidRPr="00207965">
        <w:rPr>
          <w:rFonts w:ascii="Arial" w:hAnsi="Arial" w:cs="Arial"/>
          <w:sz w:val="22"/>
          <w:szCs w:val="22"/>
        </w:rPr>
        <w:t>Sobrepressão</w:t>
      </w:r>
      <w:proofErr w:type="spellEnd"/>
      <w:r w:rsidRPr="00207965">
        <w:rPr>
          <w:rFonts w:ascii="Arial" w:hAnsi="Arial" w:cs="Arial"/>
          <w:sz w:val="22"/>
          <w:szCs w:val="22"/>
        </w:rPr>
        <w:t xml:space="preserve"> de fechamento; </w:t>
      </w:r>
    </w:p>
    <w:p w:rsidR="0043749E" w:rsidRPr="00207965" w:rsidRDefault="0043749E" w:rsidP="0043749E">
      <w:pPr>
        <w:tabs>
          <w:tab w:val="left" w:pos="708"/>
          <w:tab w:val="left" w:pos="993"/>
          <w:tab w:val="left" w:pos="1134"/>
        </w:tabs>
        <w:autoSpaceDE w:val="0"/>
        <w:autoSpaceDN w:val="0"/>
        <w:adjustRightInd w:val="0"/>
        <w:spacing w:before="40" w:after="40" w:line="23" w:lineRule="atLeast"/>
        <w:ind w:right="850" w:firstLine="851"/>
        <w:jc w:val="both"/>
        <w:rPr>
          <w:rFonts w:ascii="Arial" w:hAnsi="Arial" w:cs="Arial"/>
          <w:sz w:val="22"/>
          <w:szCs w:val="22"/>
        </w:rPr>
      </w:pPr>
      <w:r w:rsidRPr="00207965">
        <w:rPr>
          <w:rFonts w:ascii="Arial" w:hAnsi="Arial" w:cs="Arial"/>
          <w:sz w:val="22"/>
          <w:szCs w:val="22"/>
        </w:rPr>
        <w:t>- Resistência ao uso.</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8.3.13Cabide/gancho de banheiro simples em metal cromado (fornecimento e instalação).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Para instalação do cabide cromado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w:t>
      </w:r>
    </w:p>
    <w:p w:rsidR="0043749E" w:rsidRPr="00940222" w:rsidRDefault="0043749E" w:rsidP="0043749E">
      <w:pPr>
        <w:ind w:firstLine="851"/>
        <w:jc w:val="both"/>
        <w:rPr>
          <w:rFonts w:ascii="Arial" w:hAnsi="Arial" w:cs="Arial"/>
          <w:sz w:val="22"/>
          <w:szCs w:val="22"/>
        </w:rPr>
      </w:pP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 xml:space="preserve">ABNT/ EQUIPAMENTO – INSTALAÇÕES PREDIAIS </w:t>
      </w: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NBR- 9050/2004 Acessibilidade</w:t>
      </w: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A109A9" w:rsidRDefault="0043749E" w:rsidP="0043749E">
      <w:pPr>
        <w:tabs>
          <w:tab w:val="left" w:pos="-5245"/>
          <w:tab w:val="left" w:pos="708"/>
          <w:tab w:val="left" w:pos="1276"/>
        </w:tabs>
        <w:spacing w:line="276" w:lineRule="auto"/>
        <w:ind w:firstLine="851"/>
        <w:jc w:val="both"/>
        <w:rPr>
          <w:rFonts w:ascii="Arial" w:hAnsi="Arial" w:cs="Arial"/>
          <w:b/>
          <w:sz w:val="22"/>
          <w:szCs w:val="22"/>
        </w:rPr>
      </w:pPr>
      <w:r w:rsidRPr="00A109A9">
        <w:rPr>
          <w:rFonts w:ascii="Arial" w:hAnsi="Arial" w:cs="Arial"/>
          <w:b/>
          <w:sz w:val="22"/>
          <w:szCs w:val="22"/>
        </w:rPr>
        <w:t xml:space="preserve">8.3.14Barra de apoio para portadores de necessidades especiais, reta, em aço INOX polido, comprimento: 80 cm / diâmetro </w:t>
      </w:r>
      <w:proofErr w:type="spellStart"/>
      <w:r w:rsidRPr="00A109A9">
        <w:rPr>
          <w:rFonts w:ascii="Arial" w:hAnsi="Arial" w:cs="Arial"/>
          <w:b/>
          <w:sz w:val="22"/>
          <w:szCs w:val="22"/>
        </w:rPr>
        <w:t>minimo</w:t>
      </w:r>
      <w:proofErr w:type="spellEnd"/>
      <w:r w:rsidRPr="00A109A9">
        <w:rPr>
          <w:rFonts w:ascii="Arial" w:hAnsi="Arial" w:cs="Arial"/>
          <w:b/>
          <w:sz w:val="22"/>
          <w:szCs w:val="22"/>
        </w:rPr>
        <w:t xml:space="preserve"> 3cm. (Fornecimento e instalação)</w:t>
      </w:r>
    </w:p>
    <w:p w:rsidR="0043749E" w:rsidRDefault="0043749E" w:rsidP="0043749E">
      <w:pPr>
        <w:tabs>
          <w:tab w:val="left" w:pos="-5245"/>
          <w:tab w:val="left" w:pos="708"/>
          <w:tab w:val="left" w:pos="1276"/>
        </w:tabs>
        <w:spacing w:line="276" w:lineRule="auto"/>
        <w:ind w:firstLine="851"/>
        <w:jc w:val="both"/>
        <w:rPr>
          <w:rFonts w:ascii="Arial" w:hAnsi="Arial" w:cs="Arial"/>
          <w:b/>
          <w:sz w:val="22"/>
          <w:szCs w:val="22"/>
        </w:rPr>
      </w:pP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Conforme a norma da ABNT a barra deverá ficar junto ao vaso sanitário, na lateral e no fundo, devem ser colocadas barras horizontais para apoio e transferência, com comprimento mínimo de 0,80m, e altura de 0,75m do piso acabado (medidos pelos eixos de fixação).</w:t>
      </w: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A distância entre o eixo da bacia e a face da barra lateral ao vaso deve ser de 0,40m, estando esta posicionada a uma distância mínima de 0,50m da borda frontal da bacia. A barra da parede do fundo deve estar a uma distância máxima de 0,11m da sua face externa à parede e estender-se no mínimo 0,30m além do eixo da bacia, em direção à parede lateral.</w:t>
      </w:r>
    </w:p>
    <w:p w:rsidR="0043749E" w:rsidRPr="00940222" w:rsidRDefault="0043749E" w:rsidP="0043749E">
      <w:pPr>
        <w:ind w:firstLine="851"/>
        <w:jc w:val="both"/>
        <w:rPr>
          <w:rFonts w:ascii="Arial" w:hAnsi="Arial" w:cs="Arial"/>
          <w:sz w:val="22"/>
          <w:szCs w:val="22"/>
        </w:rPr>
      </w:pP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 xml:space="preserve">ABNT/ EQUIPAMENTO – INSTALAÇÕES PREDIAIS </w:t>
      </w:r>
    </w:p>
    <w:p w:rsidR="0043749E" w:rsidRPr="00940222" w:rsidRDefault="0043749E" w:rsidP="0043749E">
      <w:pPr>
        <w:ind w:firstLine="851"/>
        <w:jc w:val="both"/>
        <w:rPr>
          <w:rFonts w:ascii="Arial" w:hAnsi="Arial" w:cs="Arial"/>
          <w:sz w:val="22"/>
          <w:szCs w:val="22"/>
        </w:rPr>
      </w:pPr>
      <w:r w:rsidRPr="00940222">
        <w:rPr>
          <w:rFonts w:ascii="Arial" w:hAnsi="Arial" w:cs="Arial"/>
          <w:sz w:val="22"/>
          <w:szCs w:val="22"/>
        </w:rPr>
        <w:t>NBR- 9050/2004 Acessibilidade</w:t>
      </w:r>
    </w:p>
    <w:p w:rsidR="0043749E" w:rsidRPr="00A109A9" w:rsidRDefault="0043749E" w:rsidP="0043749E">
      <w:pPr>
        <w:pStyle w:val="Ttulo1"/>
        <w:spacing w:line="276" w:lineRule="auto"/>
        <w:jc w:val="both"/>
        <w:rPr>
          <w:rFonts w:ascii="Arial" w:hAnsi="Arial" w:cs="Arial"/>
          <w:sz w:val="22"/>
          <w:szCs w:val="22"/>
        </w:rPr>
      </w:pPr>
      <w:bookmarkStart w:id="49" w:name="_Toc450716976"/>
      <w:r w:rsidRPr="00A109A9">
        <w:rPr>
          <w:rFonts w:ascii="Arial" w:hAnsi="Arial" w:cs="Arial"/>
          <w:sz w:val="22"/>
          <w:szCs w:val="22"/>
        </w:rPr>
        <w:t xml:space="preserve">9.0 </w:t>
      </w:r>
      <w:r>
        <w:rPr>
          <w:rFonts w:ascii="Arial" w:hAnsi="Arial" w:cs="Arial"/>
          <w:sz w:val="22"/>
          <w:szCs w:val="22"/>
        </w:rPr>
        <w:t>DIVERSOS</w:t>
      </w:r>
      <w:bookmarkEnd w:id="49"/>
    </w:p>
    <w:p w:rsidR="0043749E" w:rsidRPr="00A109A9" w:rsidRDefault="0043749E" w:rsidP="0043749E">
      <w:pPr>
        <w:spacing w:line="276" w:lineRule="auto"/>
        <w:jc w:val="both"/>
        <w:rPr>
          <w:rFonts w:ascii="Arial" w:hAnsi="Arial" w:cs="Arial"/>
          <w:sz w:val="22"/>
          <w:szCs w:val="22"/>
        </w:rPr>
      </w:pPr>
    </w:p>
    <w:p w:rsidR="0043749E" w:rsidRDefault="0043749E" w:rsidP="0043749E">
      <w:pPr>
        <w:tabs>
          <w:tab w:val="left" w:pos="708"/>
          <w:tab w:val="left" w:pos="993"/>
          <w:tab w:val="left" w:pos="1134"/>
        </w:tabs>
        <w:spacing w:line="276" w:lineRule="auto"/>
        <w:ind w:firstLine="851"/>
        <w:jc w:val="both"/>
        <w:rPr>
          <w:rFonts w:ascii="Arial" w:hAnsi="Arial" w:cs="Arial"/>
          <w:b/>
          <w:sz w:val="22"/>
          <w:szCs w:val="22"/>
        </w:rPr>
      </w:pPr>
      <w:r w:rsidRPr="00A109A9">
        <w:rPr>
          <w:rFonts w:ascii="Arial" w:hAnsi="Arial" w:cs="Arial"/>
          <w:b/>
          <w:sz w:val="22"/>
          <w:szCs w:val="22"/>
        </w:rPr>
        <w:t>9.1 Plantio de grama esmeralda em rolo</w:t>
      </w:r>
    </w:p>
    <w:p w:rsidR="0043749E" w:rsidRPr="00A109A9" w:rsidRDefault="0043749E" w:rsidP="0043749E">
      <w:pPr>
        <w:tabs>
          <w:tab w:val="left" w:pos="708"/>
          <w:tab w:val="left" w:pos="993"/>
          <w:tab w:val="left" w:pos="1134"/>
        </w:tabs>
        <w:spacing w:line="276" w:lineRule="auto"/>
        <w:ind w:firstLine="851"/>
        <w:jc w:val="both"/>
        <w:rPr>
          <w:rFonts w:ascii="Arial" w:hAnsi="Arial" w:cs="Arial"/>
          <w:b/>
          <w:sz w:val="22"/>
          <w:szCs w:val="22"/>
        </w:rPr>
      </w:pPr>
    </w:p>
    <w:p w:rsidR="0043749E" w:rsidRPr="008D19B1" w:rsidRDefault="0043749E" w:rsidP="0043749E">
      <w:pPr>
        <w:ind w:firstLine="851"/>
        <w:jc w:val="both"/>
        <w:rPr>
          <w:rFonts w:ascii="Arial" w:hAnsi="Arial" w:cs="Arial"/>
          <w:sz w:val="22"/>
          <w:szCs w:val="20"/>
        </w:rPr>
      </w:pPr>
      <w:r w:rsidRPr="008D19B1">
        <w:rPr>
          <w:rFonts w:ascii="Arial" w:hAnsi="Arial" w:cs="Arial"/>
          <w:sz w:val="22"/>
          <w:szCs w:val="20"/>
        </w:rPr>
        <w:lastRenderedPageBreak/>
        <w:t>Deverá ser implantada grama esmeralda conforme</w:t>
      </w:r>
      <w:r>
        <w:rPr>
          <w:rFonts w:ascii="Arial" w:hAnsi="Arial" w:cs="Arial"/>
          <w:sz w:val="22"/>
          <w:szCs w:val="20"/>
        </w:rPr>
        <w:t xml:space="preserve"> planilha e</w:t>
      </w:r>
      <w:r w:rsidRPr="008D19B1">
        <w:rPr>
          <w:rFonts w:ascii="Arial" w:hAnsi="Arial" w:cs="Arial"/>
          <w:sz w:val="22"/>
          <w:szCs w:val="20"/>
        </w:rPr>
        <w:t xml:space="preserve"> projeto  de implantação, a </w:t>
      </w:r>
      <w:proofErr w:type="spellStart"/>
      <w:r w:rsidRPr="008D19B1">
        <w:rPr>
          <w:rFonts w:ascii="Arial" w:hAnsi="Arial" w:cs="Arial"/>
          <w:sz w:val="22"/>
          <w:szCs w:val="20"/>
        </w:rPr>
        <w:t>esmeral</w:t>
      </w:r>
      <w:proofErr w:type="spellEnd"/>
      <w:r w:rsidRPr="008D19B1">
        <w:rPr>
          <w:rFonts w:ascii="Arial" w:hAnsi="Arial" w:cs="Arial"/>
          <w:sz w:val="22"/>
          <w:szCs w:val="20"/>
        </w:rPr>
        <w:t xml:space="preserve"> será colocada em rolos devendo estar em perfeito estado.</w:t>
      </w:r>
    </w:p>
    <w:p w:rsidR="0043749E" w:rsidRPr="00A109A9" w:rsidRDefault="0043749E" w:rsidP="0043749E">
      <w:pPr>
        <w:spacing w:line="276" w:lineRule="auto"/>
        <w:jc w:val="both"/>
        <w:rPr>
          <w:rFonts w:ascii="Arial" w:hAnsi="Arial" w:cs="Arial"/>
          <w:sz w:val="22"/>
          <w:szCs w:val="22"/>
        </w:rPr>
      </w:pPr>
    </w:p>
    <w:p w:rsidR="0043749E" w:rsidRDefault="0043749E" w:rsidP="0043749E">
      <w:pPr>
        <w:tabs>
          <w:tab w:val="left" w:pos="708"/>
          <w:tab w:val="left" w:pos="993"/>
          <w:tab w:val="left" w:pos="1134"/>
        </w:tabs>
        <w:spacing w:line="276" w:lineRule="auto"/>
        <w:ind w:firstLine="851"/>
        <w:jc w:val="both"/>
        <w:rPr>
          <w:rFonts w:ascii="Arial" w:hAnsi="Arial" w:cs="Arial"/>
          <w:b/>
          <w:sz w:val="22"/>
          <w:szCs w:val="22"/>
        </w:rPr>
      </w:pPr>
      <w:r w:rsidRPr="00A109A9">
        <w:rPr>
          <w:rFonts w:ascii="Arial" w:hAnsi="Arial" w:cs="Arial"/>
          <w:b/>
          <w:sz w:val="22"/>
          <w:szCs w:val="22"/>
        </w:rPr>
        <w:t>9.2 Limpeza final da obra</w:t>
      </w:r>
    </w:p>
    <w:p w:rsidR="0043749E" w:rsidRDefault="0043749E" w:rsidP="0043749E">
      <w:pPr>
        <w:tabs>
          <w:tab w:val="left" w:pos="708"/>
          <w:tab w:val="left" w:pos="993"/>
          <w:tab w:val="left" w:pos="1134"/>
        </w:tabs>
        <w:spacing w:line="276" w:lineRule="auto"/>
        <w:ind w:firstLine="851"/>
        <w:jc w:val="both"/>
        <w:rPr>
          <w:rFonts w:ascii="Arial" w:hAnsi="Arial" w:cs="Arial"/>
          <w:b/>
          <w:sz w:val="22"/>
          <w:szCs w:val="22"/>
        </w:rPr>
      </w:pP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Os serviços de limpeza geral deverão satisfazer ao que se estabelece nas especificações abaixo:</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Será removido todo o entulho do terreno, sendo cuidadosamente limpos e varridos os acessos.</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Serão limpos todos os painéis de alvenaria, estrutura aparente, pavimentação, revestimento, azulejos, vidros, aparelhos sanitários e etc.</w:t>
      </w:r>
    </w:p>
    <w:p w:rsidR="0043749E" w:rsidRPr="00295316" w:rsidRDefault="0043749E" w:rsidP="0043749E">
      <w:pPr>
        <w:spacing w:line="276" w:lineRule="auto"/>
        <w:ind w:firstLine="851"/>
        <w:jc w:val="both"/>
        <w:rPr>
          <w:rFonts w:ascii="Arial" w:hAnsi="Arial" w:cs="Arial"/>
          <w:sz w:val="22"/>
          <w:szCs w:val="22"/>
        </w:rPr>
      </w:pPr>
      <w:r w:rsidRPr="00295316">
        <w:rPr>
          <w:rFonts w:ascii="Arial" w:hAnsi="Arial" w:cs="Arial"/>
          <w:sz w:val="22"/>
          <w:szCs w:val="22"/>
        </w:rPr>
        <w:t>Todas as manchas e salpicos de tinta serão cuidadosamente removidos, dando-se especial atenção à perfeita execução dessa limpeza nas ferragens das esquadrias</w:t>
      </w:r>
    </w:p>
    <w:p w:rsidR="0043749E" w:rsidRPr="00295316" w:rsidRDefault="0043749E" w:rsidP="0043749E">
      <w:pPr>
        <w:spacing w:line="276" w:lineRule="auto"/>
        <w:jc w:val="both"/>
        <w:rPr>
          <w:rFonts w:ascii="Arial" w:hAnsi="Arial" w:cs="Arial"/>
          <w:sz w:val="22"/>
          <w:szCs w:val="22"/>
        </w:rPr>
      </w:pPr>
    </w:p>
    <w:p w:rsidR="0043749E" w:rsidRPr="00295316" w:rsidRDefault="0043749E" w:rsidP="0043749E">
      <w:pPr>
        <w:widowControl w:val="0"/>
        <w:autoSpaceDE w:val="0"/>
        <w:autoSpaceDN w:val="0"/>
        <w:adjustRightInd w:val="0"/>
        <w:spacing w:line="276" w:lineRule="auto"/>
        <w:jc w:val="both"/>
        <w:rPr>
          <w:rFonts w:ascii="Arial" w:hAnsi="Arial" w:cs="Arial"/>
          <w:i/>
          <w:sz w:val="22"/>
          <w:szCs w:val="22"/>
        </w:rPr>
      </w:pPr>
      <w:r w:rsidRPr="00295316">
        <w:rPr>
          <w:rFonts w:ascii="Arial" w:hAnsi="Arial" w:cs="Arial"/>
          <w:i/>
          <w:sz w:val="22"/>
          <w:szCs w:val="22"/>
        </w:rPr>
        <w:t>NR18 - Condições e meio ambiente de trabalho na indústria da construção – Item 18.13 - Medidas de proteção contra quedas de altura (Mês/Ano: 01/1950);</w:t>
      </w:r>
    </w:p>
    <w:p w:rsidR="0043749E" w:rsidRPr="00A109A9" w:rsidRDefault="0043749E" w:rsidP="0043749E">
      <w:pPr>
        <w:tabs>
          <w:tab w:val="left" w:pos="708"/>
          <w:tab w:val="left" w:pos="993"/>
          <w:tab w:val="left" w:pos="1134"/>
        </w:tabs>
        <w:spacing w:line="276" w:lineRule="auto"/>
        <w:ind w:firstLine="851"/>
        <w:jc w:val="both"/>
        <w:rPr>
          <w:rFonts w:ascii="Arial" w:hAnsi="Arial" w:cs="Arial"/>
          <w:b/>
          <w:sz w:val="22"/>
          <w:szCs w:val="22"/>
        </w:rPr>
      </w:pPr>
    </w:p>
    <w:p w:rsidR="0043749E" w:rsidRPr="00A109A9" w:rsidRDefault="0043749E" w:rsidP="0043749E">
      <w:pPr>
        <w:tabs>
          <w:tab w:val="left" w:pos="708"/>
          <w:tab w:val="left" w:pos="993"/>
          <w:tab w:val="left" w:pos="1134"/>
        </w:tabs>
        <w:spacing w:line="276" w:lineRule="auto"/>
        <w:ind w:firstLine="851"/>
        <w:jc w:val="both"/>
        <w:rPr>
          <w:rFonts w:ascii="Arial" w:hAnsi="Arial" w:cs="Arial"/>
          <w:b/>
          <w:sz w:val="22"/>
          <w:szCs w:val="22"/>
        </w:rPr>
      </w:pPr>
    </w:p>
    <w:p w:rsidR="0043749E" w:rsidRPr="00A109A9" w:rsidRDefault="0043749E" w:rsidP="0043749E">
      <w:pPr>
        <w:pStyle w:val="Ttulo1"/>
        <w:tabs>
          <w:tab w:val="left" w:pos="993"/>
        </w:tabs>
        <w:spacing w:line="276" w:lineRule="auto"/>
        <w:jc w:val="both"/>
        <w:rPr>
          <w:rFonts w:ascii="Arial" w:hAnsi="Arial" w:cs="Arial"/>
          <w:sz w:val="22"/>
          <w:szCs w:val="22"/>
        </w:rPr>
      </w:pPr>
      <w:bookmarkStart w:id="50" w:name="_Toc450716977"/>
      <w:r w:rsidRPr="00A109A9">
        <w:rPr>
          <w:rFonts w:ascii="Arial" w:hAnsi="Arial" w:cs="Arial"/>
          <w:sz w:val="22"/>
          <w:szCs w:val="22"/>
        </w:rPr>
        <w:t>IV - ESPECIFICAÇÕES DE MATERIAL</w:t>
      </w:r>
      <w:bookmarkEnd w:id="50"/>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708"/>
          <w:tab w:val="left" w:pos="993"/>
          <w:tab w:val="left" w:pos="1134"/>
        </w:tabs>
        <w:spacing w:line="276" w:lineRule="auto"/>
        <w:ind w:firstLine="851"/>
        <w:jc w:val="both"/>
        <w:rPr>
          <w:rFonts w:ascii="Arial" w:hAnsi="Arial" w:cs="Arial"/>
          <w:sz w:val="22"/>
          <w:szCs w:val="22"/>
        </w:rPr>
      </w:pPr>
      <w:r w:rsidRPr="00A109A9">
        <w:rPr>
          <w:rFonts w:ascii="Arial" w:hAnsi="Arial" w:cs="Arial"/>
          <w:sz w:val="22"/>
          <w:szCs w:val="22"/>
        </w:rPr>
        <w:t>Todos os materiais necessários para a execução da obra deverão obedecer às normas da ABNT.</w:t>
      </w:r>
    </w:p>
    <w:p w:rsidR="0043749E" w:rsidRPr="00A109A9" w:rsidRDefault="0043749E" w:rsidP="0043749E">
      <w:pPr>
        <w:spacing w:line="276" w:lineRule="auto"/>
        <w:jc w:val="both"/>
        <w:rPr>
          <w:rFonts w:ascii="Arial" w:hAnsi="Arial" w:cs="Arial"/>
          <w:sz w:val="22"/>
          <w:szCs w:val="22"/>
        </w:rPr>
      </w:pPr>
    </w:p>
    <w:p w:rsidR="0043749E" w:rsidRPr="00A109A9" w:rsidRDefault="0043749E" w:rsidP="0043749E">
      <w:pPr>
        <w:spacing w:line="276" w:lineRule="auto"/>
        <w:jc w:val="both"/>
        <w:rPr>
          <w:rFonts w:ascii="Arial" w:hAnsi="Arial" w:cs="Arial"/>
          <w:sz w:val="22"/>
          <w:szCs w:val="22"/>
        </w:rPr>
      </w:pPr>
      <w:r w:rsidRPr="00A109A9">
        <w:rPr>
          <w:rFonts w:ascii="Arial" w:hAnsi="Arial" w:cs="Arial"/>
          <w:sz w:val="22"/>
          <w:szCs w:val="22"/>
        </w:rPr>
        <w:t>V - ENTREGA DA OBRA</w:t>
      </w:r>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708"/>
          <w:tab w:val="left" w:pos="993"/>
          <w:tab w:val="left" w:pos="1134"/>
        </w:tabs>
        <w:spacing w:line="276" w:lineRule="auto"/>
        <w:ind w:firstLine="851"/>
        <w:jc w:val="both"/>
        <w:rPr>
          <w:rFonts w:ascii="Arial" w:hAnsi="Arial" w:cs="Arial"/>
          <w:sz w:val="22"/>
          <w:szCs w:val="22"/>
        </w:rPr>
      </w:pPr>
      <w:r w:rsidRPr="00A109A9">
        <w:rPr>
          <w:rFonts w:ascii="Arial" w:hAnsi="Arial" w:cs="Arial"/>
          <w:sz w:val="22"/>
          <w:szCs w:val="22"/>
        </w:rPr>
        <w:t>A obra será entregue em perfeito estado de limpeza e conservação, com todas as instalações e equipamentos em perfeitas condições de funcionamento e devidamente testados.</w:t>
      </w:r>
    </w:p>
    <w:p w:rsidR="0043749E" w:rsidRPr="00A109A9" w:rsidRDefault="0043749E" w:rsidP="0043749E">
      <w:pPr>
        <w:tabs>
          <w:tab w:val="left" w:pos="708"/>
          <w:tab w:val="left" w:pos="993"/>
          <w:tab w:val="left" w:pos="1134"/>
        </w:tabs>
        <w:spacing w:line="276" w:lineRule="auto"/>
        <w:ind w:firstLine="851"/>
        <w:jc w:val="both"/>
        <w:rPr>
          <w:rFonts w:ascii="Arial" w:hAnsi="Arial" w:cs="Arial"/>
          <w:sz w:val="22"/>
          <w:szCs w:val="22"/>
        </w:rPr>
      </w:pPr>
      <w:r w:rsidRPr="00A109A9">
        <w:rPr>
          <w:rFonts w:ascii="Arial" w:hAnsi="Arial" w:cs="Arial"/>
          <w:sz w:val="22"/>
          <w:szCs w:val="22"/>
        </w:rPr>
        <w:t>A obra deverá estar de acordo com a NBR 9050, no que diz respeito a rampas, corredores, portas e sanitários, destinados à acessibilidade de Pessoas Portadoras de Deficiência.</w:t>
      </w:r>
    </w:p>
    <w:p w:rsidR="0043749E" w:rsidRPr="00A109A9" w:rsidRDefault="0043749E" w:rsidP="0043749E">
      <w:pPr>
        <w:tabs>
          <w:tab w:val="left" w:pos="708"/>
          <w:tab w:val="left" w:pos="993"/>
          <w:tab w:val="left" w:pos="1134"/>
        </w:tabs>
        <w:spacing w:line="276" w:lineRule="auto"/>
        <w:ind w:firstLine="851"/>
        <w:jc w:val="both"/>
        <w:rPr>
          <w:rFonts w:ascii="Arial" w:hAnsi="Arial" w:cs="Arial"/>
          <w:sz w:val="22"/>
          <w:szCs w:val="22"/>
        </w:rPr>
      </w:pPr>
      <w:r w:rsidRPr="00A109A9">
        <w:rPr>
          <w:rFonts w:ascii="Arial" w:hAnsi="Arial" w:cs="Arial"/>
          <w:sz w:val="22"/>
          <w:szCs w:val="22"/>
        </w:rPr>
        <w:t>Uma vistoria final da obra deverá ser feita pela CONTRATADA, antes da comunicação oficial do término da mesma, acompanhada pela FISCALIZAÇÃO. Será, então, firmado o Termo de Entrega Provisória, de acordo com o Art. 73, inciso I, alínea a, da Lei Nº 8.666, de 21 Jun 93 (atualizada pela Lei Nº 8.883, de 08 Jun 94), onde deverão constar todas as pendências e/ou problemas verificados na vistoria.</w:t>
      </w:r>
    </w:p>
    <w:p w:rsidR="0043749E" w:rsidRPr="00A109A9" w:rsidRDefault="0043749E" w:rsidP="0043749E">
      <w:pPr>
        <w:spacing w:line="276" w:lineRule="auto"/>
        <w:jc w:val="both"/>
        <w:rPr>
          <w:rFonts w:ascii="Arial" w:hAnsi="Arial" w:cs="Arial"/>
          <w:b/>
          <w:bCs/>
          <w:kern w:val="32"/>
          <w:sz w:val="22"/>
          <w:szCs w:val="22"/>
        </w:rPr>
      </w:pPr>
    </w:p>
    <w:p w:rsidR="0043749E" w:rsidRDefault="0043749E" w:rsidP="0043749E">
      <w:pPr>
        <w:rPr>
          <w:rFonts w:ascii="Arial" w:hAnsi="Arial" w:cs="Arial"/>
          <w:b/>
          <w:bCs/>
          <w:kern w:val="32"/>
          <w:sz w:val="22"/>
          <w:szCs w:val="22"/>
        </w:rPr>
      </w:pPr>
      <w:r>
        <w:rPr>
          <w:rFonts w:ascii="Arial" w:hAnsi="Arial" w:cs="Arial"/>
          <w:sz w:val="22"/>
          <w:szCs w:val="22"/>
        </w:rPr>
        <w:br w:type="page"/>
      </w:r>
    </w:p>
    <w:p w:rsidR="0043749E" w:rsidRPr="00A109A9" w:rsidRDefault="0043749E" w:rsidP="0043749E">
      <w:pPr>
        <w:pStyle w:val="Ttulo1"/>
        <w:tabs>
          <w:tab w:val="left" w:pos="993"/>
        </w:tabs>
        <w:spacing w:line="276" w:lineRule="auto"/>
        <w:jc w:val="both"/>
        <w:rPr>
          <w:rFonts w:ascii="Arial" w:hAnsi="Arial" w:cs="Arial"/>
          <w:sz w:val="22"/>
          <w:szCs w:val="22"/>
        </w:rPr>
      </w:pPr>
      <w:bookmarkStart w:id="51" w:name="_Toc450716978"/>
      <w:r w:rsidRPr="00A109A9">
        <w:rPr>
          <w:rFonts w:ascii="Arial" w:hAnsi="Arial" w:cs="Arial"/>
          <w:sz w:val="22"/>
          <w:szCs w:val="22"/>
        </w:rPr>
        <w:lastRenderedPageBreak/>
        <w:t>VI - PRESCRIÇÕES DIVERSAS</w:t>
      </w:r>
      <w:bookmarkEnd w:id="51"/>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708"/>
          <w:tab w:val="left" w:pos="993"/>
          <w:tab w:val="left" w:pos="1134"/>
        </w:tabs>
        <w:spacing w:line="276" w:lineRule="auto"/>
        <w:ind w:firstLine="851"/>
        <w:jc w:val="both"/>
        <w:rPr>
          <w:rFonts w:ascii="Arial" w:hAnsi="Arial" w:cs="Arial"/>
          <w:sz w:val="22"/>
          <w:szCs w:val="22"/>
        </w:rPr>
      </w:pPr>
      <w:r w:rsidRPr="00A109A9">
        <w:rPr>
          <w:rFonts w:ascii="Arial" w:hAnsi="Arial" w:cs="Arial"/>
          <w:sz w:val="22"/>
          <w:szCs w:val="22"/>
        </w:rPr>
        <w:t>Todas as imperfeições decorrentes da obra – por exemplo: área cimentada, áreas verdes, redes de energia, redes hidráulicas – deverão ser corrigidas pela CONTRATADA, sem qualquer acréscimo a ser pago pela CONTRATANTE.</w:t>
      </w:r>
    </w:p>
    <w:p w:rsidR="0043749E" w:rsidRPr="00A109A9" w:rsidRDefault="0043749E" w:rsidP="0043749E">
      <w:pPr>
        <w:tabs>
          <w:tab w:val="left" w:pos="708"/>
          <w:tab w:val="left" w:pos="993"/>
          <w:tab w:val="left" w:pos="1134"/>
        </w:tabs>
        <w:spacing w:line="276" w:lineRule="auto"/>
        <w:ind w:firstLine="851"/>
        <w:jc w:val="both"/>
        <w:rPr>
          <w:rFonts w:ascii="Arial" w:hAnsi="Arial" w:cs="Arial"/>
          <w:sz w:val="22"/>
          <w:szCs w:val="22"/>
        </w:rPr>
      </w:pPr>
    </w:p>
    <w:p w:rsidR="0043749E" w:rsidRPr="00A109A9" w:rsidRDefault="0043749E" w:rsidP="0043749E">
      <w:pPr>
        <w:tabs>
          <w:tab w:val="left" w:pos="708"/>
          <w:tab w:val="left" w:pos="993"/>
          <w:tab w:val="left" w:pos="1134"/>
        </w:tabs>
        <w:spacing w:line="276" w:lineRule="auto"/>
        <w:ind w:firstLine="851"/>
        <w:jc w:val="both"/>
        <w:rPr>
          <w:rFonts w:ascii="Arial" w:hAnsi="Arial" w:cs="Arial"/>
          <w:sz w:val="22"/>
          <w:szCs w:val="22"/>
        </w:rPr>
      </w:pPr>
    </w:p>
    <w:p w:rsidR="0043749E" w:rsidRPr="00A109A9" w:rsidRDefault="0043749E" w:rsidP="0043749E">
      <w:pPr>
        <w:tabs>
          <w:tab w:val="left" w:pos="708"/>
          <w:tab w:val="left" w:pos="993"/>
          <w:tab w:val="left" w:pos="1134"/>
        </w:tabs>
        <w:spacing w:line="276" w:lineRule="auto"/>
        <w:ind w:firstLine="851"/>
        <w:jc w:val="both"/>
        <w:rPr>
          <w:rFonts w:ascii="Arial" w:hAnsi="Arial" w:cs="Arial"/>
          <w:sz w:val="22"/>
          <w:szCs w:val="22"/>
        </w:rPr>
      </w:pPr>
    </w:p>
    <w:p w:rsidR="0043749E" w:rsidRPr="00A109A9" w:rsidRDefault="0043749E" w:rsidP="0043749E">
      <w:pPr>
        <w:tabs>
          <w:tab w:val="left" w:pos="708"/>
          <w:tab w:val="left" w:pos="993"/>
          <w:tab w:val="left" w:pos="1134"/>
        </w:tabs>
        <w:spacing w:line="276" w:lineRule="auto"/>
        <w:ind w:firstLine="851"/>
        <w:jc w:val="both"/>
        <w:rPr>
          <w:rFonts w:ascii="Arial" w:hAnsi="Arial" w:cs="Arial"/>
          <w:sz w:val="22"/>
          <w:szCs w:val="22"/>
        </w:rPr>
      </w:pPr>
    </w:p>
    <w:p w:rsidR="0043749E" w:rsidRPr="00A109A9" w:rsidRDefault="0043749E" w:rsidP="0043749E">
      <w:pPr>
        <w:tabs>
          <w:tab w:val="left" w:pos="708"/>
          <w:tab w:val="left" w:pos="993"/>
          <w:tab w:val="left" w:pos="1134"/>
        </w:tabs>
        <w:spacing w:line="276" w:lineRule="auto"/>
        <w:ind w:firstLine="851"/>
        <w:jc w:val="both"/>
        <w:rPr>
          <w:rFonts w:ascii="Arial" w:hAnsi="Arial" w:cs="Arial"/>
          <w:sz w:val="22"/>
          <w:szCs w:val="22"/>
        </w:rPr>
      </w:pPr>
    </w:p>
    <w:p w:rsidR="0043749E" w:rsidRPr="00A109A9" w:rsidRDefault="0043749E" w:rsidP="0043749E">
      <w:pPr>
        <w:tabs>
          <w:tab w:val="left" w:pos="993"/>
        </w:tabs>
        <w:spacing w:line="276" w:lineRule="auto"/>
        <w:ind w:firstLine="851"/>
        <w:jc w:val="right"/>
        <w:rPr>
          <w:rFonts w:ascii="Arial" w:hAnsi="Arial" w:cs="Arial"/>
          <w:sz w:val="22"/>
          <w:szCs w:val="22"/>
        </w:rPr>
      </w:pPr>
      <w:r>
        <w:rPr>
          <w:rFonts w:ascii="Arial" w:hAnsi="Arial" w:cs="Arial"/>
          <w:sz w:val="22"/>
          <w:szCs w:val="22"/>
        </w:rPr>
        <w:t>ROLIM DE MOURA</w:t>
      </w:r>
      <w:r w:rsidRPr="00A109A9">
        <w:rPr>
          <w:rFonts w:ascii="Arial" w:hAnsi="Arial" w:cs="Arial"/>
          <w:sz w:val="22"/>
          <w:szCs w:val="22"/>
        </w:rPr>
        <w:t xml:space="preserve">, </w:t>
      </w:r>
      <w:r>
        <w:rPr>
          <w:rFonts w:ascii="Arial" w:hAnsi="Arial" w:cs="Arial"/>
          <w:sz w:val="22"/>
          <w:szCs w:val="22"/>
        </w:rPr>
        <w:t>MAI</w:t>
      </w:r>
      <w:r w:rsidRPr="00A109A9">
        <w:rPr>
          <w:rFonts w:ascii="Arial" w:hAnsi="Arial" w:cs="Arial"/>
          <w:sz w:val="22"/>
          <w:szCs w:val="22"/>
        </w:rPr>
        <w:t>ODE 2016.</w:t>
      </w:r>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993"/>
        </w:tabs>
        <w:spacing w:line="276" w:lineRule="auto"/>
        <w:ind w:firstLine="851"/>
        <w:jc w:val="both"/>
        <w:rPr>
          <w:rFonts w:ascii="Arial" w:hAnsi="Arial" w:cs="Arial"/>
          <w:sz w:val="22"/>
          <w:szCs w:val="22"/>
        </w:rPr>
      </w:pPr>
    </w:p>
    <w:p w:rsidR="0043749E" w:rsidRPr="00A109A9" w:rsidRDefault="0043749E" w:rsidP="0043749E">
      <w:pPr>
        <w:tabs>
          <w:tab w:val="left" w:pos="993"/>
        </w:tabs>
        <w:spacing w:line="276" w:lineRule="auto"/>
        <w:ind w:firstLine="851"/>
        <w:jc w:val="center"/>
        <w:rPr>
          <w:rFonts w:ascii="Arial" w:hAnsi="Arial" w:cs="Arial"/>
          <w:sz w:val="22"/>
          <w:szCs w:val="22"/>
        </w:rPr>
      </w:pPr>
      <w:r w:rsidRPr="00A109A9">
        <w:rPr>
          <w:rFonts w:ascii="Arial" w:hAnsi="Arial" w:cs="Arial"/>
          <w:sz w:val="22"/>
          <w:szCs w:val="22"/>
        </w:rPr>
        <w:t>_______________________________________</w:t>
      </w:r>
    </w:p>
    <w:p w:rsidR="0043749E" w:rsidRPr="00A109A9" w:rsidRDefault="0043749E" w:rsidP="0043749E">
      <w:pPr>
        <w:tabs>
          <w:tab w:val="left" w:pos="993"/>
        </w:tabs>
        <w:spacing w:line="276" w:lineRule="auto"/>
        <w:ind w:firstLine="851"/>
        <w:jc w:val="center"/>
        <w:rPr>
          <w:rFonts w:ascii="Arial" w:hAnsi="Arial" w:cs="Arial"/>
          <w:sz w:val="22"/>
          <w:szCs w:val="22"/>
        </w:rPr>
      </w:pPr>
      <w:r w:rsidRPr="00A109A9">
        <w:rPr>
          <w:rFonts w:ascii="Arial" w:hAnsi="Arial" w:cs="Arial"/>
          <w:sz w:val="22"/>
          <w:szCs w:val="22"/>
        </w:rPr>
        <w:t>Responsável técnico</w:t>
      </w:r>
    </w:p>
    <w:p w:rsidR="001E200F" w:rsidRDefault="001E200F" w:rsidP="0058492D">
      <w:pPr>
        <w:tabs>
          <w:tab w:val="left" w:pos="0"/>
          <w:tab w:val="left" w:pos="567"/>
          <w:tab w:val="left" w:pos="10773"/>
        </w:tabs>
        <w:jc w:val="center"/>
        <w:rPr>
          <w:rFonts w:ascii="Arial" w:hAnsi="Arial" w:cs="Arial"/>
          <w:b/>
          <w:sz w:val="22"/>
          <w:szCs w:val="22"/>
        </w:rPr>
      </w:pPr>
    </w:p>
    <w:sectPr w:rsidR="001E200F" w:rsidSect="00303979">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DDD" w:rsidRDefault="001C1DDD">
      <w:r>
        <w:separator/>
      </w:r>
    </w:p>
  </w:endnote>
  <w:endnote w:type="continuationSeparator" w:id="1">
    <w:p w:rsidR="001C1DDD" w:rsidRDefault="001C1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D" w:rsidRPr="00522043" w:rsidRDefault="001C1DDD"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1C1DDD" w:rsidRPr="00522043" w:rsidRDefault="001C1DDD" w:rsidP="003743B0">
    <w:pPr>
      <w:pStyle w:val="Rodap"/>
      <w:jc w:val="center"/>
      <w:rPr>
        <w:rFonts w:ascii="Arial" w:hAnsi="Arial" w:cs="Arial"/>
        <w:b/>
        <w:color w:val="808080"/>
        <w:sz w:val="16"/>
        <w:szCs w:val="16"/>
      </w:rPr>
    </w:pPr>
    <w:r>
      <w:rPr>
        <w:rFonts w:ascii="Arial" w:hAnsi="Arial" w:cs="Arial"/>
        <w:b/>
        <w:color w:val="808080"/>
        <w:sz w:val="16"/>
        <w:szCs w:val="16"/>
      </w:rPr>
      <w:t>AV. JOÃO PESSOA</w:t>
    </w:r>
    <w:r w:rsidRPr="00522043">
      <w:rPr>
        <w:rFonts w:ascii="Arial" w:hAnsi="Arial" w:cs="Arial"/>
        <w:b/>
        <w:color w:val="808080"/>
        <w:sz w:val="16"/>
        <w:szCs w:val="16"/>
      </w:rPr>
      <w:t>, N.º 4478 – BAIRRO CENTRO</w:t>
    </w:r>
  </w:p>
  <w:p w:rsidR="001C1DDD" w:rsidRPr="00522043" w:rsidRDefault="001C1DDD" w:rsidP="003743B0">
    <w:pPr>
      <w:pStyle w:val="Rodap"/>
      <w:jc w:val="center"/>
      <w:rPr>
        <w:rFonts w:ascii="Arial" w:hAnsi="Arial" w:cs="Arial"/>
        <w:b/>
        <w:color w:val="808080"/>
        <w:sz w:val="16"/>
        <w:szCs w:val="16"/>
      </w:rPr>
    </w:pPr>
    <w:r w:rsidRPr="00522043">
      <w:rPr>
        <w:rFonts w:ascii="Arial" w:hAnsi="Arial" w:cs="Arial"/>
        <w:b/>
        <w:color w:val="808080"/>
        <w:sz w:val="16"/>
        <w:szCs w:val="16"/>
      </w:rPr>
      <w:t>FONES: (69) 3442 – 1526 - FONE/FAX: (69) 3442 – 1854</w:t>
    </w:r>
  </w:p>
  <w:p w:rsidR="001C1DDD" w:rsidRPr="00522043" w:rsidRDefault="001C1DDD" w:rsidP="003743B0">
    <w:pPr>
      <w:pStyle w:val="Rodap"/>
      <w:jc w:val="center"/>
      <w:rPr>
        <w:rFonts w:ascii="Arial" w:hAnsi="Arial" w:cs="Arial"/>
        <w:b/>
        <w:color w:val="808080"/>
        <w:sz w:val="16"/>
        <w:szCs w:val="16"/>
      </w:rPr>
    </w:pPr>
    <w:r w:rsidRPr="00522043">
      <w:rPr>
        <w:rFonts w:ascii="Arial" w:hAnsi="Arial" w:cs="Arial"/>
        <w:b/>
        <w:color w:val="808080"/>
        <w:sz w:val="16"/>
        <w:szCs w:val="16"/>
      </w:rPr>
      <w:t>CEP – 78.987-000      ROLIM DE MOURA - RO</w:t>
    </w:r>
  </w:p>
  <w:p w:rsidR="001C1DDD" w:rsidRPr="00522043" w:rsidRDefault="00F7407A">
    <w:pPr>
      <w:pStyle w:val="Rodap"/>
      <w:jc w:val="right"/>
      <w:rPr>
        <w:rFonts w:ascii="Arial" w:hAnsi="Arial" w:cs="Arial"/>
        <w:sz w:val="16"/>
        <w:szCs w:val="16"/>
      </w:rPr>
    </w:pPr>
    <w:r w:rsidRPr="00522043">
      <w:rPr>
        <w:rFonts w:ascii="Arial" w:hAnsi="Arial" w:cs="Arial"/>
        <w:sz w:val="16"/>
        <w:szCs w:val="16"/>
      </w:rPr>
      <w:fldChar w:fldCharType="begin"/>
    </w:r>
    <w:r w:rsidR="001C1DDD" w:rsidRPr="00522043">
      <w:rPr>
        <w:rFonts w:ascii="Arial" w:hAnsi="Arial" w:cs="Arial"/>
        <w:sz w:val="16"/>
        <w:szCs w:val="16"/>
      </w:rPr>
      <w:instrText xml:space="preserve"> PAGE </w:instrText>
    </w:r>
    <w:r w:rsidRPr="00522043">
      <w:rPr>
        <w:rFonts w:ascii="Arial" w:hAnsi="Arial" w:cs="Arial"/>
        <w:sz w:val="16"/>
        <w:szCs w:val="16"/>
      </w:rPr>
      <w:fldChar w:fldCharType="separate"/>
    </w:r>
    <w:r w:rsidR="008B0A64">
      <w:rPr>
        <w:rFonts w:ascii="Arial" w:hAnsi="Arial" w:cs="Arial"/>
        <w:noProof/>
        <w:sz w:val="16"/>
        <w:szCs w:val="16"/>
      </w:rPr>
      <w:t>60</w:t>
    </w:r>
    <w:r w:rsidRPr="00522043">
      <w:rPr>
        <w:rFonts w:ascii="Arial" w:hAnsi="Arial" w:cs="Arial"/>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D" w:rsidRPr="001749FA" w:rsidRDefault="001C1DDD">
    <w:pPr>
      <w:pStyle w:val="Rodap"/>
      <w:jc w:val="right"/>
    </w:pPr>
  </w:p>
  <w:p w:rsidR="001C1DDD" w:rsidRDefault="001C1DDD" w:rsidP="006C39E2">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DDD" w:rsidRDefault="001C1DDD">
      <w:r>
        <w:separator/>
      </w:r>
    </w:p>
  </w:footnote>
  <w:footnote w:type="continuationSeparator" w:id="1">
    <w:p w:rsidR="001C1DDD" w:rsidRDefault="001C1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D" w:rsidRPr="00522043" w:rsidRDefault="00F7407A" w:rsidP="003743B0">
    <w:pPr>
      <w:pStyle w:val="Cabealho"/>
      <w:jc w:val="right"/>
      <w:rPr>
        <w:rFonts w:ascii="Arial" w:hAnsi="Arial" w:cs="Arial"/>
        <w:b/>
        <w:bCs/>
      </w:rPr>
    </w:pPr>
    <w:r w:rsidRPr="00F7407A">
      <w:rPr>
        <w:rFonts w:ascii="Arial" w:hAnsi="Arial" w:cs="Arial"/>
        <w:b/>
        <w:noProof/>
        <w:lang w:eastAsia="pt-BR"/>
      </w:rPr>
      <w:pict>
        <v:shapetype id="_x0000_t202" coordsize="21600,21600" o:spt="202" path="m,l,21600r21600,l21600,xe">
          <v:stroke joinstyle="miter"/>
          <v:path gradientshapeok="t" o:connecttype="rect"/>
        </v:shapetype>
        <v:shape id="Text Box 3" o:spid="_x0000_s12290"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1C1DDD" w:rsidRPr="00522043" w:rsidRDefault="001C1DDD" w:rsidP="00522043">
                <w:pPr>
                  <w:rPr>
                    <w:rFonts w:ascii="Arial" w:hAnsi="Arial" w:cs="Arial"/>
                    <w:sz w:val="22"/>
                  </w:rPr>
                </w:pPr>
                <w:r>
                  <w:rPr>
                    <w:rFonts w:ascii="Arial" w:hAnsi="Arial" w:cs="Arial"/>
                    <w:sz w:val="22"/>
                  </w:rPr>
                  <w:t>4570/2016</w:t>
                </w:r>
              </w:p>
            </w:txbxContent>
          </v:textbox>
        </v:shape>
      </w:pict>
    </w:r>
    <w:r w:rsidRPr="00F7407A">
      <w:rPr>
        <w:rFonts w:ascii="Arial" w:hAnsi="Arial" w:cs="Arial"/>
        <w:b/>
        <w:noProof/>
        <w:lang w:eastAsia="pt-BR"/>
      </w:rPr>
      <w:pict>
        <v:shape id="_x0000_s12289"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1C1DDD" w:rsidRPr="00522043" w:rsidRDefault="001C1DDD" w:rsidP="003743B0">
                <w:pPr>
                  <w:rPr>
                    <w:rFonts w:ascii="Arial" w:hAnsi="Arial" w:cs="Arial"/>
                    <w:sz w:val="22"/>
                  </w:rPr>
                </w:pPr>
                <w:r w:rsidRPr="00522043">
                  <w:rPr>
                    <w:rFonts w:ascii="Arial" w:hAnsi="Arial" w:cs="Arial"/>
                    <w:sz w:val="22"/>
                  </w:rPr>
                  <w:t>Tiago Sant’ Ana</w:t>
                </w:r>
              </w:p>
            </w:txbxContent>
          </v:textbox>
        </v:shape>
      </w:pict>
    </w:r>
    <w:r w:rsidR="001C1DDD"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C1DDD" w:rsidRPr="00522043">
      <w:rPr>
        <w:rFonts w:ascii="Arial" w:hAnsi="Arial" w:cs="Arial"/>
        <w:noProof/>
        <w:lang w:eastAsia="pt-BR"/>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C1DDD" w:rsidRPr="00522043" w:rsidRDefault="001C1DDD" w:rsidP="003743B0">
    <w:pPr>
      <w:jc w:val="center"/>
      <w:rPr>
        <w:rFonts w:ascii="Arial" w:hAnsi="Arial" w:cs="Arial"/>
        <w:b/>
        <w:bCs/>
      </w:rPr>
    </w:pPr>
    <w:r w:rsidRPr="00522043">
      <w:rPr>
        <w:rFonts w:ascii="Arial" w:hAnsi="Arial" w:cs="Arial"/>
        <w:b/>
        <w:bCs/>
      </w:rPr>
      <w:t>ESTADO DE RONDÔNIA</w:t>
    </w:r>
  </w:p>
  <w:p w:rsidR="001C1DDD" w:rsidRPr="00522043" w:rsidRDefault="001C1DDD"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1C1DDD" w:rsidRPr="00522043" w:rsidRDefault="001C1DDD"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1C1DDD" w:rsidRPr="00522043" w:rsidRDefault="001C1DDD" w:rsidP="003743B0">
    <w:pPr>
      <w:jc w:val="center"/>
      <w:rPr>
        <w:rFonts w:ascii="Arial" w:hAnsi="Arial" w:cs="Arial"/>
        <w:b/>
      </w:rPr>
    </w:pPr>
    <w:r w:rsidRPr="00522043">
      <w:rPr>
        <w:rFonts w:ascii="Arial" w:hAnsi="Arial" w:cs="Arial"/>
        <w:b/>
      </w:rPr>
      <w:t>SECRETARIA MUNICIPAL DE COMPRAS E LICITAÇÃO</w:t>
    </w:r>
  </w:p>
  <w:p w:rsidR="001C1DDD" w:rsidRPr="00522043" w:rsidRDefault="001C1DDD">
    <w:pPr>
      <w:pStyle w:val="Cabealho"/>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D" w:rsidRDefault="001C1DDD" w:rsidP="006C39E2">
    <w:pPr>
      <w:pStyle w:val="Cabealho"/>
      <w:jc w:val="center"/>
    </w:pPr>
    <w:r>
      <w:rPr>
        <w:noProof/>
        <w:lang w:eastAsia="pt-BR"/>
      </w:rPr>
      <w:drawing>
        <wp:inline distT="0" distB="0" distL="0" distR="0">
          <wp:extent cx="1171575" cy="1163108"/>
          <wp:effectExtent l="19050" t="19050" r="9525" b="18415"/>
          <wp:docPr id="1480086" name="Imagem 1" descr="rolim-de-mo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086" name="Imagem 1" descr="rolim-de-moura.jp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163108"/>
                  </a:xfrm>
                  <a:prstGeom prst="rect">
                    <a:avLst/>
                  </a:prstGeom>
                  <a:noFill/>
                  <a:ln w="9525">
                    <a:solidFill>
                      <a:srgbClr val="FFFFFF"/>
                    </a:solidFill>
                    <a:miter lim="800000"/>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1C1DDD" w:rsidRPr="003A4A53" w:rsidRDefault="001C1DDD" w:rsidP="006C39E2">
    <w:pPr>
      <w:pStyle w:val="Cabealho"/>
      <w:tabs>
        <w:tab w:val="left" w:pos="4111"/>
      </w:tabs>
      <w:jc w:val="center"/>
      <w:rPr>
        <w:rFonts w:ascii="Arial" w:hAnsi="Arial" w:cs="Arial"/>
        <w:b/>
      </w:rPr>
    </w:pPr>
    <w:r w:rsidRPr="00DA2C6A">
      <w:rPr>
        <w:rFonts w:ascii="Arial" w:hAnsi="Arial" w:cs="Arial"/>
        <w:b/>
        <w:sz w:val="28"/>
        <w:szCs w:val="28"/>
      </w:rPr>
      <w:t xml:space="preserve">PREFEITURA </w:t>
    </w:r>
    <w:r>
      <w:rPr>
        <w:rFonts w:ascii="Arial" w:hAnsi="Arial" w:cs="Arial"/>
        <w:b/>
        <w:sz w:val="28"/>
        <w:szCs w:val="28"/>
      </w:rPr>
      <w:t>DE ROLIM DE MOURA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5">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6">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2ACC06CE"/>
    <w:multiLevelType w:val="multilevel"/>
    <w:tmpl w:val="EACC5764"/>
    <w:lvl w:ilvl="0">
      <w:start w:val="1"/>
      <w:numFmt w:val="decimal"/>
      <w:lvlText w:val="%1.0"/>
      <w:lvlJc w:val="left"/>
      <w:pPr>
        <w:ind w:left="360" w:hanging="360"/>
      </w:pPr>
      <w:rPr>
        <w:rFonts w:hint="default"/>
        <w:i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3">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4">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nsid w:val="36F05F9C"/>
    <w:multiLevelType w:val="multilevel"/>
    <w:tmpl w:val="C6CE7FAA"/>
    <w:lvl w:ilvl="0">
      <w:start w:val="1"/>
      <w:numFmt w:val="decimal"/>
      <w:lvlText w:val="%1.0"/>
      <w:lvlJc w:val="left"/>
      <w:pPr>
        <w:ind w:left="1069"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7">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2">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01975C0"/>
    <w:multiLevelType w:val="hybridMultilevel"/>
    <w:tmpl w:val="0B32CF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7">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8">
    <w:nsid w:val="60B1277F"/>
    <w:multiLevelType w:val="singleLevel"/>
    <w:tmpl w:val="815C1264"/>
    <w:lvl w:ilvl="0">
      <w:start w:val="1"/>
      <w:numFmt w:val="lowerLetter"/>
      <w:lvlText w:val="%1."/>
      <w:lvlJc w:val="left"/>
      <w:pPr>
        <w:tabs>
          <w:tab w:val="num" w:pos="360"/>
        </w:tabs>
        <w:ind w:left="360" w:hanging="360"/>
      </w:pPr>
      <w:rPr>
        <w:b/>
      </w:rPr>
    </w:lvl>
  </w:abstractNum>
  <w:abstractNum w:abstractNumId="49">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0">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2">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4">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5"/>
  </w:num>
  <w:num w:numId="2">
    <w:abstractNumId w:val="27"/>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num>
  <w:num w:numId="6">
    <w:abstractNumId w:val="32"/>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28"/>
  </w:num>
  <w:num w:numId="11">
    <w:abstractNumId w:val="47"/>
  </w:num>
  <w:num w:numId="12">
    <w:abstractNumId w:val="41"/>
  </w:num>
  <w:num w:numId="13">
    <w:abstractNumId w:val="50"/>
  </w:num>
  <w:num w:numId="14">
    <w:abstractNumId w:val="35"/>
  </w:num>
  <w:num w:numId="15">
    <w:abstractNumId w:val="39"/>
  </w:num>
  <w:num w:numId="16">
    <w:abstractNumId w:val="38"/>
  </w:num>
  <w:num w:numId="17">
    <w:abstractNumId w:val="49"/>
  </w:num>
  <w:num w:numId="18">
    <w:abstractNumId w:val="23"/>
  </w:num>
  <w:num w:numId="19">
    <w:abstractNumId w:val="26"/>
  </w:num>
  <w:num w:numId="20">
    <w:abstractNumId w:val="54"/>
  </w:num>
  <w:num w:numId="21">
    <w:abstractNumId w:val="40"/>
  </w:num>
  <w:num w:numId="22">
    <w:abstractNumId w:val="33"/>
  </w:num>
  <w:num w:numId="23">
    <w:abstractNumId w:val="52"/>
  </w:num>
  <w:num w:numId="24">
    <w:abstractNumId w:val="43"/>
  </w:num>
  <w:num w:numId="25">
    <w:abstractNumId w:val="37"/>
  </w:num>
  <w:num w:numId="26">
    <w:abstractNumId w:val="53"/>
  </w:num>
  <w:num w:numId="27">
    <w:abstractNumId w:val="34"/>
  </w:num>
  <w:num w:numId="28">
    <w:abstractNumId w:val="44"/>
  </w:num>
  <w:num w:numId="29">
    <w:abstractNumId w:val="21"/>
  </w:num>
  <w:num w:numId="30">
    <w:abstractNumId w:val="45"/>
  </w:num>
  <w:num w:numId="31">
    <w:abstractNumId w:val="22"/>
  </w:num>
  <w:num w:numId="32">
    <w:abstractNumId w:val="42"/>
  </w:num>
  <w:num w:numId="33">
    <w:abstractNumId w:val="31"/>
  </w:num>
  <w:num w:numId="34">
    <w:abstractNumId w:val="55"/>
  </w:num>
  <w:num w:numId="35">
    <w:abstractNumId w:val="30"/>
  </w:num>
  <w:num w:numId="36">
    <w:abstractNumId w:val="36"/>
  </w:num>
  <w:num w:numId="37">
    <w:abstractNumId w:val="46"/>
  </w:num>
  <w:num w:numId="38">
    <w:abstractNumId w:val="0"/>
  </w:num>
  <w:num w:numId="39">
    <w:abstractNumId w:val="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92"/>
    <o:shapelayout v:ext="edit">
      <o:idmap v:ext="edit" data="12"/>
    </o:shapelayout>
  </w:hdrShapeDefaults>
  <w:footnotePr>
    <w:pos w:val="beneathText"/>
    <w:footnote w:id="0"/>
    <w:footnote w:id="1"/>
  </w:footnotePr>
  <w:endnotePr>
    <w:endnote w:id="0"/>
    <w:endnote w:id="1"/>
  </w:endnotePr>
  <w:compat/>
  <w:rsids>
    <w:rsidRoot w:val="00C30294"/>
    <w:rsid w:val="000007EA"/>
    <w:rsid w:val="00003427"/>
    <w:rsid w:val="000049BF"/>
    <w:rsid w:val="0000792A"/>
    <w:rsid w:val="00011604"/>
    <w:rsid w:val="00015C3E"/>
    <w:rsid w:val="00016947"/>
    <w:rsid w:val="00020EBE"/>
    <w:rsid w:val="00024867"/>
    <w:rsid w:val="000252A0"/>
    <w:rsid w:val="00025EA3"/>
    <w:rsid w:val="00032BBF"/>
    <w:rsid w:val="00033FB4"/>
    <w:rsid w:val="000438AE"/>
    <w:rsid w:val="0005150E"/>
    <w:rsid w:val="000519FB"/>
    <w:rsid w:val="00054BFC"/>
    <w:rsid w:val="00056BFF"/>
    <w:rsid w:val="00063DA5"/>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4038"/>
    <w:rsid w:val="000B4413"/>
    <w:rsid w:val="000C0EA6"/>
    <w:rsid w:val="000C2F78"/>
    <w:rsid w:val="000D3626"/>
    <w:rsid w:val="000D3CB0"/>
    <w:rsid w:val="000D619D"/>
    <w:rsid w:val="000E4179"/>
    <w:rsid w:val="000E53B7"/>
    <w:rsid w:val="000E5D65"/>
    <w:rsid w:val="000E6DC6"/>
    <w:rsid w:val="000F4B39"/>
    <w:rsid w:val="000F5796"/>
    <w:rsid w:val="001003AD"/>
    <w:rsid w:val="0010194C"/>
    <w:rsid w:val="00103DF7"/>
    <w:rsid w:val="0011344D"/>
    <w:rsid w:val="0011518B"/>
    <w:rsid w:val="001165F5"/>
    <w:rsid w:val="0011757A"/>
    <w:rsid w:val="00117D56"/>
    <w:rsid w:val="00117DE4"/>
    <w:rsid w:val="00124D6A"/>
    <w:rsid w:val="001334AE"/>
    <w:rsid w:val="00135974"/>
    <w:rsid w:val="00137F99"/>
    <w:rsid w:val="00141A97"/>
    <w:rsid w:val="001428DA"/>
    <w:rsid w:val="0014390E"/>
    <w:rsid w:val="00144309"/>
    <w:rsid w:val="001461C9"/>
    <w:rsid w:val="001468DB"/>
    <w:rsid w:val="00147C6E"/>
    <w:rsid w:val="001614EF"/>
    <w:rsid w:val="00161788"/>
    <w:rsid w:val="0016493A"/>
    <w:rsid w:val="00164942"/>
    <w:rsid w:val="00165641"/>
    <w:rsid w:val="0016744D"/>
    <w:rsid w:val="00174550"/>
    <w:rsid w:val="00182792"/>
    <w:rsid w:val="00182924"/>
    <w:rsid w:val="001834B1"/>
    <w:rsid w:val="00186C2A"/>
    <w:rsid w:val="001929EA"/>
    <w:rsid w:val="00197CBF"/>
    <w:rsid w:val="001A12ED"/>
    <w:rsid w:val="001A5E92"/>
    <w:rsid w:val="001A6F0D"/>
    <w:rsid w:val="001B5B18"/>
    <w:rsid w:val="001B7814"/>
    <w:rsid w:val="001C07B4"/>
    <w:rsid w:val="001C11C9"/>
    <w:rsid w:val="001C1DDD"/>
    <w:rsid w:val="001C3BA0"/>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2BD9"/>
    <w:rsid w:val="00221433"/>
    <w:rsid w:val="00227906"/>
    <w:rsid w:val="00241A36"/>
    <w:rsid w:val="002423DB"/>
    <w:rsid w:val="00242B1A"/>
    <w:rsid w:val="002517FE"/>
    <w:rsid w:val="00252555"/>
    <w:rsid w:val="0025337A"/>
    <w:rsid w:val="00262687"/>
    <w:rsid w:val="00262B76"/>
    <w:rsid w:val="00264ECB"/>
    <w:rsid w:val="00267CAC"/>
    <w:rsid w:val="00273653"/>
    <w:rsid w:val="00280A9C"/>
    <w:rsid w:val="00280BF4"/>
    <w:rsid w:val="002816B1"/>
    <w:rsid w:val="00284EF6"/>
    <w:rsid w:val="002961C7"/>
    <w:rsid w:val="00296ECA"/>
    <w:rsid w:val="002A38E4"/>
    <w:rsid w:val="002A43C6"/>
    <w:rsid w:val="002A518D"/>
    <w:rsid w:val="002A61FD"/>
    <w:rsid w:val="002B3E73"/>
    <w:rsid w:val="002C1756"/>
    <w:rsid w:val="002C1DBB"/>
    <w:rsid w:val="002C56C9"/>
    <w:rsid w:val="002D1E4F"/>
    <w:rsid w:val="002D2675"/>
    <w:rsid w:val="002D37B3"/>
    <w:rsid w:val="002D3A1E"/>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5155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314C"/>
    <w:rsid w:val="00383457"/>
    <w:rsid w:val="00393D80"/>
    <w:rsid w:val="003975BF"/>
    <w:rsid w:val="003979ED"/>
    <w:rsid w:val="003A0A6B"/>
    <w:rsid w:val="003A3FCC"/>
    <w:rsid w:val="003A5CDF"/>
    <w:rsid w:val="003A68F4"/>
    <w:rsid w:val="003B18CF"/>
    <w:rsid w:val="003C1063"/>
    <w:rsid w:val="003D0991"/>
    <w:rsid w:val="003D103A"/>
    <w:rsid w:val="003D5694"/>
    <w:rsid w:val="003D6C77"/>
    <w:rsid w:val="003D7104"/>
    <w:rsid w:val="003E2018"/>
    <w:rsid w:val="003E2026"/>
    <w:rsid w:val="003E33FB"/>
    <w:rsid w:val="003E7EC7"/>
    <w:rsid w:val="003F0DA5"/>
    <w:rsid w:val="003F35B1"/>
    <w:rsid w:val="003F4224"/>
    <w:rsid w:val="003F63C8"/>
    <w:rsid w:val="004170BF"/>
    <w:rsid w:val="00426847"/>
    <w:rsid w:val="0043625E"/>
    <w:rsid w:val="0043749E"/>
    <w:rsid w:val="004407D9"/>
    <w:rsid w:val="004411D7"/>
    <w:rsid w:val="004449F6"/>
    <w:rsid w:val="004463C8"/>
    <w:rsid w:val="00446DF4"/>
    <w:rsid w:val="0045214F"/>
    <w:rsid w:val="004544FE"/>
    <w:rsid w:val="00461722"/>
    <w:rsid w:val="00462E8B"/>
    <w:rsid w:val="00464C13"/>
    <w:rsid w:val="00465710"/>
    <w:rsid w:val="00470469"/>
    <w:rsid w:val="00471AB1"/>
    <w:rsid w:val="00472C6B"/>
    <w:rsid w:val="00480B3E"/>
    <w:rsid w:val="00484AB0"/>
    <w:rsid w:val="00492FBF"/>
    <w:rsid w:val="00497F41"/>
    <w:rsid w:val="004A2A8E"/>
    <w:rsid w:val="004B2C9F"/>
    <w:rsid w:val="004C2E01"/>
    <w:rsid w:val="004C4305"/>
    <w:rsid w:val="004D0241"/>
    <w:rsid w:val="004D147A"/>
    <w:rsid w:val="004D3562"/>
    <w:rsid w:val="004E2666"/>
    <w:rsid w:val="004E7C2B"/>
    <w:rsid w:val="004F06AF"/>
    <w:rsid w:val="004F4D1D"/>
    <w:rsid w:val="004F5349"/>
    <w:rsid w:val="004F7C26"/>
    <w:rsid w:val="00503AFA"/>
    <w:rsid w:val="00503FA0"/>
    <w:rsid w:val="005101F7"/>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5E56"/>
    <w:rsid w:val="0061696E"/>
    <w:rsid w:val="00623CC7"/>
    <w:rsid w:val="00625773"/>
    <w:rsid w:val="00625786"/>
    <w:rsid w:val="00630860"/>
    <w:rsid w:val="00635494"/>
    <w:rsid w:val="0063575C"/>
    <w:rsid w:val="00637280"/>
    <w:rsid w:val="00644016"/>
    <w:rsid w:val="00645EB3"/>
    <w:rsid w:val="00652CB3"/>
    <w:rsid w:val="00660BD7"/>
    <w:rsid w:val="006654ED"/>
    <w:rsid w:val="006659AF"/>
    <w:rsid w:val="00673A3D"/>
    <w:rsid w:val="006751BF"/>
    <w:rsid w:val="00677D68"/>
    <w:rsid w:val="006831EF"/>
    <w:rsid w:val="00685596"/>
    <w:rsid w:val="006862AB"/>
    <w:rsid w:val="0069001C"/>
    <w:rsid w:val="006927DC"/>
    <w:rsid w:val="006A0D70"/>
    <w:rsid w:val="006B02C3"/>
    <w:rsid w:val="006B2A10"/>
    <w:rsid w:val="006B3DA6"/>
    <w:rsid w:val="006B5834"/>
    <w:rsid w:val="006C39E2"/>
    <w:rsid w:val="006C5766"/>
    <w:rsid w:val="006C64C8"/>
    <w:rsid w:val="006C7BC2"/>
    <w:rsid w:val="006D042A"/>
    <w:rsid w:val="006D4A73"/>
    <w:rsid w:val="006D752C"/>
    <w:rsid w:val="006F14B9"/>
    <w:rsid w:val="006F2DBB"/>
    <w:rsid w:val="006F4FCB"/>
    <w:rsid w:val="006F5B43"/>
    <w:rsid w:val="0070525B"/>
    <w:rsid w:val="00705C31"/>
    <w:rsid w:val="00707D72"/>
    <w:rsid w:val="00713950"/>
    <w:rsid w:val="007152B7"/>
    <w:rsid w:val="00715E64"/>
    <w:rsid w:val="007210B8"/>
    <w:rsid w:val="00721CE3"/>
    <w:rsid w:val="00722AE3"/>
    <w:rsid w:val="00723E03"/>
    <w:rsid w:val="00724258"/>
    <w:rsid w:val="007242F6"/>
    <w:rsid w:val="00731389"/>
    <w:rsid w:val="00731CB7"/>
    <w:rsid w:val="00744CC2"/>
    <w:rsid w:val="00746D44"/>
    <w:rsid w:val="00747B36"/>
    <w:rsid w:val="007569A6"/>
    <w:rsid w:val="007573E5"/>
    <w:rsid w:val="007601CC"/>
    <w:rsid w:val="00762CE3"/>
    <w:rsid w:val="00772DCF"/>
    <w:rsid w:val="007804E2"/>
    <w:rsid w:val="00781903"/>
    <w:rsid w:val="00783A24"/>
    <w:rsid w:val="00791BCB"/>
    <w:rsid w:val="007954AC"/>
    <w:rsid w:val="0079607B"/>
    <w:rsid w:val="00797694"/>
    <w:rsid w:val="007A4478"/>
    <w:rsid w:val="007A500A"/>
    <w:rsid w:val="007A797D"/>
    <w:rsid w:val="007B1203"/>
    <w:rsid w:val="007B547D"/>
    <w:rsid w:val="007C3151"/>
    <w:rsid w:val="007C6E91"/>
    <w:rsid w:val="007D368C"/>
    <w:rsid w:val="007D4092"/>
    <w:rsid w:val="007E01FA"/>
    <w:rsid w:val="007E12FC"/>
    <w:rsid w:val="007E3CEC"/>
    <w:rsid w:val="007E776A"/>
    <w:rsid w:val="007F04F2"/>
    <w:rsid w:val="007F4829"/>
    <w:rsid w:val="007F4F69"/>
    <w:rsid w:val="00800377"/>
    <w:rsid w:val="00814760"/>
    <w:rsid w:val="00815DD6"/>
    <w:rsid w:val="00815EE0"/>
    <w:rsid w:val="008161C8"/>
    <w:rsid w:val="00825934"/>
    <w:rsid w:val="008277AB"/>
    <w:rsid w:val="00827A0A"/>
    <w:rsid w:val="0083048D"/>
    <w:rsid w:val="00831DAC"/>
    <w:rsid w:val="008368A6"/>
    <w:rsid w:val="008432F1"/>
    <w:rsid w:val="00846A2B"/>
    <w:rsid w:val="00847ABD"/>
    <w:rsid w:val="008503B6"/>
    <w:rsid w:val="0085405B"/>
    <w:rsid w:val="00854D3A"/>
    <w:rsid w:val="00856A4D"/>
    <w:rsid w:val="00857B33"/>
    <w:rsid w:val="0086114C"/>
    <w:rsid w:val="008628A9"/>
    <w:rsid w:val="00864CC7"/>
    <w:rsid w:val="00871F2F"/>
    <w:rsid w:val="0087323B"/>
    <w:rsid w:val="00875C61"/>
    <w:rsid w:val="00875CC3"/>
    <w:rsid w:val="008819A3"/>
    <w:rsid w:val="00890659"/>
    <w:rsid w:val="008918FB"/>
    <w:rsid w:val="00891D27"/>
    <w:rsid w:val="00892C6A"/>
    <w:rsid w:val="00894839"/>
    <w:rsid w:val="00894AA3"/>
    <w:rsid w:val="00895789"/>
    <w:rsid w:val="008A1F7F"/>
    <w:rsid w:val="008A390A"/>
    <w:rsid w:val="008A4388"/>
    <w:rsid w:val="008A5F46"/>
    <w:rsid w:val="008A7E05"/>
    <w:rsid w:val="008A7FD7"/>
    <w:rsid w:val="008B0A64"/>
    <w:rsid w:val="008B6616"/>
    <w:rsid w:val="008D1BCC"/>
    <w:rsid w:val="008D21C3"/>
    <w:rsid w:val="008D52A1"/>
    <w:rsid w:val="008D5700"/>
    <w:rsid w:val="008E08B5"/>
    <w:rsid w:val="008E47D2"/>
    <w:rsid w:val="00904BF4"/>
    <w:rsid w:val="00904EA0"/>
    <w:rsid w:val="009116D8"/>
    <w:rsid w:val="0091718E"/>
    <w:rsid w:val="009226ED"/>
    <w:rsid w:val="00927061"/>
    <w:rsid w:val="00931007"/>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403C"/>
    <w:rsid w:val="009B50DC"/>
    <w:rsid w:val="009C782A"/>
    <w:rsid w:val="009C7AC3"/>
    <w:rsid w:val="009D0CA4"/>
    <w:rsid w:val="009E16C5"/>
    <w:rsid w:val="009E6291"/>
    <w:rsid w:val="009F1122"/>
    <w:rsid w:val="009F31BE"/>
    <w:rsid w:val="009F7284"/>
    <w:rsid w:val="00A016B3"/>
    <w:rsid w:val="00A03386"/>
    <w:rsid w:val="00A03621"/>
    <w:rsid w:val="00A066B9"/>
    <w:rsid w:val="00A072F5"/>
    <w:rsid w:val="00A13582"/>
    <w:rsid w:val="00A20E64"/>
    <w:rsid w:val="00A21473"/>
    <w:rsid w:val="00A223A5"/>
    <w:rsid w:val="00A25692"/>
    <w:rsid w:val="00A27331"/>
    <w:rsid w:val="00A30995"/>
    <w:rsid w:val="00A328B0"/>
    <w:rsid w:val="00A34F13"/>
    <w:rsid w:val="00A35DF1"/>
    <w:rsid w:val="00A37039"/>
    <w:rsid w:val="00A40E01"/>
    <w:rsid w:val="00A50A2D"/>
    <w:rsid w:val="00A55B46"/>
    <w:rsid w:val="00A57E74"/>
    <w:rsid w:val="00A60190"/>
    <w:rsid w:val="00A63166"/>
    <w:rsid w:val="00A63332"/>
    <w:rsid w:val="00A63534"/>
    <w:rsid w:val="00A70F6E"/>
    <w:rsid w:val="00A800F1"/>
    <w:rsid w:val="00A80324"/>
    <w:rsid w:val="00A805ED"/>
    <w:rsid w:val="00A818AB"/>
    <w:rsid w:val="00A81F38"/>
    <w:rsid w:val="00A8336D"/>
    <w:rsid w:val="00A873C6"/>
    <w:rsid w:val="00A90502"/>
    <w:rsid w:val="00A93511"/>
    <w:rsid w:val="00A93CD3"/>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6350"/>
    <w:rsid w:val="00AE6D59"/>
    <w:rsid w:val="00AF01DC"/>
    <w:rsid w:val="00AF13EC"/>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4FE9"/>
    <w:rsid w:val="00B476CD"/>
    <w:rsid w:val="00B47FCB"/>
    <w:rsid w:val="00B51C2E"/>
    <w:rsid w:val="00B54319"/>
    <w:rsid w:val="00B609E1"/>
    <w:rsid w:val="00B61A82"/>
    <w:rsid w:val="00B66229"/>
    <w:rsid w:val="00B6629F"/>
    <w:rsid w:val="00B735A6"/>
    <w:rsid w:val="00B757D9"/>
    <w:rsid w:val="00B75D27"/>
    <w:rsid w:val="00B76F54"/>
    <w:rsid w:val="00B77527"/>
    <w:rsid w:val="00B80661"/>
    <w:rsid w:val="00B83131"/>
    <w:rsid w:val="00B8366F"/>
    <w:rsid w:val="00B86BD7"/>
    <w:rsid w:val="00B93C03"/>
    <w:rsid w:val="00BA53DB"/>
    <w:rsid w:val="00BA5890"/>
    <w:rsid w:val="00BA6E5D"/>
    <w:rsid w:val="00BA78D7"/>
    <w:rsid w:val="00BB119D"/>
    <w:rsid w:val="00BC5D3E"/>
    <w:rsid w:val="00BC6295"/>
    <w:rsid w:val="00BD0D3F"/>
    <w:rsid w:val="00BD6D9B"/>
    <w:rsid w:val="00BD7B0F"/>
    <w:rsid w:val="00BE17D8"/>
    <w:rsid w:val="00BE2B30"/>
    <w:rsid w:val="00BE4C27"/>
    <w:rsid w:val="00BE75F5"/>
    <w:rsid w:val="00BF2A60"/>
    <w:rsid w:val="00BF2DBB"/>
    <w:rsid w:val="00BF446C"/>
    <w:rsid w:val="00BF6603"/>
    <w:rsid w:val="00BF6E90"/>
    <w:rsid w:val="00C019A2"/>
    <w:rsid w:val="00C06BBE"/>
    <w:rsid w:val="00C12FAD"/>
    <w:rsid w:val="00C17949"/>
    <w:rsid w:val="00C17A4E"/>
    <w:rsid w:val="00C21051"/>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9488F"/>
    <w:rsid w:val="00C949D1"/>
    <w:rsid w:val="00C97226"/>
    <w:rsid w:val="00CA0756"/>
    <w:rsid w:val="00CA12F8"/>
    <w:rsid w:val="00CA1FB3"/>
    <w:rsid w:val="00CA2DC4"/>
    <w:rsid w:val="00CA3852"/>
    <w:rsid w:val="00CA696F"/>
    <w:rsid w:val="00CB1F1D"/>
    <w:rsid w:val="00CB4038"/>
    <w:rsid w:val="00CB40AD"/>
    <w:rsid w:val="00CB75C1"/>
    <w:rsid w:val="00CC02E5"/>
    <w:rsid w:val="00CC44CA"/>
    <w:rsid w:val="00CC5ABE"/>
    <w:rsid w:val="00CD3594"/>
    <w:rsid w:val="00CE3C6A"/>
    <w:rsid w:val="00CE5CDA"/>
    <w:rsid w:val="00CE7A31"/>
    <w:rsid w:val="00CF682B"/>
    <w:rsid w:val="00CF7EC1"/>
    <w:rsid w:val="00D008B4"/>
    <w:rsid w:val="00D01065"/>
    <w:rsid w:val="00D0322A"/>
    <w:rsid w:val="00D03567"/>
    <w:rsid w:val="00D05F8F"/>
    <w:rsid w:val="00D104E2"/>
    <w:rsid w:val="00D10D62"/>
    <w:rsid w:val="00D15AF3"/>
    <w:rsid w:val="00D20D79"/>
    <w:rsid w:val="00D26F5F"/>
    <w:rsid w:val="00D36314"/>
    <w:rsid w:val="00D45921"/>
    <w:rsid w:val="00D461A5"/>
    <w:rsid w:val="00D50854"/>
    <w:rsid w:val="00D52495"/>
    <w:rsid w:val="00D533B7"/>
    <w:rsid w:val="00D57DFE"/>
    <w:rsid w:val="00D6259A"/>
    <w:rsid w:val="00D63E7A"/>
    <w:rsid w:val="00D65972"/>
    <w:rsid w:val="00D72435"/>
    <w:rsid w:val="00D81E3A"/>
    <w:rsid w:val="00D93390"/>
    <w:rsid w:val="00D93CCF"/>
    <w:rsid w:val="00DA35EA"/>
    <w:rsid w:val="00DA36F9"/>
    <w:rsid w:val="00DB0B53"/>
    <w:rsid w:val="00DB4A60"/>
    <w:rsid w:val="00DB4FDB"/>
    <w:rsid w:val="00DB63FC"/>
    <w:rsid w:val="00DB6827"/>
    <w:rsid w:val="00DC0E47"/>
    <w:rsid w:val="00DC2F3A"/>
    <w:rsid w:val="00DC473A"/>
    <w:rsid w:val="00DC5E80"/>
    <w:rsid w:val="00DE2AD4"/>
    <w:rsid w:val="00DE2B68"/>
    <w:rsid w:val="00DE53D7"/>
    <w:rsid w:val="00DE63E2"/>
    <w:rsid w:val="00DF0B24"/>
    <w:rsid w:val="00E017B0"/>
    <w:rsid w:val="00E031F7"/>
    <w:rsid w:val="00E03831"/>
    <w:rsid w:val="00E05D54"/>
    <w:rsid w:val="00E05F96"/>
    <w:rsid w:val="00E07AE7"/>
    <w:rsid w:val="00E1072C"/>
    <w:rsid w:val="00E16D35"/>
    <w:rsid w:val="00E17E7A"/>
    <w:rsid w:val="00E216C3"/>
    <w:rsid w:val="00E35071"/>
    <w:rsid w:val="00E35210"/>
    <w:rsid w:val="00E41AA0"/>
    <w:rsid w:val="00E433C2"/>
    <w:rsid w:val="00E50809"/>
    <w:rsid w:val="00E52836"/>
    <w:rsid w:val="00E5416D"/>
    <w:rsid w:val="00E61FA9"/>
    <w:rsid w:val="00E63546"/>
    <w:rsid w:val="00E674B4"/>
    <w:rsid w:val="00E7356B"/>
    <w:rsid w:val="00E80106"/>
    <w:rsid w:val="00E8186A"/>
    <w:rsid w:val="00E90869"/>
    <w:rsid w:val="00E951C7"/>
    <w:rsid w:val="00EA2498"/>
    <w:rsid w:val="00EA2C0A"/>
    <w:rsid w:val="00EA5C67"/>
    <w:rsid w:val="00EA751E"/>
    <w:rsid w:val="00EB1679"/>
    <w:rsid w:val="00EB66E9"/>
    <w:rsid w:val="00EC008D"/>
    <w:rsid w:val="00EC6955"/>
    <w:rsid w:val="00EC6F45"/>
    <w:rsid w:val="00EC7D80"/>
    <w:rsid w:val="00ED1C66"/>
    <w:rsid w:val="00ED48F1"/>
    <w:rsid w:val="00EE03D5"/>
    <w:rsid w:val="00EE0EF8"/>
    <w:rsid w:val="00EF240B"/>
    <w:rsid w:val="00F033A0"/>
    <w:rsid w:val="00F0440A"/>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407A"/>
    <w:rsid w:val="00F74CBA"/>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4EA9"/>
    <w:rsid w:val="00FC6BDD"/>
    <w:rsid w:val="00FD37CC"/>
    <w:rsid w:val="00FD3ACD"/>
    <w:rsid w:val="00FD4997"/>
    <w:rsid w:val="00FD6574"/>
    <w:rsid w:val="00FD715F"/>
    <w:rsid w:val="00FE0D08"/>
    <w:rsid w:val="00FE1ECF"/>
    <w:rsid w:val="00FE2FAD"/>
    <w:rsid w:val="00FE5526"/>
    <w:rsid w:val="00FE5D02"/>
    <w:rsid w:val="00FE7AED"/>
    <w:rsid w:val="00FF13FC"/>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jpeg"/><Relationship Id="rId28" Type="http://schemas.openxmlformats.org/officeDocument/2006/relationships/image" Target="media/image8.jpeg"/><Relationship Id="rId10" Type="http://schemas.openxmlformats.org/officeDocument/2006/relationships/hyperlink" Target="http://www.observatoriorm.org.br" TargetMode="External"/><Relationship Id="rId19"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jpeg"/><Relationship Id="rId27" Type="http://schemas.openxmlformats.org/officeDocument/2006/relationships/hyperlink" Target="http://www.abntcatalogo.com.br/norma.aspx?ID=57638"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C869-652B-45AA-B8B2-FC3D5CF5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108</Pages>
  <Words>32678</Words>
  <Characters>176467</Characters>
  <Application>Microsoft Office Word</Application>
  <DocSecurity>0</DocSecurity>
  <Lines>1470</Lines>
  <Paragraphs>417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208728</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2016-07-19T17:18:00Z</cp:lastPrinted>
  <dcterms:created xsi:type="dcterms:W3CDTF">2016-08-01T17:31:00Z</dcterms:created>
  <dcterms:modified xsi:type="dcterms:W3CDTF">2016-08-01T17:31:00Z</dcterms:modified>
</cp:coreProperties>
</file>