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55" w:rsidRPr="00AC3311" w:rsidRDefault="006F5D55" w:rsidP="00576495">
      <w:pPr>
        <w:tabs>
          <w:tab w:val="left" w:pos="540"/>
        </w:tabs>
        <w:contextualSpacing/>
        <w:jc w:val="center"/>
        <w:rPr>
          <w:rFonts w:cs="Times New Roman"/>
          <w:b/>
          <w:bCs/>
        </w:rPr>
      </w:pPr>
    </w:p>
    <w:p w:rsidR="006F5D55" w:rsidRPr="00AC3311" w:rsidRDefault="00E336CF" w:rsidP="00576495">
      <w:pPr>
        <w:tabs>
          <w:tab w:val="left" w:pos="540"/>
        </w:tabs>
        <w:contextualSpacing/>
        <w:jc w:val="center"/>
        <w:rPr>
          <w:rFonts w:cs="Times New Roman"/>
          <w:b/>
          <w:bCs/>
        </w:rPr>
      </w:pPr>
      <w:r>
        <w:rPr>
          <w:rFonts w:cs="Times New Roman"/>
          <w:b/>
          <w:bCs/>
        </w:rPr>
        <w:t xml:space="preserve">MINUTA DE </w:t>
      </w:r>
      <w:r w:rsidR="003520ED" w:rsidRPr="00AC3311">
        <w:rPr>
          <w:rFonts w:cs="Times New Roman"/>
          <w:b/>
          <w:bCs/>
        </w:rPr>
        <w:t>E</w:t>
      </w:r>
      <w:r w:rsidR="006F5D55" w:rsidRPr="00AC3311">
        <w:rPr>
          <w:rFonts w:cs="Times New Roman"/>
          <w:b/>
          <w:bCs/>
        </w:rPr>
        <w:t>DITAL DE DISPENSA</w:t>
      </w:r>
      <w:r w:rsidR="00B516D7" w:rsidRPr="00AC3311">
        <w:rPr>
          <w:rFonts w:cs="Times New Roman"/>
          <w:b/>
          <w:bCs/>
        </w:rPr>
        <w:t xml:space="preserve"> Nº</w:t>
      </w:r>
      <w:r w:rsidR="00806C39">
        <w:rPr>
          <w:rFonts w:cs="Times New Roman"/>
          <w:b/>
          <w:bCs/>
        </w:rPr>
        <w:t>019/</w:t>
      </w:r>
      <w:r w:rsidR="004E6B81" w:rsidRPr="00AC3311">
        <w:rPr>
          <w:rFonts w:cs="Times New Roman"/>
          <w:b/>
          <w:bCs/>
        </w:rPr>
        <w:t>201</w:t>
      </w:r>
      <w:r w:rsidR="003909C7">
        <w:rPr>
          <w:rFonts w:cs="Times New Roman"/>
          <w:b/>
          <w:bCs/>
        </w:rPr>
        <w:t>7</w:t>
      </w:r>
    </w:p>
    <w:p w:rsidR="006F5D55" w:rsidRPr="00AC3311" w:rsidRDefault="008F6D03" w:rsidP="00576495">
      <w:pPr>
        <w:contextualSpacing/>
        <w:jc w:val="center"/>
        <w:rPr>
          <w:rFonts w:cs="Times New Roman"/>
        </w:rPr>
      </w:pPr>
      <w:r w:rsidRPr="00AC3311">
        <w:rPr>
          <w:rFonts w:cs="Times New Roman"/>
        </w:rPr>
        <w:t>PROCESSO N</w:t>
      </w:r>
      <w:r w:rsidR="00F20F8B" w:rsidRPr="00AC3311">
        <w:rPr>
          <w:rFonts w:cs="Times New Roman"/>
        </w:rPr>
        <w:t>º</w:t>
      </w:r>
      <w:r w:rsidR="00772E96">
        <w:rPr>
          <w:rFonts w:cs="Times New Roman"/>
        </w:rPr>
        <w:t>1375</w:t>
      </w:r>
      <w:r w:rsidR="00603ECD" w:rsidRPr="00AC3311">
        <w:rPr>
          <w:rFonts w:cs="Times New Roman"/>
        </w:rPr>
        <w:t>/</w:t>
      </w:r>
      <w:r w:rsidR="007910F2" w:rsidRPr="00AC3311">
        <w:rPr>
          <w:rFonts w:cs="Times New Roman"/>
        </w:rPr>
        <w:t>201</w:t>
      </w:r>
      <w:r w:rsidR="00E336CF">
        <w:rPr>
          <w:rFonts w:cs="Times New Roman"/>
        </w:rPr>
        <w:t>7</w:t>
      </w:r>
    </w:p>
    <w:p w:rsidR="006F5D55" w:rsidRPr="00AC3311" w:rsidRDefault="006F5D55" w:rsidP="00576495">
      <w:pPr>
        <w:pStyle w:val="Ttulo3"/>
        <w:tabs>
          <w:tab w:val="clear" w:pos="720"/>
          <w:tab w:val="num" w:pos="0"/>
        </w:tabs>
        <w:ind w:left="0" w:hanging="11"/>
        <w:contextualSpacing/>
        <w:jc w:val="center"/>
        <w:rPr>
          <w:rFonts w:ascii="Times New Roman" w:hAnsi="Times New Roman" w:cs="Times New Roman"/>
          <w:b w:val="0"/>
          <w:bCs w:val="0"/>
        </w:rPr>
      </w:pPr>
      <w:r w:rsidRPr="00AC3311">
        <w:rPr>
          <w:rFonts w:ascii="Times New Roman" w:hAnsi="Times New Roman" w:cs="Times New Roman"/>
          <w:b w:val="0"/>
          <w:bCs w:val="0"/>
        </w:rPr>
        <w:t>Artig</w:t>
      </w:r>
      <w:r w:rsidR="008E01B1" w:rsidRPr="00AC3311">
        <w:rPr>
          <w:rFonts w:ascii="Times New Roman" w:hAnsi="Times New Roman" w:cs="Times New Roman"/>
          <w:b w:val="0"/>
          <w:bCs w:val="0"/>
        </w:rPr>
        <w:t>o 24, Inciso II da Lei 8.666/93</w:t>
      </w:r>
    </w:p>
    <w:p w:rsidR="006F5D55" w:rsidRPr="00AC3311" w:rsidRDefault="006F5D55" w:rsidP="00576495">
      <w:pPr>
        <w:tabs>
          <w:tab w:val="left" w:pos="540"/>
        </w:tabs>
        <w:contextualSpacing/>
        <w:jc w:val="center"/>
        <w:rPr>
          <w:rFonts w:cs="Times New Roman"/>
          <w:b/>
          <w:bCs/>
        </w:rPr>
      </w:pPr>
    </w:p>
    <w:p w:rsidR="008E01B1" w:rsidRPr="00AC3311" w:rsidRDefault="006F5D55" w:rsidP="00576495">
      <w:pPr>
        <w:pStyle w:val="Ttulo5"/>
        <w:contextualSpacing/>
        <w:rPr>
          <w:rFonts w:ascii="Times New Roman" w:hAnsi="Times New Roman" w:cs="Times New Roman"/>
          <w:sz w:val="24"/>
        </w:rPr>
      </w:pPr>
      <w:r w:rsidRPr="00E336CF">
        <w:rPr>
          <w:rFonts w:ascii="Times New Roman" w:hAnsi="Times New Roman" w:cs="Times New Roman"/>
          <w:sz w:val="24"/>
          <w:highlight w:val="yellow"/>
        </w:rPr>
        <w:t xml:space="preserve">Data limite para entrega da proposta: dia </w:t>
      </w:r>
      <w:r w:rsidR="00806C39">
        <w:rPr>
          <w:rFonts w:ascii="Times New Roman" w:hAnsi="Times New Roman" w:cs="Times New Roman"/>
          <w:sz w:val="24"/>
          <w:highlight w:val="yellow"/>
        </w:rPr>
        <w:t>26</w:t>
      </w:r>
      <w:r w:rsidR="00E336CF" w:rsidRPr="00E336CF">
        <w:rPr>
          <w:rFonts w:ascii="Times New Roman" w:hAnsi="Times New Roman" w:cs="Times New Roman"/>
          <w:sz w:val="24"/>
          <w:highlight w:val="yellow"/>
        </w:rPr>
        <w:t>/</w:t>
      </w:r>
      <w:r w:rsidR="00806C39">
        <w:rPr>
          <w:rFonts w:ascii="Times New Roman" w:hAnsi="Times New Roman" w:cs="Times New Roman"/>
          <w:sz w:val="24"/>
          <w:highlight w:val="yellow"/>
        </w:rPr>
        <w:t>04</w:t>
      </w:r>
      <w:r w:rsidR="00E336CF" w:rsidRPr="00E336CF">
        <w:rPr>
          <w:rFonts w:ascii="Times New Roman" w:hAnsi="Times New Roman" w:cs="Times New Roman"/>
          <w:sz w:val="24"/>
          <w:highlight w:val="yellow"/>
        </w:rPr>
        <w:t>/2017</w:t>
      </w:r>
      <w:r w:rsidRPr="00E336CF">
        <w:rPr>
          <w:rFonts w:ascii="Times New Roman" w:hAnsi="Times New Roman" w:cs="Times New Roman"/>
          <w:sz w:val="24"/>
          <w:highlight w:val="yellow"/>
        </w:rPr>
        <w:t xml:space="preserve"> às </w:t>
      </w:r>
      <w:r w:rsidR="00806C39">
        <w:rPr>
          <w:rFonts w:ascii="Times New Roman" w:hAnsi="Times New Roman" w:cs="Times New Roman"/>
          <w:sz w:val="24"/>
          <w:highlight w:val="yellow"/>
        </w:rPr>
        <w:t>09</w:t>
      </w:r>
      <w:r w:rsidR="008E01B1" w:rsidRPr="00E336CF">
        <w:rPr>
          <w:rFonts w:ascii="Times New Roman" w:hAnsi="Times New Roman" w:cs="Times New Roman"/>
          <w:sz w:val="24"/>
          <w:highlight w:val="yellow"/>
        </w:rPr>
        <w:t>:</w:t>
      </w:r>
      <w:r w:rsidR="00806C39">
        <w:rPr>
          <w:rFonts w:ascii="Times New Roman" w:hAnsi="Times New Roman" w:cs="Times New Roman"/>
          <w:sz w:val="24"/>
          <w:highlight w:val="yellow"/>
        </w:rPr>
        <w:t>00</w:t>
      </w:r>
      <w:r w:rsidR="008E01B1" w:rsidRPr="00E336CF">
        <w:rPr>
          <w:rFonts w:ascii="Times New Roman" w:hAnsi="Times New Roman" w:cs="Times New Roman"/>
          <w:sz w:val="24"/>
          <w:highlight w:val="yellow"/>
        </w:rPr>
        <w:t>min</w:t>
      </w:r>
    </w:p>
    <w:p w:rsidR="006F5D55" w:rsidRPr="00AC3311" w:rsidRDefault="006F5D55" w:rsidP="00576495">
      <w:pPr>
        <w:contextualSpacing/>
        <w:jc w:val="both"/>
        <w:rPr>
          <w:rFonts w:cs="Times New Roman"/>
        </w:rPr>
      </w:pPr>
    </w:p>
    <w:p w:rsidR="006F5D55" w:rsidRPr="00AC3311" w:rsidRDefault="00662A48" w:rsidP="00576495">
      <w:pPr>
        <w:contextualSpacing/>
        <w:jc w:val="both"/>
        <w:rPr>
          <w:rFonts w:cs="Times New Roman"/>
          <w:b/>
        </w:rPr>
      </w:pPr>
      <w:r w:rsidRPr="00AC3311">
        <w:rPr>
          <w:rFonts w:cs="Times New Roman"/>
          <w:b/>
        </w:rPr>
        <w:t>1 - PREÂMBULO</w:t>
      </w:r>
      <w:bookmarkStart w:id="0" w:name="_GoBack"/>
      <w:bookmarkEnd w:id="0"/>
    </w:p>
    <w:p w:rsidR="006F5D55" w:rsidRPr="00AC3311" w:rsidRDefault="006F5D55" w:rsidP="00576495">
      <w:pPr>
        <w:contextualSpacing/>
        <w:jc w:val="both"/>
        <w:rPr>
          <w:rFonts w:cs="Times New Roman"/>
        </w:rPr>
      </w:pPr>
      <w:r w:rsidRPr="00AC3311">
        <w:rPr>
          <w:rFonts w:cs="Times New Roman"/>
        </w:rPr>
        <w:t xml:space="preserve">1.1 - O </w:t>
      </w:r>
      <w:r w:rsidR="00C43A9F" w:rsidRPr="00AC3311">
        <w:rPr>
          <w:rFonts w:cs="Times New Roman"/>
        </w:rPr>
        <w:t>Município de Rolim de Moura TORNA PÚBLICO</w:t>
      </w:r>
      <w:r w:rsidRPr="00AC3311">
        <w:rPr>
          <w:rFonts w:cs="Times New Roman"/>
        </w:rPr>
        <w:t xml:space="preserve"> para conhecimento de quantos possam interessar que fará contratação com DISPENSA DE LICITAÇÃO, do tipo de </w:t>
      </w:r>
      <w:r w:rsidR="00043FD0" w:rsidRPr="00AC3311">
        <w:rPr>
          <w:rFonts w:cs="Times New Roman"/>
        </w:rPr>
        <w:t>“</w:t>
      </w:r>
      <w:r w:rsidRPr="00AC3311">
        <w:rPr>
          <w:rFonts w:cs="Times New Roman"/>
        </w:rPr>
        <w:t>MENOR PREÇO</w:t>
      </w:r>
      <w:r w:rsidR="00043FD0" w:rsidRPr="00AC3311">
        <w:rPr>
          <w:rFonts w:cs="Times New Roman"/>
        </w:rPr>
        <w:t>”</w:t>
      </w:r>
      <w:r w:rsidRPr="00AC3311">
        <w:rPr>
          <w:rFonts w:cs="Times New Roman"/>
        </w:rPr>
        <w:t xml:space="preserve"> unitário</w:t>
      </w:r>
      <w:r w:rsidR="007124F0" w:rsidRPr="00AC3311">
        <w:rPr>
          <w:rFonts w:cs="Times New Roman"/>
        </w:rPr>
        <w:t xml:space="preserve"> por </w:t>
      </w:r>
      <w:r w:rsidR="00C72498" w:rsidRPr="00AC3311">
        <w:rPr>
          <w:rFonts w:cs="Times New Roman"/>
        </w:rPr>
        <w:t>item</w:t>
      </w:r>
      <w:r w:rsidR="00043FD0" w:rsidRPr="00AC3311">
        <w:rPr>
          <w:rFonts w:cs="Times New Roman"/>
        </w:rPr>
        <w:t>,</w:t>
      </w:r>
      <w:r w:rsidRPr="00AC3311">
        <w:rPr>
          <w:rFonts w:cs="Times New Roman"/>
        </w:rPr>
        <w:t xml:space="preserve"> conforme descrito neste Edital e seus anexos.</w:t>
      </w:r>
    </w:p>
    <w:p w:rsidR="006F5D55" w:rsidRPr="00AC3311" w:rsidRDefault="006F5D55" w:rsidP="00576495">
      <w:pPr>
        <w:contextualSpacing/>
        <w:jc w:val="both"/>
        <w:rPr>
          <w:rFonts w:cs="Times New Roman"/>
        </w:rPr>
      </w:pPr>
      <w:r w:rsidRPr="00AC3311">
        <w:rPr>
          <w:rFonts w:cs="Times New Roman"/>
        </w:rPr>
        <w:t>1.2 - A presente</w:t>
      </w:r>
      <w:r w:rsidR="00B21CC3" w:rsidRPr="00AC3311">
        <w:rPr>
          <w:rFonts w:cs="Times New Roman"/>
        </w:rPr>
        <w:t xml:space="preserve"> dispensa de</w:t>
      </w:r>
      <w:r w:rsidRPr="00AC3311">
        <w:rPr>
          <w:rFonts w:cs="Times New Roman"/>
        </w:rPr>
        <w:t xml:space="preserve"> licitação será processada e julgada em conformidade com a Lei nº 8.666/93 e alterações.</w:t>
      </w:r>
    </w:p>
    <w:p w:rsidR="00662A48" w:rsidRPr="00AC3311" w:rsidRDefault="00662A48" w:rsidP="00576495">
      <w:pPr>
        <w:suppressAutoHyphens w:val="0"/>
        <w:autoSpaceDE w:val="0"/>
        <w:autoSpaceDN w:val="0"/>
        <w:adjustRightInd w:val="0"/>
        <w:contextualSpacing/>
        <w:jc w:val="both"/>
        <w:rPr>
          <w:rFonts w:cs="Times New Roman"/>
        </w:rPr>
      </w:pPr>
    </w:p>
    <w:p w:rsidR="00F44F49" w:rsidRPr="00AC3311" w:rsidRDefault="00F44F49" w:rsidP="00576495">
      <w:pPr>
        <w:contextualSpacing/>
        <w:jc w:val="both"/>
        <w:rPr>
          <w:rFonts w:cs="Times New Roman"/>
          <w:b/>
        </w:rPr>
      </w:pPr>
      <w:r w:rsidRPr="00AC3311">
        <w:rPr>
          <w:rFonts w:cs="Times New Roman"/>
          <w:b/>
        </w:rPr>
        <w:t>2 – OBJETO</w:t>
      </w:r>
    </w:p>
    <w:p w:rsidR="008558D2" w:rsidRPr="00AC3311" w:rsidRDefault="008D5B19" w:rsidP="00576495">
      <w:pPr>
        <w:jc w:val="both"/>
        <w:rPr>
          <w:rFonts w:cs="Times New Roman"/>
        </w:rPr>
      </w:pPr>
      <w:r>
        <w:rPr>
          <w:rFonts w:cs="Times New Roman"/>
        </w:rPr>
        <w:t>Contratação de empresa especializada na prestação de serviços de manutenção preventiva e/ou corretiva e instalação de sistemas de ar condicionado de alta eficiência com fornecimento e reposição de quaisquer componentes/peças nossos e originais, inclusive gás refrigerante especifico, relativamente ao sistema de ar condicionado instalado. As peças, componentes e acessórios, quando necessário, serão substituídas por outras peças, componentes e acessórios novos e originais, isto quando os equipamentos não estiverem na garantia do fabricante, mediante fornecimento do PMOC – Plano de Manutenção, Operação e Controle.</w:t>
      </w:r>
    </w:p>
    <w:p w:rsidR="00AC3311" w:rsidRPr="00AC3311" w:rsidRDefault="00AC3311" w:rsidP="00576495">
      <w:pPr>
        <w:jc w:val="both"/>
        <w:rPr>
          <w:rFonts w:cs="Times New Roman"/>
          <w:color w:val="000000"/>
        </w:rPr>
      </w:pPr>
    </w:p>
    <w:p w:rsidR="00B1176B" w:rsidRPr="00AC3311" w:rsidRDefault="00B1176B" w:rsidP="00B1176B">
      <w:pPr>
        <w:jc w:val="both"/>
        <w:rPr>
          <w:rFonts w:cs="Times New Roman"/>
          <w:b/>
        </w:rPr>
      </w:pPr>
      <w:r w:rsidRPr="00AC3311">
        <w:rPr>
          <w:rFonts w:cs="Times New Roman"/>
          <w:b/>
        </w:rPr>
        <w:t>03 – JUSTIFICATIVA</w:t>
      </w:r>
    </w:p>
    <w:p w:rsidR="00AC3311" w:rsidRDefault="00BA7D51" w:rsidP="00BA7D51">
      <w:pPr>
        <w:suppressAutoHyphens w:val="0"/>
        <w:autoSpaceDE w:val="0"/>
        <w:autoSpaceDN w:val="0"/>
        <w:adjustRightInd w:val="0"/>
        <w:jc w:val="both"/>
        <w:rPr>
          <w:rFonts w:cs="Times New Roman"/>
        </w:rPr>
      </w:pPr>
      <w:r>
        <w:rPr>
          <w:rFonts w:cs="Times New Roman"/>
        </w:rPr>
        <w:t>Objetivando climatizar os ambientes oferecendo boas condições de trabalho aos servidores e contribuinte bem como conservar o bem publico, evitando-se obus desnecessários em manutenções corretivas, além dos transtornos administrativos em caso de pane;</w:t>
      </w:r>
    </w:p>
    <w:p w:rsidR="00BA7D51" w:rsidRDefault="00BA7D51" w:rsidP="00BA7D51">
      <w:pPr>
        <w:suppressAutoHyphens w:val="0"/>
        <w:autoSpaceDE w:val="0"/>
        <w:autoSpaceDN w:val="0"/>
        <w:adjustRightInd w:val="0"/>
        <w:jc w:val="both"/>
        <w:rPr>
          <w:rFonts w:cs="Times New Roman"/>
        </w:rPr>
      </w:pPr>
      <w:r>
        <w:rPr>
          <w:rFonts w:cs="Times New Roman"/>
        </w:rPr>
        <w:t>Assim, a manutenção preventiva se faz necessária para que os equipamentos sejam mantidos sempre em boas condições de utilização, conforme NR 15 e Portaria MS nº 3523 de 28 de agosto de 1998, as quais estabelecem parâmetros para verificação visual do estado de limpeza, remoção das sujidades por métodos físicos e manutenção do estado de integridade e eficiência de todos os componentes dos sistemas de climatização, de forma a garantir a qualidade do ar de interiores e prevenção de riscos a saúde dos ocupante de ambientes climatizados.</w:t>
      </w:r>
    </w:p>
    <w:p w:rsidR="00BA7D51" w:rsidRDefault="00BA7D51" w:rsidP="00BA7D51">
      <w:pPr>
        <w:suppressAutoHyphens w:val="0"/>
        <w:autoSpaceDE w:val="0"/>
        <w:autoSpaceDN w:val="0"/>
        <w:adjustRightInd w:val="0"/>
        <w:jc w:val="both"/>
        <w:rPr>
          <w:rFonts w:cs="Times New Roman"/>
        </w:rPr>
      </w:pPr>
      <w:r>
        <w:rPr>
          <w:rFonts w:cs="Times New Roman"/>
        </w:rPr>
        <w:t>Já a manutenção corretiva justifica-se pelo fato que a prefeitura Municipal de Rolim de Moura não dispor de mão de obra especializada, em seu quadro de servidores, para a realização de serviços de retificação ou substituição de peças e/ou componentes que porventura vierem a apresentar defeitos durante o funcionamento do sistema de climatização.</w:t>
      </w:r>
    </w:p>
    <w:p w:rsidR="00BA7D51" w:rsidRDefault="00BA7D51" w:rsidP="00BA7D51">
      <w:pPr>
        <w:suppressAutoHyphens w:val="0"/>
        <w:autoSpaceDE w:val="0"/>
        <w:autoSpaceDN w:val="0"/>
        <w:adjustRightInd w:val="0"/>
        <w:jc w:val="both"/>
        <w:rPr>
          <w:rFonts w:cs="Times New Roman"/>
        </w:rPr>
      </w:pPr>
      <w:r>
        <w:rPr>
          <w:rFonts w:cs="Times New Roman"/>
        </w:rPr>
        <w:t>Manutenção – Conjunto de atividades que visa assegurar capacidade plena e condições de funcionamento continuo, seguro confiável dos equipamentos, das maquinas, dos sistemas e das instalações, preservando-lhes as características e desempenho.</w:t>
      </w:r>
    </w:p>
    <w:p w:rsidR="00BA7D51" w:rsidRDefault="00BA7D51" w:rsidP="00BA7D51">
      <w:pPr>
        <w:suppressAutoHyphens w:val="0"/>
        <w:autoSpaceDE w:val="0"/>
        <w:autoSpaceDN w:val="0"/>
        <w:adjustRightInd w:val="0"/>
        <w:jc w:val="both"/>
        <w:rPr>
          <w:rFonts w:cs="Times New Roman"/>
        </w:rPr>
      </w:pPr>
      <w:r>
        <w:rPr>
          <w:rFonts w:cs="Times New Roman"/>
        </w:rPr>
        <w:t xml:space="preserve">Manutenção preventiva – atividade de manutenção executada antes da ocorrência de falha ou de desempenho insuficiente dos componentes da edificação – consiste em efetuar dentro de uma periodicidade por meio de inspeções sistemáticas, objetivando mantê-los operando ou em condições de operar dentro das edificações do fabricante. Dentre essas atividades preventivas, incluem-se: </w:t>
      </w:r>
      <w:r>
        <w:rPr>
          <w:rFonts w:cs="Times New Roman"/>
        </w:rPr>
        <w:lastRenderedPageBreak/>
        <w:t>ensaios, testes, ajustes, limpeza geral, pinturas, reconstituições de partes com características alteradas, substituições de peças ou equipamentos desgastados, reorganização interna e externa de componente, adaptações de componentes, entre outras.</w:t>
      </w:r>
    </w:p>
    <w:p w:rsidR="00F93ADF" w:rsidRDefault="00F93ADF" w:rsidP="00BA7D51">
      <w:pPr>
        <w:suppressAutoHyphens w:val="0"/>
        <w:autoSpaceDE w:val="0"/>
        <w:autoSpaceDN w:val="0"/>
        <w:adjustRightInd w:val="0"/>
        <w:jc w:val="both"/>
        <w:rPr>
          <w:rFonts w:cs="Times New Roman"/>
        </w:rPr>
      </w:pPr>
      <w:r>
        <w:rPr>
          <w:rFonts w:cs="Times New Roman"/>
        </w:rPr>
        <w:t>Manutenção corretiva – atividade de manutenção executada após a ocorrência de falha ou de desempenho insuficiente dos componentes da edificação – consiste na correção, no ato sempre que houver necessidade, com objetivo de fazer retornar as condições especificadas, equipamento, maquina, sistema ou instalação após a ocorrência de defeitos, falhas ou desempenho insuficiente.</w:t>
      </w:r>
    </w:p>
    <w:p w:rsidR="00BA7D51" w:rsidRDefault="00BA7D51" w:rsidP="00BA7D51">
      <w:pPr>
        <w:suppressAutoHyphens w:val="0"/>
        <w:autoSpaceDE w:val="0"/>
        <w:autoSpaceDN w:val="0"/>
        <w:adjustRightInd w:val="0"/>
        <w:jc w:val="both"/>
        <w:rPr>
          <w:rFonts w:cs="Times New Roman"/>
          <w:b/>
        </w:rPr>
      </w:pPr>
    </w:p>
    <w:p w:rsidR="00AC3311" w:rsidRDefault="00AC3311" w:rsidP="00B1176B">
      <w:pPr>
        <w:jc w:val="both"/>
        <w:rPr>
          <w:rFonts w:cs="Times New Roman"/>
          <w:b/>
        </w:rPr>
      </w:pPr>
    </w:p>
    <w:p w:rsidR="00B1176B" w:rsidRDefault="00B1176B" w:rsidP="00B1176B">
      <w:pPr>
        <w:jc w:val="both"/>
        <w:rPr>
          <w:rFonts w:cs="Times New Roman"/>
          <w:b/>
        </w:rPr>
      </w:pPr>
      <w:r w:rsidRPr="00AC3311">
        <w:rPr>
          <w:rFonts w:cs="Times New Roman"/>
          <w:b/>
        </w:rPr>
        <w:t>04 – DOS RECURSOS ORÇAMENTÁRIOS</w:t>
      </w:r>
    </w:p>
    <w:p w:rsidR="00AC3311" w:rsidRPr="00AC3311" w:rsidRDefault="00AC3311" w:rsidP="00B1176B">
      <w:pPr>
        <w:jc w:val="both"/>
        <w:rPr>
          <w:rFonts w:cs="Times New Roman"/>
          <w:b/>
        </w:rPr>
      </w:pPr>
    </w:p>
    <w:p w:rsidR="00AC3311" w:rsidRPr="00AC3311" w:rsidRDefault="00AC3311" w:rsidP="00AC3311">
      <w:pPr>
        <w:pStyle w:val="Corpodetexto21"/>
        <w:spacing w:line="360" w:lineRule="auto"/>
        <w:rPr>
          <w:rFonts w:ascii="Times New Roman" w:hAnsi="Times New Roman"/>
          <w:sz w:val="24"/>
          <w:szCs w:val="24"/>
        </w:rPr>
      </w:pPr>
      <w:r w:rsidRPr="00AC3311">
        <w:rPr>
          <w:rFonts w:ascii="Times New Roman" w:hAnsi="Times New Roman"/>
          <w:sz w:val="24"/>
          <w:szCs w:val="24"/>
        </w:rPr>
        <w:t>As des</w:t>
      </w:r>
      <w:r w:rsidR="00E336CF">
        <w:rPr>
          <w:rFonts w:ascii="Times New Roman" w:hAnsi="Times New Roman"/>
          <w:sz w:val="24"/>
          <w:szCs w:val="24"/>
        </w:rPr>
        <w:t xml:space="preserve">pesas ocorrerão com recursos da Secretaria Municipal de </w:t>
      </w:r>
      <w:r w:rsidR="004B3DA7">
        <w:rPr>
          <w:rFonts w:ascii="Times New Roman" w:hAnsi="Times New Roman"/>
          <w:sz w:val="24"/>
          <w:szCs w:val="24"/>
        </w:rPr>
        <w:t>Administração Compras e Licitação</w:t>
      </w:r>
      <w:r w:rsidR="005722CC">
        <w:rPr>
          <w:rFonts w:ascii="Times New Roman" w:hAnsi="Times New Roman"/>
          <w:sz w:val="24"/>
          <w:szCs w:val="24"/>
        </w:rPr>
        <w:t xml:space="preserve">- </w:t>
      </w:r>
      <w:r w:rsidRPr="00AC3311">
        <w:rPr>
          <w:rFonts w:ascii="Times New Roman" w:hAnsi="Times New Roman"/>
          <w:sz w:val="24"/>
          <w:szCs w:val="24"/>
        </w:rPr>
        <w:t>Projeto Atividade 2.</w:t>
      </w:r>
      <w:r w:rsidR="00E336CF">
        <w:rPr>
          <w:rFonts w:ascii="Times New Roman" w:hAnsi="Times New Roman"/>
          <w:sz w:val="24"/>
          <w:szCs w:val="24"/>
        </w:rPr>
        <w:t>0</w:t>
      </w:r>
      <w:r w:rsidR="004B3DA7">
        <w:rPr>
          <w:rFonts w:ascii="Times New Roman" w:hAnsi="Times New Roman"/>
          <w:sz w:val="24"/>
          <w:szCs w:val="24"/>
        </w:rPr>
        <w:t>08</w:t>
      </w:r>
      <w:r w:rsidRPr="00AC3311">
        <w:rPr>
          <w:rFonts w:ascii="Times New Roman" w:hAnsi="Times New Roman"/>
          <w:sz w:val="24"/>
          <w:szCs w:val="24"/>
        </w:rPr>
        <w:t xml:space="preserve"> da Categoria Econômica 33.90.3</w:t>
      </w:r>
      <w:r w:rsidR="004B3DA7">
        <w:rPr>
          <w:rFonts w:ascii="Times New Roman" w:hAnsi="Times New Roman"/>
          <w:sz w:val="24"/>
          <w:szCs w:val="24"/>
        </w:rPr>
        <w:t>9 e 33.90.30</w:t>
      </w:r>
      <w:r w:rsidRPr="00AC3311">
        <w:rPr>
          <w:rFonts w:ascii="Times New Roman" w:hAnsi="Times New Roman"/>
          <w:sz w:val="24"/>
          <w:szCs w:val="24"/>
        </w:rPr>
        <w:t>.</w:t>
      </w:r>
    </w:p>
    <w:p w:rsidR="00AC3311" w:rsidRPr="00AC3311" w:rsidRDefault="00AC3311" w:rsidP="00B1176B">
      <w:pPr>
        <w:jc w:val="both"/>
        <w:rPr>
          <w:rFonts w:cs="Times New Roman"/>
          <w:b/>
        </w:rPr>
      </w:pPr>
    </w:p>
    <w:p w:rsidR="00B1176B" w:rsidRDefault="00B1176B" w:rsidP="00B1176B">
      <w:pPr>
        <w:jc w:val="both"/>
        <w:rPr>
          <w:rFonts w:cs="Times New Roman"/>
          <w:b/>
        </w:rPr>
      </w:pPr>
      <w:r w:rsidRPr="00AC3311">
        <w:rPr>
          <w:rFonts w:cs="Times New Roman"/>
          <w:b/>
        </w:rPr>
        <w:t>0</w:t>
      </w:r>
      <w:r w:rsidR="00805ACD" w:rsidRPr="00AC3311">
        <w:rPr>
          <w:rFonts w:cs="Times New Roman"/>
          <w:b/>
        </w:rPr>
        <w:t>5</w:t>
      </w:r>
      <w:r w:rsidRPr="00AC3311">
        <w:rPr>
          <w:rFonts w:cs="Times New Roman"/>
          <w:b/>
        </w:rPr>
        <w:t xml:space="preserve"> – DO PAGAMENTO</w:t>
      </w:r>
    </w:p>
    <w:p w:rsidR="00AC3311" w:rsidRPr="00AC3311" w:rsidRDefault="00AC3311" w:rsidP="00B1176B">
      <w:pPr>
        <w:jc w:val="both"/>
        <w:rPr>
          <w:rFonts w:cs="Times New Roman"/>
          <w:b/>
        </w:rPr>
      </w:pPr>
    </w:p>
    <w:p w:rsidR="004639C4" w:rsidRPr="00AC3311" w:rsidRDefault="008558D2" w:rsidP="00B1176B">
      <w:pPr>
        <w:jc w:val="both"/>
        <w:rPr>
          <w:rFonts w:cs="Times New Roman"/>
        </w:rPr>
      </w:pPr>
      <w:r w:rsidRPr="00AC3311">
        <w:rPr>
          <w:rFonts w:cs="Times New Roman"/>
        </w:rPr>
        <w:t>O pagamento será realizado mediante liquidação de despesa ou serviços em até 30 (trinta) dias, conforme dispõe Art. 62 e 63 da Lei 4.320/64, e demais documentos pertinentes ao objeto licitado.</w:t>
      </w:r>
    </w:p>
    <w:p w:rsidR="008558D2" w:rsidRPr="00AC3311" w:rsidRDefault="008558D2" w:rsidP="00B1176B">
      <w:pPr>
        <w:jc w:val="both"/>
        <w:rPr>
          <w:rFonts w:cs="Times New Roman"/>
        </w:rPr>
      </w:pPr>
    </w:p>
    <w:p w:rsidR="00B1176B" w:rsidRDefault="00B1176B" w:rsidP="00B1176B">
      <w:pPr>
        <w:jc w:val="both"/>
        <w:rPr>
          <w:rFonts w:cs="Times New Roman"/>
          <w:b/>
        </w:rPr>
      </w:pPr>
      <w:r w:rsidRPr="00AC3311">
        <w:rPr>
          <w:rFonts w:cs="Times New Roman"/>
          <w:b/>
        </w:rPr>
        <w:t>0</w:t>
      </w:r>
      <w:r w:rsidR="002E0EEF">
        <w:rPr>
          <w:rFonts w:cs="Times New Roman"/>
          <w:b/>
        </w:rPr>
        <w:t>6</w:t>
      </w:r>
      <w:r w:rsidRPr="00AC3311">
        <w:rPr>
          <w:rFonts w:cs="Times New Roman"/>
          <w:b/>
        </w:rPr>
        <w:t xml:space="preserve"> – </w:t>
      </w:r>
      <w:r w:rsidR="00A70522">
        <w:rPr>
          <w:rFonts w:cs="Times New Roman"/>
          <w:b/>
        </w:rPr>
        <w:t>CONTROLE E FISCALIZAÇÃO DA EXECUÇÃO</w:t>
      </w:r>
    </w:p>
    <w:p w:rsidR="00AC3311" w:rsidRDefault="00AC3311" w:rsidP="00B1176B">
      <w:pPr>
        <w:jc w:val="both"/>
        <w:rPr>
          <w:rFonts w:cs="Times New Roman"/>
          <w:b/>
        </w:rPr>
      </w:pPr>
    </w:p>
    <w:p w:rsidR="00A70522" w:rsidRDefault="00A70522" w:rsidP="00B1176B">
      <w:pPr>
        <w:jc w:val="both"/>
        <w:rPr>
          <w:rFonts w:cs="Times New Roman"/>
        </w:rPr>
      </w:pPr>
      <w:r>
        <w:rPr>
          <w:rFonts w:cs="Times New Roman"/>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O representante da contratante devera ter a experiência necessária para o acompanhamento e controle da execução dos serviços e do contrato.</w:t>
      </w:r>
    </w:p>
    <w:p w:rsidR="00A70522" w:rsidRDefault="00A70522" w:rsidP="00B1176B">
      <w:pPr>
        <w:jc w:val="both"/>
        <w:rPr>
          <w:rFonts w:cs="Times New Roman"/>
        </w:rPr>
      </w:pPr>
      <w:r>
        <w:rPr>
          <w:rFonts w:cs="Times New Roman"/>
        </w:rPr>
        <w:t xml:space="preserve">O fiscal ou gestor do contrato, ao verificar que houve sub dimensionamento da produtividade pactuada, sem perda da qualidade na execução do serviço, devera comunicar a autoridade responsável para que esta promova a adequação contratual à produtividade efetivamente realizada, respeitando-se os limites de alteração dos valores contratuais previstos no § 1º do artigo 65 da Lei Nº 8.666 de 1993. O descumprimento total ou parcial das demais obrigações e responsabilidades assumidas pela Contratada </w:t>
      </w:r>
      <w:r w:rsidR="005771CB">
        <w:rPr>
          <w:rFonts w:cs="Times New Roman"/>
        </w:rPr>
        <w:t>ensejará a aplicação de sanções administrativas, previstas neste edital e na legislação vigente, podendo culminar em rescisão contratual, conforme disposto nos artigos 77 e 80 da Lei nº 8.666 de 1993.</w:t>
      </w:r>
    </w:p>
    <w:p w:rsidR="005771CB" w:rsidRDefault="005771CB" w:rsidP="005771CB">
      <w:pPr>
        <w:pStyle w:val="PargrafodaLista"/>
        <w:numPr>
          <w:ilvl w:val="0"/>
          <w:numId w:val="11"/>
        </w:numPr>
        <w:jc w:val="both"/>
      </w:pPr>
      <w:r>
        <w:t>Acompanhar o profissional durante a execução das atividades;</w:t>
      </w:r>
    </w:p>
    <w:p w:rsidR="005771CB" w:rsidRDefault="005771CB" w:rsidP="005771CB">
      <w:pPr>
        <w:pStyle w:val="PargrafodaLista"/>
        <w:numPr>
          <w:ilvl w:val="0"/>
          <w:numId w:val="11"/>
        </w:numPr>
        <w:jc w:val="both"/>
      </w:pPr>
      <w:r>
        <w:t>Verificar, por meio de instrumentos de controle e visualmente, se o serviço foi executado de forma adequada.</w:t>
      </w:r>
    </w:p>
    <w:p w:rsidR="005771CB" w:rsidRPr="005771CB" w:rsidRDefault="005771CB" w:rsidP="005771CB">
      <w:pPr>
        <w:jc w:val="both"/>
      </w:pPr>
      <w: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w:t>
      </w:r>
    </w:p>
    <w:p w:rsidR="00A70522" w:rsidRPr="00A70522" w:rsidRDefault="00A70522" w:rsidP="00B1176B">
      <w:pPr>
        <w:jc w:val="both"/>
        <w:rPr>
          <w:rFonts w:cs="Times New Roman"/>
        </w:rPr>
      </w:pPr>
    </w:p>
    <w:p w:rsidR="00B1176B" w:rsidRDefault="00805ACD" w:rsidP="00B1176B">
      <w:pPr>
        <w:jc w:val="both"/>
        <w:rPr>
          <w:rFonts w:cs="Times New Roman"/>
          <w:b/>
        </w:rPr>
      </w:pPr>
      <w:r w:rsidRPr="00AC3311">
        <w:rPr>
          <w:rFonts w:cs="Times New Roman"/>
          <w:b/>
        </w:rPr>
        <w:lastRenderedPageBreak/>
        <w:t>0</w:t>
      </w:r>
      <w:r w:rsidR="002E0EEF">
        <w:rPr>
          <w:rFonts w:cs="Times New Roman"/>
          <w:b/>
        </w:rPr>
        <w:t>7</w:t>
      </w:r>
      <w:r w:rsidR="00B1176B" w:rsidRPr="00AC3311">
        <w:rPr>
          <w:rFonts w:cs="Times New Roman"/>
          <w:b/>
        </w:rPr>
        <w:t xml:space="preserve"> – DOS EQUIPAMENTOS</w:t>
      </w:r>
    </w:p>
    <w:p w:rsidR="00AC3311" w:rsidRPr="00AC3311" w:rsidRDefault="00AC3311" w:rsidP="00B1176B">
      <w:pPr>
        <w:jc w:val="both"/>
        <w:rPr>
          <w:rFonts w:cs="Times New Roman"/>
          <w:b/>
        </w:rPr>
      </w:pPr>
    </w:p>
    <w:p w:rsidR="00B1176B" w:rsidRDefault="00B1176B" w:rsidP="00B1176B">
      <w:pPr>
        <w:jc w:val="both"/>
        <w:rPr>
          <w:rFonts w:cs="Times New Roman"/>
        </w:rPr>
      </w:pPr>
      <w:r w:rsidRPr="00AC3311">
        <w:rPr>
          <w:rFonts w:cs="Times New Roman"/>
        </w:rPr>
        <w:t>Os equipamentos necessários para a realização dos serviços referentes ao objeto descrito no item 02 serão de prioridade e responsabilidade exclusivamente do contratado.</w:t>
      </w:r>
    </w:p>
    <w:p w:rsidR="0090791F" w:rsidRPr="00AC3311" w:rsidRDefault="0090791F" w:rsidP="00B1176B">
      <w:pPr>
        <w:jc w:val="both"/>
        <w:rPr>
          <w:rFonts w:cs="Times New Roman"/>
        </w:rPr>
      </w:pPr>
      <w:r>
        <w:rPr>
          <w:rFonts w:cs="Times New Roman"/>
        </w:rPr>
        <w:t>A contratada devera prover todos os materiais (tais como estopas, querosene, materiais de limpeza, fusíveis, graxas, gás, entre outros necessários) e equipamentos (tais como medidores de corrente elétrica, medidores de temperatura, medidores de carga de gás, entre outros) para realizar os serviços de manutenção preventiva e corretiva descritos.</w:t>
      </w:r>
    </w:p>
    <w:p w:rsidR="00B1176B" w:rsidRDefault="00B1176B" w:rsidP="00B1176B">
      <w:pPr>
        <w:jc w:val="both"/>
        <w:rPr>
          <w:rFonts w:cs="Times New Roman"/>
        </w:rPr>
      </w:pPr>
    </w:p>
    <w:p w:rsidR="00146205" w:rsidRPr="00146205" w:rsidRDefault="0057290E" w:rsidP="00146205">
      <w:pPr>
        <w:contextualSpacing/>
        <w:jc w:val="both"/>
        <w:rPr>
          <w:rFonts w:cs="Times New Roman"/>
          <w:b/>
        </w:rPr>
      </w:pPr>
      <w:r>
        <w:rPr>
          <w:rFonts w:cs="Times New Roman"/>
          <w:b/>
        </w:rPr>
        <w:t xml:space="preserve">08 - </w:t>
      </w:r>
      <w:r w:rsidR="00146205" w:rsidRPr="00146205">
        <w:rPr>
          <w:rFonts w:cs="Times New Roman"/>
          <w:b/>
        </w:rPr>
        <w:t>DAS OBRIGAÇÕES DA CONTRATADA</w:t>
      </w:r>
    </w:p>
    <w:p w:rsidR="00146205" w:rsidRPr="00146205" w:rsidRDefault="00146205" w:rsidP="00146205">
      <w:pPr>
        <w:jc w:val="both"/>
        <w:rPr>
          <w:rFonts w:cs="Times New Roman"/>
        </w:rPr>
      </w:pPr>
      <w:r w:rsidRPr="00146205">
        <w:rPr>
          <w:rFonts w:cs="Times New Roman"/>
        </w:rPr>
        <w:t>Manter enquanto estiver em vigor o contrato, as exigências do Edital no que diz respeito à habilitação.</w:t>
      </w:r>
    </w:p>
    <w:p w:rsidR="00146205" w:rsidRPr="00146205" w:rsidRDefault="00146205" w:rsidP="00146205">
      <w:pPr>
        <w:jc w:val="both"/>
        <w:rPr>
          <w:rFonts w:cs="Times New Roman"/>
        </w:rPr>
      </w:pPr>
      <w:r w:rsidRPr="00146205">
        <w:rPr>
          <w:rFonts w:cs="Times New Roman"/>
        </w:rPr>
        <w:t>Fica a cargo do contratante, exercer, ampla, irrestrita e permanente fiscalização durante toda a entrega dos itens relacionados em anexo, bem como estabelecer parâmetro e diretrizes na execução, aplicando a CONTRATADO(o), nos termos da regulamentação própria, sanções cabíveis pela infrações acaso verificadas, após devidamente apuradas.</w:t>
      </w:r>
    </w:p>
    <w:p w:rsidR="00146205" w:rsidRPr="00146205" w:rsidRDefault="00146205" w:rsidP="00146205">
      <w:pPr>
        <w:jc w:val="both"/>
        <w:rPr>
          <w:rFonts w:cs="Times New Roman"/>
        </w:rPr>
      </w:pPr>
      <w:r w:rsidRPr="00146205">
        <w:rPr>
          <w:rFonts w:cs="Times New Roman"/>
        </w:rPr>
        <w:t>A fiscalização será realizada, visando garantir as condições de regularidade, continuidade, eficiência, segurança, atualidade, generalidade, e pontualidade das entregas, podendo a Prefeitura, tomar toda e qualquer decisão, inclusive o cancelamento do contrat</w:t>
      </w:r>
      <w:r>
        <w:rPr>
          <w:rFonts w:cs="Times New Roman"/>
        </w:rPr>
        <w:t>o.</w:t>
      </w:r>
    </w:p>
    <w:p w:rsidR="0057290E" w:rsidRPr="0057290E" w:rsidRDefault="0057290E" w:rsidP="00B1176B">
      <w:pPr>
        <w:jc w:val="both"/>
        <w:rPr>
          <w:rFonts w:cs="Times New Roman"/>
          <w:b/>
        </w:rPr>
      </w:pPr>
    </w:p>
    <w:p w:rsidR="00B1176B" w:rsidRDefault="00805ACD" w:rsidP="00B1176B">
      <w:pPr>
        <w:jc w:val="both"/>
        <w:rPr>
          <w:rFonts w:cs="Times New Roman"/>
          <w:b/>
        </w:rPr>
      </w:pPr>
      <w:r w:rsidRPr="00AC3311">
        <w:rPr>
          <w:rFonts w:cs="Times New Roman"/>
          <w:b/>
        </w:rPr>
        <w:t>09</w:t>
      </w:r>
      <w:r w:rsidR="00B1176B" w:rsidRPr="00AC3311">
        <w:rPr>
          <w:rFonts w:cs="Times New Roman"/>
          <w:b/>
        </w:rPr>
        <w:t xml:space="preserve"> – </w:t>
      </w:r>
      <w:r w:rsidR="00AE34C4" w:rsidRPr="00AC3311">
        <w:rPr>
          <w:rFonts w:cs="Times New Roman"/>
          <w:b/>
        </w:rPr>
        <w:t>PRAZO DE VIGÊNCIA</w:t>
      </w:r>
    </w:p>
    <w:p w:rsidR="00AC3311" w:rsidRPr="00AC3311" w:rsidRDefault="00AC3311" w:rsidP="00B1176B">
      <w:pPr>
        <w:jc w:val="both"/>
        <w:rPr>
          <w:rFonts w:cs="Times New Roman"/>
          <w:b/>
        </w:rPr>
      </w:pPr>
    </w:p>
    <w:p w:rsidR="00AE34C4" w:rsidRPr="00AC3311" w:rsidRDefault="00AC3311" w:rsidP="00B1176B">
      <w:pPr>
        <w:jc w:val="both"/>
        <w:rPr>
          <w:rFonts w:cs="Times New Roman"/>
        </w:rPr>
      </w:pPr>
      <w:r>
        <w:rPr>
          <w:rFonts w:cs="Times New Roman"/>
        </w:rPr>
        <w:t xml:space="preserve">O contrato será de </w:t>
      </w:r>
      <w:r w:rsidR="002E0EEF">
        <w:rPr>
          <w:rFonts w:cs="Times New Roman"/>
        </w:rPr>
        <w:t>180</w:t>
      </w:r>
      <w:r w:rsidR="008C56AD" w:rsidRPr="00AC3311">
        <w:rPr>
          <w:rFonts w:cs="Times New Roman"/>
        </w:rPr>
        <w:t xml:space="preserve"> (</w:t>
      </w:r>
      <w:r w:rsidR="002E0EEF">
        <w:rPr>
          <w:rFonts w:cs="Times New Roman"/>
        </w:rPr>
        <w:t>cento e oitenta</w:t>
      </w:r>
      <w:r w:rsidR="008C56AD" w:rsidRPr="00AC3311">
        <w:rPr>
          <w:rFonts w:cs="Times New Roman"/>
        </w:rPr>
        <w:t>) dias a contar da assinatura do contrato, em conformidade com a Lei 8.666/93 e suas alterações.</w:t>
      </w:r>
    </w:p>
    <w:p w:rsidR="008C56AD" w:rsidRPr="00AC3311" w:rsidRDefault="008C56AD" w:rsidP="00B1176B">
      <w:pPr>
        <w:jc w:val="both"/>
        <w:rPr>
          <w:rFonts w:cs="Times New Roman"/>
          <w:b/>
          <w:color w:val="FF0000"/>
        </w:rPr>
      </w:pPr>
    </w:p>
    <w:p w:rsidR="00B21CC3" w:rsidRDefault="00805ACD" w:rsidP="00576495">
      <w:pPr>
        <w:contextualSpacing/>
        <w:jc w:val="both"/>
        <w:rPr>
          <w:rFonts w:cs="Times New Roman"/>
          <w:b/>
        </w:rPr>
      </w:pPr>
      <w:r w:rsidRPr="00AC3311">
        <w:rPr>
          <w:rFonts w:cs="Times New Roman"/>
          <w:b/>
        </w:rPr>
        <w:t>10 –</w:t>
      </w:r>
      <w:r w:rsidR="00196BC3" w:rsidRPr="00AC3311">
        <w:rPr>
          <w:rFonts w:cs="Times New Roman"/>
          <w:b/>
        </w:rPr>
        <w:t>REQUISITOSPARA PARTICIPAR DO CERTAME LICITATORIO</w:t>
      </w:r>
    </w:p>
    <w:p w:rsidR="00AC3311" w:rsidRPr="00AC3311" w:rsidRDefault="00AC3311" w:rsidP="00576495">
      <w:pPr>
        <w:contextualSpacing/>
        <w:jc w:val="both"/>
        <w:rPr>
          <w:rFonts w:cs="Times New Roman"/>
          <w:b/>
        </w:rPr>
      </w:pPr>
    </w:p>
    <w:p w:rsidR="00576495" w:rsidRPr="00AC3311" w:rsidRDefault="00196BC3" w:rsidP="00576495">
      <w:pPr>
        <w:pStyle w:val="PargrafodaLista"/>
        <w:ind w:left="0"/>
        <w:jc w:val="both"/>
      </w:pPr>
      <w:r w:rsidRPr="00AC3311">
        <w:t>Todas as empresas licitantes que acorrerem a este projeto básico deverão apresentar as informações descritas no edital a ser elaborado pela Comissã</w:t>
      </w:r>
      <w:r w:rsidR="00035B5C" w:rsidRPr="00AC3311">
        <w:t>o Permanente de Licitação (CPL)</w:t>
      </w:r>
      <w:r w:rsidR="00FA6201" w:rsidRPr="00AC3311">
        <w:t>.</w:t>
      </w:r>
    </w:p>
    <w:p w:rsidR="000E587E" w:rsidRPr="00AC3311" w:rsidRDefault="000E587E" w:rsidP="00576495">
      <w:pPr>
        <w:pStyle w:val="PargrafodaLista"/>
        <w:ind w:left="0"/>
        <w:jc w:val="both"/>
      </w:pPr>
    </w:p>
    <w:p w:rsidR="006F5D55" w:rsidRDefault="007B73D8" w:rsidP="00576495">
      <w:pPr>
        <w:contextualSpacing/>
        <w:jc w:val="both"/>
        <w:rPr>
          <w:rFonts w:cs="Times New Roman"/>
          <w:b/>
        </w:rPr>
      </w:pPr>
      <w:r w:rsidRPr="00AC3311">
        <w:rPr>
          <w:rFonts w:cs="Times New Roman"/>
          <w:b/>
        </w:rPr>
        <w:t>1</w:t>
      </w:r>
      <w:r w:rsidR="00805ACD" w:rsidRPr="00AC3311">
        <w:rPr>
          <w:rFonts w:cs="Times New Roman"/>
          <w:b/>
        </w:rPr>
        <w:t>1</w:t>
      </w:r>
      <w:r w:rsidR="006F5D55" w:rsidRPr="00AC3311">
        <w:rPr>
          <w:rFonts w:cs="Times New Roman"/>
          <w:b/>
        </w:rPr>
        <w:t xml:space="preserve"> - DOS DOCUMENTOS DE HABILITAÇÃO</w:t>
      </w:r>
    </w:p>
    <w:p w:rsidR="00AC3311" w:rsidRPr="00AC3311" w:rsidRDefault="00AC3311" w:rsidP="00576495">
      <w:pPr>
        <w:contextualSpacing/>
        <w:jc w:val="both"/>
        <w:rPr>
          <w:rFonts w:cs="Times New Roman"/>
          <w:b/>
        </w:rPr>
      </w:pPr>
    </w:p>
    <w:p w:rsidR="006F5D55" w:rsidRPr="00AC3311" w:rsidRDefault="00576495" w:rsidP="00576495">
      <w:pPr>
        <w:contextualSpacing/>
        <w:jc w:val="both"/>
        <w:rPr>
          <w:rFonts w:cs="Times New Roman"/>
        </w:rPr>
      </w:pPr>
      <w:r w:rsidRPr="00AC3311">
        <w:rPr>
          <w:rFonts w:cs="Times New Roman"/>
        </w:rPr>
        <w:t>1</w:t>
      </w:r>
      <w:r w:rsidR="00805ACD" w:rsidRPr="00AC3311">
        <w:rPr>
          <w:rFonts w:cs="Times New Roman"/>
        </w:rPr>
        <w:t>1</w:t>
      </w:r>
      <w:r w:rsidRPr="00AC3311">
        <w:rPr>
          <w:rFonts w:cs="Times New Roman"/>
        </w:rPr>
        <w:t xml:space="preserve">.1 </w:t>
      </w:r>
      <w:r w:rsidR="006F5D55" w:rsidRPr="00AC3311">
        <w:rPr>
          <w:rFonts w:cs="Times New Roman"/>
        </w:rPr>
        <w:t>Os licitantes vencedores deverão apresentar os documentos de habilitação abaixo relacionados:</w:t>
      </w:r>
    </w:p>
    <w:p w:rsidR="007371D4" w:rsidRPr="00AC3311" w:rsidRDefault="007371D4" w:rsidP="00576495">
      <w:pPr>
        <w:contextualSpacing/>
        <w:jc w:val="both"/>
        <w:rPr>
          <w:rFonts w:cs="Times New Roman"/>
        </w:rPr>
      </w:pPr>
    </w:p>
    <w:p w:rsidR="006F5D55" w:rsidRPr="00AC3311" w:rsidRDefault="006F5D55" w:rsidP="00576495">
      <w:pPr>
        <w:contextualSpacing/>
        <w:jc w:val="both"/>
        <w:rPr>
          <w:rFonts w:cs="Times New Roman"/>
          <w:b/>
        </w:rPr>
      </w:pPr>
      <w:r w:rsidRPr="00AC3311">
        <w:rPr>
          <w:rFonts w:cs="Times New Roman"/>
          <w:b/>
        </w:rPr>
        <w:t>CERTIDÃO DE REGULARIDADE DO FGTS</w:t>
      </w:r>
    </w:p>
    <w:p w:rsidR="006F5D55" w:rsidRPr="00AC3311" w:rsidRDefault="006F5D55" w:rsidP="00576495">
      <w:pPr>
        <w:contextualSpacing/>
        <w:jc w:val="both"/>
        <w:rPr>
          <w:rFonts w:cs="Times New Roman"/>
          <w:b/>
        </w:rPr>
      </w:pPr>
      <w:r w:rsidRPr="00AC3311">
        <w:rPr>
          <w:rFonts w:cs="Times New Roman"/>
          <w:b/>
        </w:rPr>
        <w:t>CERTIDÃO NEGATIVA DE TRIBUTOS MUNICIPAL</w:t>
      </w:r>
    </w:p>
    <w:p w:rsidR="006F5D55" w:rsidRPr="00AC3311" w:rsidRDefault="006F5D55" w:rsidP="00576495">
      <w:pPr>
        <w:contextualSpacing/>
        <w:jc w:val="both"/>
        <w:rPr>
          <w:rFonts w:cs="Times New Roman"/>
          <w:b/>
        </w:rPr>
      </w:pPr>
      <w:r w:rsidRPr="00AC3311">
        <w:rPr>
          <w:rFonts w:cs="Times New Roman"/>
          <w:b/>
        </w:rPr>
        <w:t>CERTIDÃO NEGATIVA DE TRIBUTOS ESTADUAIS</w:t>
      </w:r>
    </w:p>
    <w:p w:rsidR="00AC3311" w:rsidRPr="00AC3311" w:rsidRDefault="00AC3311" w:rsidP="00AC3311">
      <w:pPr>
        <w:contextualSpacing/>
        <w:jc w:val="both"/>
        <w:rPr>
          <w:rFonts w:cs="Times New Roman"/>
          <w:b/>
        </w:rPr>
      </w:pPr>
      <w:r w:rsidRPr="00AC3311">
        <w:rPr>
          <w:rFonts w:cs="Times New Roman"/>
          <w:b/>
        </w:rPr>
        <w:t>CERTIDÃO NEGATIVA DE TRIBUTOS FEDERAIS</w:t>
      </w:r>
    </w:p>
    <w:p w:rsidR="007371D4" w:rsidRPr="00AC3311" w:rsidRDefault="007371D4" w:rsidP="00576495">
      <w:pPr>
        <w:contextualSpacing/>
        <w:jc w:val="both"/>
        <w:rPr>
          <w:rFonts w:cs="Times New Roman"/>
          <w:b/>
        </w:rPr>
      </w:pPr>
    </w:p>
    <w:p w:rsidR="006F5D55" w:rsidRPr="00AC3311" w:rsidRDefault="00662A48" w:rsidP="00576495">
      <w:pPr>
        <w:contextualSpacing/>
        <w:jc w:val="both"/>
        <w:rPr>
          <w:rFonts w:cs="Times New Roman"/>
        </w:rPr>
      </w:pPr>
      <w:r w:rsidRPr="00AC3311">
        <w:rPr>
          <w:rFonts w:cs="Times New Roman"/>
        </w:rPr>
        <w:t>1</w:t>
      </w:r>
      <w:r w:rsidR="00805ACD" w:rsidRPr="00AC3311">
        <w:rPr>
          <w:rFonts w:cs="Times New Roman"/>
        </w:rPr>
        <w:t>1</w:t>
      </w:r>
      <w:r w:rsidR="0062596F" w:rsidRPr="00AC3311">
        <w:rPr>
          <w:rFonts w:cs="Times New Roman"/>
        </w:rPr>
        <w:t>.2</w:t>
      </w:r>
      <w:r w:rsidR="006F5D55" w:rsidRPr="00AC3311">
        <w:rPr>
          <w:rFonts w:cs="Times New Roman"/>
        </w:rPr>
        <w:t xml:space="preserve"> - A validade das certidões emitidas pela INTERNET ficam condicionadas à confirmação no endereço eletrônico específico.</w:t>
      </w:r>
    </w:p>
    <w:p w:rsidR="00922559" w:rsidRPr="00AC3311" w:rsidRDefault="00922559" w:rsidP="00576495">
      <w:pPr>
        <w:contextualSpacing/>
        <w:jc w:val="both"/>
        <w:rPr>
          <w:rFonts w:cs="Times New Roman"/>
        </w:rPr>
      </w:pPr>
    </w:p>
    <w:p w:rsidR="00662A48" w:rsidRPr="00AC3311" w:rsidRDefault="00662A48" w:rsidP="00576495">
      <w:pPr>
        <w:contextualSpacing/>
        <w:jc w:val="both"/>
        <w:rPr>
          <w:rFonts w:cs="Times New Roman"/>
          <w:b/>
        </w:rPr>
      </w:pPr>
      <w:r w:rsidRPr="00AC3311">
        <w:rPr>
          <w:rFonts w:cs="Times New Roman"/>
          <w:b/>
        </w:rPr>
        <w:t>1</w:t>
      </w:r>
      <w:r w:rsidR="00805ACD" w:rsidRPr="00AC3311">
        <w:rPr>
          <w:rFonts w:cs="Times New Roman"/>
          <w:b/>
        </w:rPr>
        <w:t>2</w:t>
      </w:r>
      <w:r w:rsidR="006F5D55" w:rsidRPr="00AC3311">
        <w:rPr>
          <w:rFonts w:cs="Times New Roman"/>
          <w:b/>
        </w:rPr>
        <w:t xml:space="preserve"> - DA APRESENTAÇÃO DAS PROPOSTAS DE PREÇOS</w:t>
      </w:r>
    </w:p>
    <w:p w:rsidR="006F5D55" w:rsidRPr="00AC3311" w:rsidRDefault="00662A48" w:rsidP="00576495">
      <w:pPr>
        <w:contextualSpacing/>
        <w:jc w:val="both"/>
        <w:rPr>
          <w:rFonts w:cs="Times New Roman"/>
        </w:rPr>
      </w:pPr>
      <w:r w:rsidRPr="00AC3311">
        <w:rPr>
          <w:rFonts w:cs="Times New Roman"/>
        </w:rPr>
        <w:lastRenderedPageBreak/>
        <w:t>1</w:t>
      </w:r>
      <w:r w:rsidR="00805ACD" w:rsidRPr="00AC3311">
        <w:rPr>
          <w:rFonts w:cs="Times New Roman"/>
        </w:rPr>
        <w:t>2</w:t>
      </w:r>
      <w:r w:rsidR="006F5D55" w:rsidRPr="00AC3311">
        <w:rPr>
          <w:rFonts w:cs="Times New Roman"/>
        </w:rPr>
        <w:t>.1 - ENVELOPE “PROPOSTA DE PREÇOS”: O envelope “PROPOSTA DE PREÇOS” deverá apresentar-se inviolável e ser entregue até a data e hora indicados, e deverá indicar em sua parte externa os seguintes dizeres:</w:t>
      </w:r>
    </w:p>
    <w:p w:rsidR="00B21CC3" w:rsidRPr="00AC3311" w:rsidRDefault="00B21CC3" w:rsidP="00576495">
      <w:pPr>
        <w:contextualSpacing/>
        <w:jc w:val="both"/>
        <w:rPr>
          <w:rFonts w:cs="Times New Roman"/>
          <w:b/>
        </w:rPr>
      </w:pPr>
    </w:p>
    <w:p w:rsidR="006F5D55" w:rsidRPr="00AC3311" w:rsidRDefault="006F5D55" w:rsidP="00576495">
      <w:pPr>
        <w:contextualSpacing/>
        <w:jc w:val="both"/>
        <w:rPr>
          <w:rFonts w:cs="Times New Roman"/>
          <w:b/>
        </w:rPr>
      </w:pPr>
      <w:r w:rsidRPr="00AC3311">
        <w:rPr>
          <w:rFonts w:cs="Times New Roman"/>
          <w:b/>
        </w:rPr>
        <w:t>À COMISSÃO PERMANENTE DE LICITAÇÃO</w:t>
      </w:r>
    </w:p>
    <w:p w:rsidR="006F5D55" w:rsidRPr="00AC3311" w:rsidRDefault="006F5D55" w:rsidP="00576495">
      <w:pPr>
        <w:contextualSpacing/>
        <w:jc w:val="both"/>
        <w:rPr>
          <w:rFonts w:cs="Times New Roman"/>
          <w:b/>
        </w:rPr>
      </w:pPr>
      <w:r w:rsidRPr="00AC3311">
        <w:rPr>
          <w:rFonts w:cs="Times New Roman"/>
          <w:b/>
        </w:rPr>
        <w:t>DISPENSA DE LICITAÇÃO N°</w:t>
      </w:r>
      <w:r w:rsidR="00211277">
        <w:rPr>
          <w:rFonts w:cs="Times New Roman"/>
          <w:b/>
        </w:rPr>
        <w:t>019</w:t>
      </w:r>
      <w:r w:rsidRPr="00AC3311">
        <w:rPr>
          <w:rFonts w:cs="Times New Roman"/>
          <w:b/>
        </w:rPr>
        <w:t>/201</w:t>
      </w:r>
      <w:r w:rsidR="003909C7">
        <w:rPr>
          <w:rFonts w:cs="Times New Roman"/>
          <w:b/>
        </w:rPr>
        <w:t>7</w:t>
      </w:r>
    </w:p>
    <w:p w:rsidR="006F5D55" w:rsidRPr="00AC3311" w:rsidRDefault="006F5D55" w:rsidP="00576495">
      <w:pPr>
        <w:contextualSpacing/>
        <w:jc w:val="both"/>
        <w:rPr>
          <w:rFonts w:cs="Times New Roman"/>
          <w:b/>
        </w:rPr>
      </w:pPr>
      <w:r w:rsidRPr="00AC3311">
        <w:rPr>
          <w:rFonts w:cs="Times New Roman"/>
          <w:b/>
        </w:rPr>
        <w:t>ENVELOPE “PROPOSTA DE PREÇOS”</w:t>
      </w:r>
    </w:p>
    <w:p w:rsidR="006F5D55" w:rsidRPr="00AC3311" w:rsidRDefault="006F5D55" w:rsidP="00576495">
      <w:pPr>
        <w:contextualSpacing/>
        <w:jc w:val="both"/>
        <w:rPr>
          <w:rFonts w:cs="Times New Roman"/>
          <w:b/>
        </w:rPr>
      </w:pPr>
      <w:r w:rsidRPr="00AC3311">
        <w:rPr>
          <w:rFonts w:cs="Times New Roman"/>
          <w:b/>
        </w:rPr>
        <w:t>RAZÃO SOCIAL DA PROPONENTE:</w:t>
      </w:r>
    </w:p>
    <w:p w:rsidR="00062DF8" w:rsidRPr="00AC3311" w:rsidRDefault="00062DF8" w:rsidP="00576495">
      <w:pPr>
        <w:contextualSpacing/>
        <w:jc w:val="both"/>
        <w:rPr>
          <w:rFonts w:cs="Times New Roman"/>
          <w:b/>
        </w:rPr>
      </w:pPr>
    </w:p>
    <w:p w:rsidR="00062DF8" w:rsidRPr="00AC3311" w:rsidRDefault="00A07481" w:rsidP="00576495">
      <w:pPr>
        <w:contextualSpacing/>
        <w:jc w:val="both"/>
        <w:rPr>
          <w:rFonts w:cs="Times New Roman"/>
          <w:b/>
        </w:rPr>
      </w:pPr>
      <w:r w:rsidRPr="00AC3311">
        <w:rPr>
          <w:rFonts w:cs="Times New Roman"/>
          <w:b/>
        </w:rPr>
        <w:t>1</w:t>
      </w:r>
      <w:r w:rsidR="00805ACD" w:rsidRPr="00AC3311">
        <w:rPr>
          <w:rFonts w:cs="Times New Roman"/>
          <w:b/>
        </w:rPr>
        <w:t>3</w:t>
      </w:r>
      <w:r w:rsidR="006F5D55" w:rsidRPr="00AC3311">
        <w:rPr>
          <w:rFonts w:cs="Times New Roman"/>
          <w:b/>
        </w:rPr>
        <w:t>- DISPOSIÇÕES GERAIS</w:t>
      </w:r>
    </w:p>
    <w:p w:rsidR="006F5D55" w:rsidRPr="00AC3311" w:rsidRDefault="007C472A" w:rsidP="00576495">
      <w:pPr>
        <w:contextualSpacing/>
        <w:jc w:val="both"/>
        <w:rPr>
          <w:rFonts w:cs="Times New Roman"/>
        </w:rPr>
      </w:pPr>
      <w:r w:rsidRPr="00AC3311">
        <w:rPr>
          <w:rFonts w:cs="Times New Roman"/>
        </w:rPr>
        <w:t>A contratada deverá indicar pessoa para o acompanhamento da entrega das peças e materiais com poderes para dirimir eventuais dúvidas, solucionar questões não previstas no contrato e apresentar soluções práticas para qualquer problema envolvendo o objeto deste projeto básico.</w:t>
      </w:r>
    </w:p>
    <w:p w:rsidR="00DB3625" w:rsidRPr="00AC3311" w:rsidRDefault="00DB3625" w:rsidP="00D373B0">
      <w:pPr>
        <w:rPr>
          <w:rFonts w:cs="Times New Roman"/>
        </w:rPr>
      </w:pPr>
    </w:p>
    <w:p w:rsidR="006F5D55" w:rsidRPr="00AC3311" w:rsidRDefault="006F5D55" w:rsidP="007765DE">
      <w:pPr>
        <w:contextualSpacing/>
        <w:jc w:val="right"/>
        <w:rPr>
          <w:rFonts w:cs="Times New Roman"/>
        </w:rPr>
      </w:pPr>
      <w:r w:rsidRPr="00AC3311">
        <w:rPr>
          <w:rFonts w:cs="Times New Roman"/>
        </w:rPr>
        <w:t xml:space="preserve">Rolim de Moura - RO, </w:t>
      </w:r>
      <w:r w:rsidR="00B764B8">
        <w:rPr>
          <w:rFonts w:cs="Times New Roman"/>
        </w:rPr>
        <w:t>24</w:t>
      </w:r>
      <w:r w:rsidR="00625B14" w:rsidRPr="00AC3311">
        <w:rPr>
          <w:rFonts w:cs="Times New Roman"/>
        </w:rPr>
        <w:t>de</w:t>
      </w:r>
      <w:r w:rsidR="00387D77">
        <w:rPr>
          <w:rFonts w:cs="Times New Roman"/>
        </w:rPr>
        <w:t xml:space="preserve">abril </w:t>
      </w:r>
      <w:r w:rsidR="00983E09" w:rsidRPr="00AC3311">
        <w:rPr>
          <w:rFonts w:cs="Times New Roman"/>
        </w:rPr>
        <w:t>de 201</w:t>
      </w:r>
      <w:r w:rsidR="00387D77">
        <w:rPr>
          <w:rFonts w:cs="Times New Roman"/>
        </w:rPr>
        <w:t>7</w:t>
      </w:r>
      <w:r w:rsidR="00D373B0" w:rsidRPr="00AC3311">
        <w:rPr>
          <w:rFonts w:cs="Times New Roman"/>
        </w:rPr>
        <w:t>.</w:t>
      </w:r>
    </w:p>
    <w:p w:rsidR="00662A48" w:rsidRPr="00AC3311" w:rsidRDefault="00662A48" w:rsidP="00576495">
      <w:pPr>
        <w:contextualSpacing/>
        <w:jc w:val="both"/>
        <w:rPr>
          <w:rFonts w:cs="Times New Roman"/>
          <w:b/>
        </w:rPr>
      </w:pPr>
    </w:p>
    <w:p w:rsidR="002E262D" w:rsidRPr="00AC3311" w:rsidRDefault="002E262D" w:rsidP="00576495">
      <w:pPr>
        <w:contextualSpacing/>
        <w:jc w:val="both"/>
        <w:rPr>
          <w:rFonts w:cs="Times New Roman"/>
          <w:b/>
        </w:rPr>
      </w:pPr>
    </w:p>
    <w:p w:rsidR="00DB3625" w:rsidRPr="00AC3311" w:rsidRDefault="00DB3625" w:rsidP="00576495">
      <w:pPr>
        <w:contextualSpacing/>
        <w:jc w:val="both"/>
        <w:rPr>
          <w:rFonts w:cs="Times New Roman"/>
          <w:b/>
        </w:rPr>
      </w:pPr>
    </w:p>
    <w:p w:rsidR="006F5D55" w:rsidRPr="00AC3311" w:rsidRDefault="006F5D55" w:rsidP="007765DE">
      <w:pPr>
        <w:contextualSpacing/>
        <w:jc w:val="center"/>
        <w:rPr>
          <w:rFonts w:cs="Times New Roman"/>
        </w:rPr>
      </w:pPr>
      <w:r w:rsidRPr="00AC3311">
        <w:rPr>
          <w:rFonts w:cs="Times New Roman"/>
        </w:rPr>
        <w:t>__________</w:t>
      </w:r>
      <w:r w:rsidR="00FC0CBD" w:rsidRPr="00AC3311">
        <w:rPr>
          <w:rFonts w:cs="Times New Roman"/>
        </w:rPr>
        <w:t>___</w:t>
      </w:r>
      <w:r w:rsidRPr="00AC3311">
        <w:rPr>
          <w:rFonts w:cs="Times New Roman"/>
        </w:rPr>
        <w:t>____________________________</w:t>
      </w:r>
    </w:p>
    <w:p w:rsidR="006F12FA" w:rsidRPr="00AC3311" w:rsidRDefault="00FC0CBD" w:rsidP="007765DE">
      <w:pPr>
        <w:contextualSpacing/>
        <w:jc w:val="center"/>
        <w:rPr>
          <w:rFonts w:cs="Times New Roman"/>
          <w:b/>
        </w:rPr>
      </w:pPr>
      <w:r w:rsidRPr="00AC3311">
        <w:rPr>
          <w:rFonts w:cs="Times New Roman"/>
          <w:b/>
        </w:rPr>
        <w:t>Tiago Anderson Sant’ Ana Silva</w:t>
      </w:r>
    </w:p>
    <w:p w:rsidR="006F5D55" w:rsidRPr="00AC3311" w:rsidRDefault="00D373B0" w:rsidP="007765DE">
      <w:pPr>
        <w:contextualSpacing/>
        <w:jc w:val="center"/>
        <w:rPr>
          <w:rFonts w:cs="Times New Roman"/>
        </w:rPr>
      </w:pPr>
      <w:r w:rsidRPr="00AC3311">
        <w:rPr>
          <w:rFonts w:cs="Times New Roman"/>
        </w:rPr>
        <w:t>Presidente da Comissão Permanente de Licitação</w:t>
      </w:r>
    </w:p>
    <w:p w:rsidR="002E262D" w:rsidRPr="00AC3311" w:rsidRDefault="002E262D" w:rsidP="007765DE">
      <w:pPr>
        <w:contextualSpacing/>
        <w:jc w:val="center"/>
        <w:rPr>
          <w:rFonts w:cs="Times New Roman"/>
        </w:rPr>
      </w:pPr>
      <w:r w:rsidRPr="00AC3311">
        <w:rPr>
          <w:rFonts w:cs="Times New Roman"/>
        </w:rPr>
        <w:t xml:space="preserve">Portaria nº </w:t>
      </w:r>
      <w:r w:rsidR="00166760" w:rsidRPr="00AC3311">
        <w:rPr>
          <w:rFonts w:cs="Times New Roman"/>
        </w:rPr>
        <w:t>112</w:t>
      </w:r>
      <w:r w:rsidRPr="00AC3311">
        <w:rPr>
          <w:rFonts w:cs="Times New Roman"/>
        </w:rPr>
        <w:t>/201</w:t>
      </w:r>
      <w:r w:rsidR="00166760" w:rsidRPr="00AC3311">
        <w:rPr>
          <w:rFonts w:cs="Times New Roman"/>
        </w:rPr>
        <w:t>6</w:t>
      </w:r>
    </w:p>
    <w:p w:rsidR="00615D5F" w:rsidRPr="00AC3311" w:rsidRDefault="00615D5F" w:rsidP="007765DE">
      <w:pPr>
        <w:contextualSpacing/>
        <w:jc w:val="center"/>
        <w:rPr>
          <w:rFonts w:cs="Times New Roman"/>
          <w:i/>
        </w:rPr>
      </w:pPr>
    </w:p>
    <w:p w:rsidR="00615D5F" w:rsidRPr="00AC3311" w:rsidRDefault="00615D5F" w:rsidP="00615D5F">
      <w:pPr>
        <w:contextualSpacing/>
        <w:rPr>
          <w:rFonts w:cs="Times New Roman"/>
          <w:i/>
        </w:rPr>
      </w:pPr>
    </w:p>
    <w:p w:rsidR="007D4F59" w:rsidRPr="00AC3311" w:rsidRDefault="007D4F59" w:rsidP="007765DE">
      <w:pPr>
        <w:contextualSpacing/>
        <w:jc w:val="center"/>
        <w:rPr>
          <w:rFonts w:cs="Times New Roman"/>
          <w:b/>
        </w:rPr>
      </w:pPr>
    </w:p>
    <w:p w:rsidR="008D7F0C" w:rsidRPr="00AC3311" w:rsidRDefault="008D7F0C" w:rsidP="007765DE">
      <w:pPr>
        <w:contextualSpacing/>
        <w:jc w:val="center"/>
        <w:rPr>
          <w:rFonts w:cs="Times New Roman"/>
          <w:b/>
        </w:rPr>
      </w:pPr>
    </w:p>
    <w:p w:rsidR="00600AB4" w:rsidRDefault="00600AB4">
      <w:pPr>
        <w:suppressAutoHyphens w:val="0"/>
        <w:rPr>
          <w:rFonts w:cs="Times New Roman"/>
          <w:b/>
        </w:rPr>
      </w:pPr>
      <w:r>
        <w:rPr>
          <w:rFonts w:cs="Times New Roman"/>
          <w:b/>
        </w:rPr>
        <w:br w:type="page"/>
      </w:r>
    </w:p>
    <w:p w:rsidR="006F5D55" w:rsidRPr="00AC3311" w:rsidRDefault="002017AC" w:rsidP="007765DE">
      <w:pPr>
        <w:contextualSpacing/>
        <w:jc w:val="center"/>
        <w:rPr>
          <w:rFonts w:cs="Times New Roman"/>
          <w:b/>
        </w:rPr>
      </w:pPr>
      <w:r w:rsidRPr="00AC3311">
        <w:rPr>
          <w:rFonts w:cs="Times New Roman"/>
          <w:b/>
        </w:rPr>
        <w:lastRenderedPageBreak/>
        <w:t>A</w:t>
      </w:r>
      <w:r w:rsidR="006F5D55" w:rsidRPr="00AC3311">
        <w:rPr>
          <w:rFonts w:cs="Times New Roman"/>
          <w:b/>
        </w:rPr>
        <w:t>NEXO I</w:t>
      </w:r>
      <w:r w:rsidR="00A54B71" w:rsidRPr="00AC3311">
        <w:rPr>
          <w:rFonts w:cs="Times New Roman"/>
          <w:b/>
        </w:rPr>
        <w:t xml:space="preserve"> (PROPOSTA DE PREÇOS)</w:t>
      </w:r>
    </w:p>
    <w:p w:rsidR="00BB4400" w:rsidRPr="00AC3311" w:rsidRDefault="00893F3D" w:rsidP="007765DE">
      <w:pPr>
        <w:tabs>
          <w:tab w:val="left" w:pos="6946"/>
        </w:tabs>
        <w:contextualSpacing/>
        <w:jc w:val="center"/>
        <w:rPr>
          <w:rFonts w:cs="Times New Roman"/>
        </w:rPr>
      </w:pPr>
      <w:r w:rsidRPr="00AC3311">
        <w:rPr>
          <w:rFonts w:cs="Times New Roman"/>
        </w:rPr>
        <w:t>DESCRIÇÃO DOS ITENS</w:t>
      </w:r>
    </w:p>
    <w:p w:rsidR="005524AA" w:rsidRPr="00AC3311" w:rsidRDefault="005524AA" w:rsidP="00E01AC3">
      <w:pPr>
        <w:ind w:left="-426" w:hanging="283"/>
        <w:contextualSpacing/>
        <w:jc w:val="both"/>
        <w:rPr>
          <w:rFonts w:cs="Times New Roman"/>
        </w:rPr>
      </w:pPr>
    </w:p>
    <w:tbl>
      <w:tblPr>
        <w:tblW w:w="8379" w:type="dxa"/>
        <w:tblInd w:w="633" w:type="dxa"/>
        <w:tblCellMar>
          <w:left w:w="70" w:type="dxa"/>
          <w:right w:w="70" w:type="dxa"/>
        </w:tblCellMar>
        <w:tblLook w:val="04A0"/>
      </w:tblPr>
      <w:tblGrid>
        <w:gridCol w:w="523"/>
        <w:gridCol w:w="3461"/>
        <w:gridCol w:w="709"/>
        <w:gridCol w:w="851"/>
        <w:gridCol w:w="1275"/>
        <w:gridCol w:w="1560"/>
      </w:tblGrid>
      <w:tr w:rsidR="009C03D9" w:rsidRPr="009C03D9" w:rsidTr="009C03D9">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b/>
                <w:bCs/>
                <w:color w:val="000000"/>
                <w:sz w:val="16"/>
                <w:szCs w:val="16"/>
                <w:lang w:eastAsia="pt-BR"/>
              </w:rPr>
            </w:pPr>
            <w:r w:rsidRPr="009C03D9">
              <w:rPr>
                <w:rFonts w:ascii="Arial" w:hAnsi="Arial" w:cs="Arial"/>
                <w:b/>
                <w:bCs/>
                <w:color w:val="000000"/>
                <w:sz w:val="16"/>
                <w:szCs w:val="16"/>
                <w:lang w:eastAsia="pt-BR"/>
              </w:rPr>
              <w:t>ITEM</w:t>
            </w:r>
          </w:p>
        </w:tc>
        <w:tc>
          <w:tcPr>
            <w:tcW w:w="3461" w:type="dxa"/>
            <w:tcBorders>
              <w:top w:val="single" w:sz="4" w:space="0" w:color="auto"/>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b/>
                <w:bCs/>
                <w:color w:val="000000"/>
                <w:sz w:val="16"/>
                <w:szCs w:val="16"/>
                <w:lang w:eastAsia="pt-BR"/>
              </w:rPr>
            </w:pPr>
            <w:r w:rsidRPr="009C03D9">
              <w:rPr>
                <w:rFonts w:ascii="Arial" w:hAnsi="Arial" w:cs="Arial"/>
                <w:b/>
                <w:bCs/>
                <w:color w:val="000000"/>
                <w:sz w:val="16"/>
                <w:szCs w:val="16"/>
                <w:lang w:eastAsia="pt-BR"/>
              </w:rPr>
              <w:t>ESPECIFICAÇÃO</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b/>
                <w:bCs/>
                <w:color w:val="000000"/>
                <w:sz w:val="16"/>
                <w:szCs w:val="16"/>
                <w:lang w:eastAsia="pt-BR"/>
              </w:rPr>
            </w:pPr>
            <w:r w:rsidRPr="009C03D9">
              <w:rPr>
                <w:rFonts w:ascii="Arial" w:hAnsi="Arial" w:cs="Arial"/>
                <w:b/>
                <w:bCs/>
                <w:color w:val="000000"/>
                <w:sz w:val="16"/>
                <w:szCs w:val="16"/>
                <w:lang w:eastAsia="pt-BR"/>
              </w:rPr>
              <w:t>SERV.</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b/>
                <w:bCs/>
                <w:color w:val="000000"/>
                <w:sz w:val="16"/>
                <w:szCs w:val="16"/>
                <w:lang w:eastAsia="pt-BR"/>
              </w:rPr>
            </w:pPr>
            <w:r w:rsidRPr="009C03D9">
              <w:rPr>
                <w:rFonts w:ascii="Arial" w:hAnsi="Arial" w:cs="Arial"/>
                <w:b/>
                <w:bCs/>
                <w:color w:val="000000"/>
                <w:sz w:val="16"/>
                <w:szCs w:val="16"/>
                <w:lang w:eastAsia="pt-BR"/>
              </w:rPr>
              <w:t>QUANT.</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b/>
                <w:bCs/>
                <w:color w:val="000000"/>
                <w:sz w:val="16"/>
                <w:szCs w:val="16"/>
                <w:lang w:eastAsia="pt-BR"/>
              </w:rPr>
            </w:pPr>
            <w:r w:rsidRPr="009C03D9">
              <w:rPr>
                <w:rFonts w:ascii="Arial" w:hAnsi="Arial" w:cs="Arial"/>
                <w:b/>
                <w:bCs/>
                <w:color w:val="000000"/>
                <w:sz w:val="16"/>
                <w:szCs w:val="16"/>
                <w:lang w:eastAsia="pt-BR"/>
              </w:rPr>
              <w:t>V.UNIT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b/>
                <w:bCs/>
                <w:color w:val="000000"/>
                <w:sz w:val="16"/>
                <w:szCs w:val="16"/>
                <w:lang w:eastAsia="pt-BR"/>
              </w:rPr>
            </w:pPr>
            <w:r w:rsidRPr="009C03D9">
              <w:rPr>
                <w:rFonts w:ascii="Arial" w:hAnsi="Arial" w:cs="Arial"/>
                <w:b/>
                <w:bCs/>
                <w:color w:val="000000"/>
                <w:sz w:val="16"/>
                <w:szCs w:val="16"/>
                <w:lang w:eastAsia="pt-BR"/>
              </w:rPr>
              <w:t>TOTAL</w:t>
            </w:r>
          </w:p>
        </w:tc>
      </w:tr>
      <w:tr w:rsidR="009C03D9" w:rsidRPr="009C03D9" w:rsidTr="009C03D9">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1</w:t>
            </w:r>
          </w:p>
        </w:tc>
        <w:tc>
          <w:tcPr>
            <w:tcW w:w="3461" w:type="dxa"/>
            <w:tcBorders>
              <w:top w:val="nil"/>
              <w:left w:val="nil"/>
              <w:bottom w:val="single" w:sz="4" w:space="0" w:color="auto"/>
              <w:right w:val="single" w:sz="4" w:space="0" w:color="auto"/>
            </w:tcBorders>
            <w:shd w:val="clear" w:color="000000" w:fill="FFFFFF"/>
            <w:vAlign w:val="center"/>
            <w:hideMark/>
          </w:tcPr>
          <w:p w:rsidR="009C03D9" w:rsidRPr="009C03D9" w:rsidRDefault="009C03D9" w:rsidP="009C03D9">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Split36.000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2</w:t>
            </w:r>
          </w:p>
        </w:tc>
        <w:tc>
          <w:tcPr>
            <w:tcW w:w="1275"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c>
          <w:tcPr>
            <w:tcW w:w="1560"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r>
      <w:tr w:rsidR="009C03D9" w:rsidRPr="009C03D9" w:rsidTr="009C03D9">
        <w:trPr>
          <w:trHeight w:val="43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2</w:t>
            </w:r>
          </w:p>
        </w:tc>
        <w:tc>
          <w:tcPr>
            <w:tcW w:w="3461" w:type="dxa"/>
            <w:tcBorders>
              <w:top w:val="nil"/>
              <w:left w:val="nil"/>
              <w:bottom w:val="single" w:sz="4" w:space="0" w:color="auto"/>
              <w:right w:val="single" w:sz="4" w:space="0" w:color="auto"/>
            </w:tcBorders>
            <w:shd w:val="clear" w:color="000000" w:fill="FFFFFF"/>
            <w:vAlign w:val="center"/>
            <w:hideMark/>
          </w:tcPr>
          <w:p w:rsidR="009C03D9" w:rsidRPr="009C03D9" w:rsidRDefault="009C03D9" w:rsidP="009C03D9">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Split24.000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9C03D9">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1</w:t>
            </w:r>
          </w:p>
        </w:tc>
        <w:tc>
          <w:tcPr>
            <w:tcW w:w="1275"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c>
          <w:tcPr>
            <w:tcW w:w="1560"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r>
      <w:tr w:rsidR="009C03D9" w:rsidRPr="009C03D9" w:rsidTr="009C03D9">
        <w:trPr>
          <w:trHeight w:val="42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3</w:t>
            </w:r>
          </w:p>
        </w:tc>
        <w:tc>
          <w:tcPr>
            <w:tcW w:w="3461" w:type="dxa"/>
            <w:tcBorders>
              <w:top w:val="nil"/>
              <w:left w:val="nil"/>
              <w:bottom w:val="single" w:sz="4" w:space="0" w:color="auto"/>
              <w:right w:val="single" w:sz="4" w:space="0" w:color="auto"/>
            </w:tcBorders>
            <w:shd w:val="clear" w:color="000000" w:fill="FFFFFF"/>
            <w:vAlign w:val="center"/>
            <w:hideMark/>
          </w:tcPr>
          <w:p w:rsidR="009C03D9" w:rsidRPr="009C03D9" w:rsidRDefault="009C03D9" w:rsidP="009C03D9">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Split18.000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9C03D9">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2</w:t>
            </w:r>
          </w:p>
        </w:tc>
        <w:tc>
          <w:tcPr>
            <w:tcW w:w="1275"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c>
          <w:tcPr>
            <w:tcW w:w="1560"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r>
      <w:tr w:rsidR="009C03D9" w:rsidRPr="009C03D9" w:rsidTr="009C03D9">
        <w:trPr>
          <w:trHeight w:val="45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4</w:t>
            </w:r>
          </w:p>
        </w:tc>
        <w:tc>
          <w:tcPr>
            <w:tcW w:w="3461" w:type="dxa"/>
            <w:tcBorders>
              <w:top w:val="nil"/>
              <w:left w:val="nil"/>
              <w:bottom w:val="single" w:sz="4" w:space="0" w:color="auto"/>
              <w:right w:val="single" w:sz="4" w:space="0" w:color="auto"/>
            </w:tcBorders>
            <w:shd w:val="clear" w:color="000000" w:fill="FFFFFF"/>
            <w:vAlign w:val="center"/>
            <w:hideMark/>
          </w:tcPr>
          <w:p w:rsidR="009C03D9" w:rsidRPr="009C03D9" w:rsidRDefault="009C03D9" w:rsidP="009C03D9">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Split12.000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9C03D9">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7</w:t>
            </w:r>
          </w:p>
        </w:tc>
        <w:tc>
          <w:tcPr>
            <w:tcW w:w="1275"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c>
          <w:tcPr>
            <w:tcW w:w="1560"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r>
      <w:tr w:rsidR="009C03D9" w:rsidRPr="009C03D9" w:rsidTr="009C03D9">
        <w:trPr>
          <w:trHeight w:val="49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5</w:t>
            </w:r>
          </w:p>
        </w:tc>
        <w:tc>
          <w:tcPr>
            <w:tcW w:w="3461" w:type="dxa"/>
            <w:tcBorders>
              <w:top w:val="nil"/>
              <w:left w:val="nil"/>
              <w:bottom w:val="single" w:sz="4" w:space="0" w:color="auto"/>
              <w:right w:val="single" w:sz="4" w:space="0" w:color="auto"/>
            </w:tcBorders>
            <w:shd w:val="clear" w:color="000000" w:fill="FFFFFF"/>
            <w:vAlign w:val="center"/>
            <w:hideMark/>
          </w:tcPr>
          <w:p w:rsidR="009C03D9" w:rsidRPr="009C03D9" w:rsidRDefault="009C03D9" w:rsidP="009C03D9">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Split10.000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9C03D9">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2</w:t>
            </w:r>
          </w:p>
        </w:tc>
        <w:tc>
          <w:tcPr>
            <w:tcW w:w="1275"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c>
          <w:tcPr>
            <w:tcW w:w="1560"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r>
      <w:tr w:rsidR="009C03D9" w:rsidRPr="009C03D9" w:rsidTr="009C03D9">
        <w:trPr>
          <w:trHeight w:val="40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rsidR="009C03D9" w:rsidRPr="009C03D9" w:rsidRDefault="009C03D9" w:rsidP="009C03D9">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Split9.000 BTUS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03D9" w:rsidRPr="009C03D9" w:rsidRDefault="009C03D9" w:rsidP="009C03D9">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5</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r>
      <w:tr w:rsidR="009C03D9" w:rsidRPr="009C03D9" w:rsidTr="009C03D9">
        <w:trPr>
          <w:trHeight w:val="40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7</w:t>
            </w:r>
          </w:p>
        </w:tc>
        <w:tc>
          <w:tcPr>
            <w:tcW w:w="3461" w:type="dxa"/>
            <w:tcBorders>
              <w:top w:val="nil"/>
              <w:left w:val="nil"/>
              <w:bottom w:val="single" w:sz="4" w:space="0" w:color="auto"/>
              <w:right w:val="single" w:sz="4" w:space="0" w:color="auto"/>
            </w:tcBorders>
            <w:shd w:val="clear" w:color="000000" w:fill="FFFFFF"/>
            <w:hideMark/>
          </w:tcPr>
          <w:p w:rsidR="009C03D9" w:rsidRPr="009C03D9" w:rsidRDefault="009C03D9" w:rsidP="009C03D9">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janela 18.000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9C03D9">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2</w:t>
            </w:r>
          </w:p>
        </w:tc>
        <w:tc>
          <w:tcPr>
            <w:tcW w:w="1275"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c>
          <w:tcPr>
            <w:tcW w:w="1560"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r>
      <w:tr w:rsidR="009C03D9" w:rsidRPr="009C03D9" w:rsidTr="009C03D9">
        <w:trPr>
          <w:trHeight w:val="43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8</w:t>
            </w:r>
          </w:p>
        </w:tc>
        <w:tc>
          <w:tcPr>
            <w:tcW w:w="3461" w:type="dxa"/>
            <w:tcBorders>
              <w:top w:val="nil"/>
              <w:left w:val="nil"/>
              <w:bottom w:val="single" w:sz="4" w:space="0" w:color="auto"/>
              <w:right w:val="single" w:sz="4" w:space="0" w:color="auto"/>
            </w:tcBorders>
            <w:shd w:val="clear" w:color="000000" w:fill="FFFFFF"/>
            <w:hideMark/>
          </w:tcPr>
          <w:p w:rsidR="009C03D9" w:rsidRPr="009C03D9" w:rsidRDefault="009C03D9" w:rsidP="009C03D9">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janela 12.000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9C03D9">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4</w:t>
            </w:r>
          </w:p>
        </w:tc>
        <w:tc>
          <w:tcPr>
            <w:tcW w:w="1275"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c>
          <w:tcPr>
            <w:tcW w:w="1560"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r>
      <w:tr w:rsidR="009C03D9" w:rsidRPr="009C03D9" w:rsidTr="009C03D9">
        <w:trPr>
          <w:trHeight w:val="46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9</w:t>
            </w:r>
          </w:p>
        </w:tc>
        <w:tc>
          <w:tcPr>
            <w:tcW w:w="3461" w:type="dxa"/>
            <w:tcBorders>
              <w:top w:val="nil"/>
              <w:left w:val="nil"/>
              <w:bottom w:val="single" w:sz="4" w:space="0" w:color="auto"/>
              <w:right w:val="single" w:sz="4" w:space="0" w:color="auto"/>
            </w:tcBorders>
            <w:shd w:val="clear" w:color="000000" w:fill="FFFFFF"/>
            <w:hideMark/>
          </w:tcPr>
          <w:p w:rsidR="009C03D9" w:rsidRPr="009C03D9" w:rsidRDefault="009C03D9" w:rsidP="009C03D9">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janela 10.000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9C03D9">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6</w:t>
            </w:r>
          </w:p>
        </w:tc>
        <w:tc>
          <w:tcPr>
            <w:tcW w:w="1275"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c>
          <w:tcPr>
            <w:tcW w:w="1560"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r>
      <w:tr w:rsidR="009C03D9" w:rsidRPr="009C03D9" w:rsidTr="009C03D9">
        <w:trPr>
          <w:trHeight w:val="45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10</w:t>
            </w:r>
          </w:p>
        </w:tc>
        <w:tc>
          <w:tcPr>
            <w:tcW w:w="3461" w:type="dxa"/>
            <w:tcBorders>
              <w:top w:val="nil"/>
              <w:left w:val="nil"/>
              <w:bottom w:val="single" w:sz="4" w:space="0" w:color="auto"/>
              <w:right w:val="single" w:sz="4" w:space="0" w:color="auto"/>
            </w:tcBorders>
            <w:shd w:val="clear" w:color="000000" w:fill="FFFFFF"/>
            <w:hideMark/>
          </w:tcPr>
          <w:p w:rsidR="009C03D9" w:rsidRPr="009C03D9" w:rsidRDefault="009C03D9" w:rsidP="009C03D9">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janela 7.500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9C03D9">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5</w:t>
            </w:r>
          </w:p>
        </w:tc>
        <w:tc>
          <w:tcPr>
            <w:tcW w:w="1275"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c>
          <w:tcPr>
            <w:tcW w:w="1560"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r>
      <w:tr w:rsidR="009C03D9" w:rsidRPr="009C03D9" w:rsidTr="00C551B7">
        <w:trPr>
          <w:trHeight w:val="31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11</w:t>
            </w:r>
          </w:p>
        </w:tc>
        <w:tc>
          <w:tcPr>
            <w:tcW w:w="3461" w:type="dxa"/>
            <w:tcBorders>
              <w:top w:val="nil"/>
              <w:left w:val="nil"/>
              <w:bottom w:val="single" w:sz="4" w:space="0" w:color="auto"/>
              <w:right w:val="single" w:sz="4" w:space="0" w:color="auto"/>
            </w:tcBorders>
            <w:shd w:val="clear" w:color="000000" w:fill="FFFFFF"/>
            <w:hideMark/>
          </w:tcPr>
          <w:p w:rsidR="009C03D9" w:rsidRPr="009C03D9" w:rsidRDefault="009C03D9" w:rsidP="009C03D9">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Regarga de Gás R22</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9C03D9">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8</w:t>
            </w:r>
          </w:p>
        </w:tc>
        <w:tc>
          <w:tcPr>
            <w:tcW w:w="1275"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c>
          <w:tcPr>
            <w:tcW w:w="1560" w:type="dxa"/>
            <w:tcBorders>
              <w:top w:val="nil"/>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r>
      <w:tr w:rsidR="009C03D9" w:rsidRPr="009C03D9" w:rsidTr="00C551B7">
        <w:trPr>
          <w:trHeight w:val="40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12</w:t>
            </w:r>
          </w:p>
        </w:tc>
        <w:tc>
          <w:tcPr>
            <w:tcW w:w="3461" w:type="dxa"/>
            <w:tcBorders>
              <w:top w:val="nil"/>
              <w:left w:val="nil"/>
              <w:bottom w:val="single" w:sz="4" w:space="0" w:color="auto"/>
              <w:right w:val="single" w:sz="4" w:space="0" w:color="auto"/>
            </w:tcBorders>
            <w:shd w:val="clear" w:color="000000" w:fill="FFFFFF"/>
            <w:hideMark/>
          </w:tcPr>
          <w:p w:rsidR="009C03D9" w:rsidRPr="009C03D9" w:rsidRDefault="009C03D9" w:rsidP="009C03D9">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Regarga de Gás 412</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9C03D9">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9C03D9">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4</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9C03D9" w:rsidRPr="009C03D9" w:rsidRDefault="009C03D9" w:rsidP="009C03D9">
            <w:pPr>
              <w:suppressAutoHyphens w:val="0"/>
              <w:jc w:val="center"/>
              <w:rPr>
                <w:rFonts w:ascii="Arial" w:hAnsi="Arial" w:cs="Arial"/>
                <w:color w:val="000000"/>
                <w:sz w:val="14"/>
                <w:szCs w:val="14"/>
                <w:lang w:eastAsia="pt-BR"/>
              </w:rPr>
            </w:pPr>
          </w:p>
        </w:tc>
      </w:tr>
      <w:tr w:rsidR="00C551B7" w:rsidRPr="009C03D9" w:rsidTr="007471BA">
        <w:trPr>
          <w:trHeight w:val="405"/>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C551B7" w:rsidRPr="00C551B7" w:rsidRDefault="00C551B7" w:rsidP="00242299">
            <w:pPr>
              <w:suppressAutoHyphens w:val="0"/>
              <w:jc w:val="center"/>
              <w:rPr>
                <w:rFonts w:ascii="Arial" w:hAnsi="Arial" w:cs="Arial"/>
                <w:color w:val="000000"/>
                <w:sz w:val="14"/>
                <w:szCs w:val="14"/>
                <w:lang w:eastAsia="pt-BR"/>
              </w:rPr>
            </w:pPr>
            <w:r w:rsidRPr="00C551B7">
              <w:rPr>
                <w:rFonts w:ascii="Arial" w:hAnsi="Arial" w:cs="Arial"/>
                <w:color w:val="000000"/>
                <w:sz w:val="14"/>
                <w:szCs w:val="14"/>
                <w:lang w:eastAsia="pt-BR"/>
              </w:rPr>
              <w:t>1</w:t>
            </w:r>
            <w:r>
              <w:rPr>
                <w:rFonts w:ascii="Arial" w:hAnsi="Arial" w:cs="Arial"/>
                <w:color w:val="000000"/>
                <w:sz w:val="14"/>
                <w:szCs w:val="14"/>
                <w:lang w:eastAsia="pt-BR"/>
              </w:rPr>
              <w:t>3</w:t>
            </w:r>
          </w:p>
        </w:tc>
        <w:tc>
          <w:tcPr>
            <w:tcW w:w="3461" w:type="dxa"/>
            <w:tcBorders>
              <w:top w:val="nil"/>
              <w:left w:val="nil"/>
              <w:bottom w:val="single" w:sz="4" w:space="0" w:color="auto"/>
              <w:right w:val="single" w:sz="4" w:space="0" w:color="auto"/>
            </w:tcBorders>
            <w:shd w:val="clear" w:color="000000" w:fill="FFFFFF"/>
            <w:vAlign w:val="center"/>
          </w:tcPr>
          <w:p w:rsidR="00C551B7" w:rsidRPr="00C551B7" w:rsidRDefault="00C551B7" w:rsidP="00242299">
            <w:pPr>
              <w:suppressAutoHyphens w:val="0"/>
              <w:rPr>
                <w:rFonts w:ascii="Verdana" w:hAnsi="Verdana" w:cs="Times New Roman"/>
                <w:color w:val="000000"/>
                <w:sz w:val="15"/>
                <w:szCs w:val="15"/>
                <w:lang w:eastAsia="pt-BR"/>
              </w:rPr>
            </w:pPr>
            <w:r w:rsidRPr="00C551B7">
              <w:rPr>
                <w:rFonts w:ascii="Verdana" w:hAnsi="Verdana" w:cs="Times New Roman"/>
                <w:color w:val="000000"/>
                <w:sz w:val="15"/>
                <w:szCs w:val="15"/>
                <w:lang w:eastAsia="pt-BR"/>
              </w:rPr>
              <w:t>Capacitor 30 UF/380V</w:t>
            </w:r>
          </w:p>
        </w:tc>
        <w:tc>
          <w:tcPr>
            <w:tcW w:w="709" w:type="dxa"/>
            <w:tcBorders>
              <w:top w:val="nil"/>
              <w:left w:val="nil"/>
              <w:bottom w:val="single" w:sz="4" w:space="0" w:color="auto"/>
              <w:right w:val="single" w:sz="4" w:space="0" w:color="auto"/>
            </w:tcBorders>
            <w:shd w:val="clear" w:color="000000" w:fill="FFFFFF"/>
            <w:noWrap/>
            <w:vAlign w:val="center"/>
          </w:tcPr>
          <w:p w:rsidR="00C551B7" w:rsidRPr="00C551B7" w:rsidRDefault="00C551B7" w:rsidP="00242299">
            <w:pPr>
              <w:suppressAutoHyphens w:val="0"/>
              <w:jc w:val="center"/>
              <w:rPr>
                <w:rFonts w:ascii="Arial" w:hAnsi="Arial" w:cs="Arial"/>
                <w:color w:val="000000"/>
                <w:sz w:val="18"/>
                <w:szCs w:val="18"/>
                <w:lang w:eastAsia="pt-BR"/>
              </w:rPr>
            </w:pPr>
            <w:r w:rsidRPr="00C551B7">
              <w:rPr>
                <w:rFonts w:ascii="Arial" w:hAnsi="Arial" w:cs="Arial"/>
                <w:color w:val="000000"/>
                <w:sz w:val="18"/>
                <w:szCs w:val="18"/>
                <w:lang w:eastAsia="pt-BR"/>
              </w:rPr>
              <w:t>Pç.</w:t>
            </w:r>
          </w:p>
        </w:tc>
        <w:tc>
          <w:tcPr>
            <w:tcW w:w="851" w:type="dxa"/>
            <w:tcBorders>
              <w:top w:val="nil"/>
              <w:left w:val="nil"/>
              <w:bottom w:val="single" w:sz="4" w:space="0" w:color="auto"/>
              <w:right w:val="single" w:sz="4" w:space="0" w:color="auto"/>
            </w:tcBorders>
            <w:shd w:val="clear" w:color="auto" w:fill="auto"/>
            <w:noWrap/>
            <w:vAlign w:val="center"/>
          </w:tcPr>
          <w:p w:rsidR="00C551B7" w:rsidRPr="00C551B7" w:rsidRDefault="00C551B7" w:rsidP="00242299">
            <w:pPr>
              <w:suppressAutoHyphens w:val="0"/>
              <w:jc w:val="center"/>
              <w:rPr>
                <w:rFonts w:ascii="Verdana" w:hAnsi="Verdana" w:cs="Times New Roman"/>
                <w:color w:val="000000"/>
                <w:sz w:val="14"/>
                <w:szCs w:val="14"/>
                <w:lang w:eastAsia="pt-BR"/>
              </w:rPr>
            </w:pPr>
            <w:r w:rsidRPr="00C551B7">
              <w:rPr>
                <w:rFonts w:ascii="Verdana" w:hAnsi="Verdana" w:cs="Times New Roman"/>
                <w:color w:val="000000"/>
                <w:sz w:val="14"/>
                <w:szCs w:val="14"/>
                <w:lang w:eastAsia="pt-BR"/>
              </w:rPr>
              <w:t>12</w:t>
            </w:r>
          </w:p>
        </w:tc>
        <w:tc>
          <w:tcPr>
            <w:tcW w:w="1275" w:type="dxa"/>
            <w:tcBorders>
              <w:top w:val="single" w:sz="4" w:space="0" w:color="auto"/>
              <w:left w:val="nil"/>
              <w:bottom w:val="single" w:sz="8" w:space="0" w:color="auto"/>
              <w:right w:val="single" w:sz="4" w:space="0" w:color="auto"/>
            </w:tcBorders>
            <w:shd w:val="clear" w:color="000000" w:fill="FFFFFF"/>
            <w:noWrap/>
            <w:vAlign w:val="center"/>
          </w:tcPr>
          <w:p w:rsidR="00C551B7" w:rsidRPr="00C551B7" w:rsidRDefault="00C551B7" w:rsidP="00242299">
            <w:pPr>
              <w:suppressAutoHyphens w:val="0"/>
              <w:jc w:val="center"/>
              <w:rPr>
                <w:rFonts w:ascii="Arial" w:hAnsi="Arial" w:cs="Arial"/>
                <w:color w:val="000000"/>
                <w:sz w:val="14"/>
                <w:szCs w:val="14"/>
                <w:lang w:eastAsia="pt-BR"/>
              </w:rPr>
            </w:pPr>
          </w:p>
        </w:tc>
        <w:tc>
          <w:tcPr>
            <w:tcW w:w="1560" w:type="dxa"/>
            <w:tcBorders>
              <w:top w:val="single" w:sz="4" w:space="0" w:color="auto"/>
              <w:left w:val="nil"/>
              <w:bottom w:val="nil"/>
              <w:right w:val="single" w:sz="4" w:space="0" w:color="auto"/>
            </w:tcBorders>
            <w:shd w:val="clear" w:color="000000" w:fill="FFFFFF"/>
            <w:noWrap/>
            <w:vAlign w:val="center"/>
          </w:tcPr>
          <w:p w:rsidR="00C551B7" w:rsidRPr="00C551B7" w:rsidRDefault="00C551B7" w:rsidP="00242299">
            <w:pPr>
              <w:suppressAutoHyphens w:val="0"/>
              <w:jc w:val="center"/>
              <w:rPr>
                <w:rFonts w:ascii="Arial" w:hAnsi="Arial" w:cs="Arial"/>
                <w:color w:val="000000"/>
                <w:sz w:val="14"/>
                <w:szCs w:val="14"/>
                <w:lang w:eastAsia="pt-BR"/>
              </w:rPr>
            </w:pPr>
          </w:p>
        </w:tc>
      </w:tr>
      <w:tr w:rsidR="00C551B7" w:rsidRPr="009C03D9" w:rsidTr="007471BA">
        <w:trPr>
          <w:trHeight w:val="330"/>
        </w:trPr>
        <w:tc>
          <w:tcPr>
            <w:tcW w:w="523" w:type="dxa"/>
            <w:tcBorders>
              <w:top w:val="nil"/>
              <w:left w:val="nil"/>
              <w:bottom w:val="nil"/>
              <w:right w:val="nil"/>
            </w:tcBorders>
            <w:shd w:val="clear" w:color="auto" w:fill="auto"/>
            <w:noWrap/>
            <w:vAlign w:val="bottom"/>
            <w:hideMark/>
          </w:tcPr>
          <w:p w:rsidR="00C551B7" w:rsidRPr="009C03D9" w:rsidRDefault="00C551B7" w:rsidP="009C03D9">
            <w:pPr>
              <w:suppressAutoHyphens w:val="0"/>
              <w:rPr>
                <w:rFonts w:ascii="Arial" w:hAnsi="Arial" w:cs="Arial"/>
                <w:color w:val="000000"/>
                <w:lang w:eastAsia="pt-BR"/>
              </w:rPr>
            </w:pPr>
          </w:p>
        </w:tc>
        <w:tc>
          <w:tcPr>
            <w:tcW w:w="3461" w:type="dxa"/>
            <w:tcBorders>
              <w:top w:val="nil"/>
              <w:left w:val="nil"/>
              <w:bottom w:val="nil"/>
              <w:right w:val="nil"/>
            </w:tcBorders>
            <w:shd w:val="clear" w:color="auto" w:fill="auto"/>
            <w:noWrap/>
            <w:vAlign w:val="center"/>
            <w:hideMark/>
          </w:tcPr>
          <w:p w:rsidR="00C551B7" w:rsidRPr="009C03D9" w:rsidRDefault="00C551B7" w:rsidP="009C03D9">
            <w:pPr>
              <w:suppressAutoHyphens w:val="0"/>
              <w:rPr>
                <w:rFonts w:ascii="Arial" w:hAnsi="Arial" w:cs="Arial"/>
                <w:b/>
                <w:bCs/>
                <w:color w:val="000000"/>
                <w:sz w:val="16"/>
                <w:szCs w:val="16"/>
                <w:lang w:eastAsia="pt-BR"/>
              </w:rPr>
            </w:pPr>
          </w:p>
        </w:tc>
        <w:tc>
          <w:tcPr>
            <w:tcW w:w="709" w:type="dxa"/>
            <w:tcBorders>
              <w:top w:val="nil"/>
              <w:left w:val="nil"/>
              <w:bottom w:val="nil"/>
              <w:right w:val="nil"/>
            </w:tcBorders>
            <w:shd w:val="clear" w:color="auto" w:fill="auto"/>
            <w:noWrap/>
            <w:vAlign w:val="center"/>
            <w:hideMark/>
          </w:tcPr>
          <w:p w:rsidR="00C551B7" w:rsidRPr="009C03D9" w:rsidRDefault="00C551B7" w:rsidP="009C03D9">
            <w:pPr>
              <w:suppressAutoHyphens w:val="0"/>
              <w:rPr>
                <w:rFonts w:ascii="Arial" w:hAnsi="Arial" w:cs="Arial"/>
                <w:color w:val="000000"/>
                <w:sz w:val="16"/>
                <w:szCs w:val="16"/>
                <w:lang w:eastAsia="pt-BR"/>
              </w:rPr>
            </w:pPr>
          </w:p>
        </w:tc>
        <w:tc>
          <w:tcPr>
            <w:tcW w:w="851" w:type="dxa"/>
            <w:tcBorders>
              <w:top w:val="nil"/>
              <w:left w:val="nil"/>
              <w:bottom w:val="nil"/>
              <w:right w:val="single" w:sz="4" w:space="0" w:color="auto"/>
            </w:tcBorders>
            <w:shd w:val="clear" w:color="auto" w:fill="auto"/>
            <w:noWrap/>
            <w:vAlign w:val="center"/>
            <w:hideMark/>
          </w:tcPr>
          <w:p w:rsidR="00C551B7" w:rsidRPr="009C03D9" w:rsidRDefault="00C551B7" w:rsidP="009C03D9">
            <w:pPr>
              <w:suppressAutoHyphens w:val="0"/>
              <w:rPr>
                <w:rFonts w:ascii="Arial" w:hAnsi="Arial" w:cs="Arial"/>
                <w:color w:val="000000"/>
                <w:sz w:val="16"/>
                <w:szCs w:val="16"/>
                <w:lang w:eastAsia="pt-BR"/>
              </w:rPr>
            </w:pPr>
          </w:p>
        </w:tc>
        <w:tc>
          <w:tcPr>
            <w:tcW w:w="127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551B7" w:rsidRPr="009C03D9" w:rsidRDefault="00C551B7" w:rsidP="009C03D9">
            <w:pPr>
              <w:suppressAutoHyphens w:val="0"/>
              <w:jc w:val="center"/>
              <w:rPr>
                <w:rFonts w:ascii="Arial" w:hAnsi="Arial" w:cs="Arial"/>
                <w:b/>
                <w:bCs/>
                <w:color w:val="000000"/>
                <w:lang w:eastAsia="pt-BR"/>
              </w:rPr>
            </w:pPr>
            <w:r w:rsidRPr="009C03D9">
              <w:rPr>
                <w:rFonts w:ascii="Arial" w:hAnsi="Arial" w:cs="Arial"/>
                <w:b/>
                <w:bCs/>
                <w:color w:val="000000"/>
                <w:lang w:eastAsia="pt-BR"/>
              </w:rPr>
              <w:t>TOTAL</w:t>
            </w:r>
          </w:p>
        </w:tc>
        <w:tc>
          <w:tcPr>
            <w:tcW w:w="1560" w:type="dxa"/>
            <w:tcBorders>
              <w:top w:val="single" w:sz="8" w:space="0" w:color="auto"/>
              <w:left w:val="nil"/>
              <w:bottom w:val="single" w:sz="8" w:space="0" w:color="auto"/>
              <w:right w:val="single" w:sz="8" w:space="0" w:color="auto"/>
            </w:tcBorders>
            <w:shd w:val="clear" w:color="000000" w:fill="FFFFFF"/>
            <w:noWrap/>
            <w:vAlign w:val="center"/>
          </w:tcPr>
          <w:p w:rsidR="00C551B7" w:rsidRPr="009C03D9" w:rsidRDefault="00C551B7" w:rsidP="009C03D9">
            <w:pPr>
              <w:suppressAutoHyphens w:val="0"/>
              <w:jc w:val="center"/>
              <w:rPr>
                <w:rFonts w:ascii="Arial" w:hAnsi="Arial" w:cs="Arial"/>
                <w:color w:val="000000"/>
                <w:sz w:val="14"/>
                <w:szCs w:val="14"/>
                <w:lang w:eastAsia="pt-BR"/>
              </w:rPr>
            </w:pPr>
          </w:p>
        </w:tc>
      </w:tr>
    </w:tbl>
    <w:p w:rsidR="00771091" w:rsidRPr="00AC3311" w:rsidRDefault="00771091" w:rsidP="00576495">
      <w:pPr>
        <w:contextualSpacing/>
        <w:jc w:val="both"/>
        <w:rPr>
          <w:rFonts w:cs="Times New Roman"/>
        </w:rPr>
      </w:pPr>
    </w:p>
    <w:p w:rsidR="00DB634F" w:rsidRPr="00AC3311" w:rsidRDefault="006F5D55" w:rsidP="00576495">
      <w:pPr>
        <w:contextualSpacing/>
        <w:jc w:val="both"/>
        <w:rPr>
          <w:rFonts w:cs="Times New Roman"/>
        </w:rPr>
      </w:pPr>
      <w:r w:rsidRPr="00AC3311">
        <w:rPr>
          <w:rFonts w:cs="Times New Roman"/>
        </w:rPr>
        <w:t>VALOR TOTALR$ ___</w:t>
      </w:r>
      <w:r w:rsidR="005F4990" w:rsidRPr="00AC3311">
        <w:rPr>
          <w:rFonts w:cs="Times New Roman"/>
        </w:rPr>
        <w:t>_____________________________</w:t>
      </w:r>
      <w:r w:rsidRPr="00AC3311">
        <w:rPr>
          <w:rFonts w:cs="Times New Roman"/>
        </w:rPr>
        <w:t>___________________</w:t>
      </w:r>
    </w:p>
    <w:p w:rsidR="00C551B7" w:rsidRDefault="005722CC">
      <w:pPr>
        <w:suppressAutoHyphens w:val="0"/>
        <w:rPr>
          <w:rFonts w:cs="Times New Roman"/>
          <w:b/>
          <w:bCs/>
          <w:color w:val="000000" w:themeColor="text1"/>
        </w:rPr>
      </w:pPr>
      <w:r>
        <w:rPr>
          <w:rFonts w:cs="Times New Roman"/>
          <w:b/>
          <w:bCs/>
          <w:color w:val="000000" w:themeColor="text1"/>
        </w:rPr>
        <w:br w:type="page"/>
      </w:r>
    </w:p>
    <w:p w:rsidR="005722CC" w:rsidRDefault="005722CC">
      <w:pPr>
        <w:suppressAutoHyphens w:val="0"/>
        <w:rPr>
          <w:rFonts w:cs="Times New Roman"/>
          <w:b/>
          <w:bCs/>
          <w:color w:val="000000" w:themeColor="text1"/>
        </w:rPr>
      </w:pPr>
    </w:p>
    <w:p w:rsidR="00662A48" w:rsidRPr="00AC3311" w:rsidRDefault="00662A48" w:rsidP="007765DE">
      <w:pPr>
        <w:pStyle w:val="Rodap"/>
        <w:ind w:right="432"/>
        <w:contextualSpacing/>
        <w:jc w:val="center"/>
        <w:rPr>
          <w:rFonts w:cs="Times New Roman"/>
          <w:b/>
          <w:bCs/>
          <w:color w:val="000000" w:themeColor="text1"/>
        </w:rPr>
      </w:pPr>
      <w:r w:rsidRPr="00AC3311">
        <w:rPr>
          <w:rFonts w:cs="Times New Roman"/>
          <w:b/>
          <w:bCs/>
          <w:color w:val="000000" w:themeColor="text1"/>
        </w:rPr>
        <w:t>ANEXO II</w:t>
      </w:r>
    </w:p>
    <w:p w:rsidR="00BE607B" w:rsidRPr="00AC3311" w:rsidRDefault="00BE607B" w:rsidP="007765DE">
      <w:pPr>
        <w:pStyle w:val="Rodap"/>
        <w:ind w:right="432"/>
        <w:contextualSpacing/>
        <w:jc w:val="center"/>
        <w:rPr>
          <w:rFonts w:cs="Times New Roman"/>
          <w:b/>
          <w:bCs/>
          <w:color w:val="000000" w:themeColor="text1"/>
        </w:rPr>
      </w:pPr>
      <w:r w:rsidRPr="00AC3311">
        <w:rPr>
          <w:rFonts w:cs="Times New Roman"/>
          <w:b/>
          <w:bCs/>
          <w:color w:val="000000" w:themeColor="text1"/>
        </w:rPr>
        <w:t>MÉDIA DE PREÇOS</w:t>
      </w:r>
    </w:p>
    <w:p w:rsidR="00BE607B" w:rsidRPr="00AC3311" w:rsidRDefault="00BE607B" w:rsidP="007765DE">
      <w:pPr>
        <w:pStyle w:val="Rodap"/>
        <w:ind w:right="432"/>
        <w:contextualSpacing/>
        <w:jc w:val="center"/>
        <w:rPr>
          <w:rFonts w:cs="Times New Roman"/>
          <w:b/>
          <w:bCs/>
          <w:color w:val="000000" w:themeColor="text1"/>
        </w:rPr>
      </w:pPr>
      <w:r w:rsidRPr="00AC3311">
        <w:rPr>
          <w:rFonts w:cs="Times New Roman"/>
          <w:b/>
          <w:bCs/>
          <w:color w:val="000000" w:themeColor="text1"/>
        </w:rPr>
        <w:t>(DISPENSADA A APRESENTAÇÃO)</w:t>
      </w:r>
    </w:p>
    <w:p w:rsidR="00694650" w:rsidRPr="00AC3311" w:rsidRDefault="00694650" w:rsidP="007765DE">
      <w:pPr>
        <w:pStyle w:val="Rodap"/>
        <w:ind w:right="432"/>
        <w:contextualSpacing/>
        <w:jc w:val="center"/>
        <w:rPr>
          <w:rFonts w:cs="Times New Roman"/>
          <w:b/>
          <w:bCs/>
          <w:color w:val="000000" w:themeColor="text1"/>
        </w:rPr>
      </w:pPr>
    </w:p>
    <w:tbl>
      <w:tblPr>
        <w:tblW w:w="8379" w:type="dxa"/>
        <w:tblInd w:w="633" w:type="dxa"/>
        <w:tblCellMar>
          <w:left w:w="70" w:type="dxa"/>
          <w:right w:w="70" w:type="dxa"/>
        </w:tblCellMar>
        <w:tblLook w:val="04A0"/>
      </w:tblPr>
      <w:tblGrid>
        <w:gridCol w:w="523"/>
        <w:gridCol w:w="3461"/>
        <w:gridCol w:w="709"/>
        <w:gridCol w:w="851"/>
        <w:gridCol w:w="1275"/>
        <w:gridCol w:w="1560"/>
      </w:tblGrid>
      <w:tr w:rsidR="009C03D9" w:rsidRPr="009C03D9" w:rsidTr="00B6770E">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b/>
                <w:bCs/>
                <w:color w:val="000000"/>
                <w:sz w:val="16"/>
                <w:szCs w:val="16"/>
                <w:lang w:eastAsia="pt-BR"/>
              </w:rPr>
            </w:pPr>
            <w:r w:rsidRPr="009C03D9">
              <w:rPr>
                <w:rFonts w:ascii="Arial" w:hAnsi="Arial" w:cs="Arial"/>
                <w:b/>
                <w:bCs/>
                <w:color w:val="000000"/>
                <w:sz w:val="16"/>
                <w:szCs w:val="16"/>
                <w:lang w:eastAsia="pt-BR"/>
              </w:rPr>
              <w:t>ITEM</w:t>
            </w:r>
          </w:p>
        </w:tc>
        <w:tc>
          <w:tcPr>
            <w:tcW w:w="3461" w:type="dxa"/>
            <w:tcBorders>
              <w:top w:val="single" w:sz="4" w:space="0" w:color="auto"/>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b/>
                <w:bCs/>
                <w:color w:val="000000"/>
                <w:sz w:val="16"/>
                <w:szCs w:val="16"/>
                <w:lang w:eastAsia="pt-BR"/>
              </w:rPr>
            </w:pPr>
            <w:r w:rsidRPr="009C03D9">
              <w:rPr>
                <w:rFonts w:ascii="Arial" w:hAnsi="Arial" w:cs="Arial"/>
                <w:b/>
                <w:bCs/>
                <w:color w:val="000000"/>
                <w:sz w:val="16"/>
                <w:szCs w:val="16"/>
                <w:lang w:eastAsia="pt-BR"/>
              </w:rPr>
              <w:t>ESPECIFICAÇÃO</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b/>
                <w:bCs/>
                <w:color w:val="000000"/>
                <w:sz w:val="16"/>
                <w:szCs w:val="16"/>
                <w:lang w:eastAsia="pt-BR"/>
              </w:rPr>
            </w:pPr>
            <w:r w:rsidRPr="009C03D9">
              <w:rPr>
                <w:rFonts w:ascii="Arial" w:hAnsi="Arial" w:cs="Arial"/>
                <w:b/>
                <w:bCs/>
                <w:color w:val="000000"/>
                <w:sz w:val="16"/>
                <w:szCs w:val="16"/>
                <w:lang w:eastAsia="pt-BR"/>
              </w:rPr>
              <w:t>SERV.</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b/>
                <w:bCs/>
                <w:color w:val="000000"/>
                <w:sz w:val="16"/>
                <w:szCs w:val="16"/>
                <w:lang w:eastAsia="pt-BR"/>
              </w:rPr>
            </w:pPr>
            <w:r w:rsidRPr="009C03D9">
              <w:rPr>
                <w:rFonts w:ascii="Arial" w:hAnsi="Arial" w:cs="Arial"/>
                <w:b/>
                <w:bCs/>
                <w:color w:val="000000"/>
                <w:sz w:val="16"/>
                <w:szCs w:val="16"/>
                <w:lang w:eastAsia="pt-BR"/>
              </w:rPr>
              <w:t>QUANT.</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b/>
                <w:bCs/>
                <w:color w:val="000000"/>
                <w:sz w:val="16"/>
                <w:szCs w:val="16"/>
                <w:lang w:eastAsia="pt-BR"/>
              </w:rPr>
            </w:pPr>
            <w:r w:rsidRPr="009C03D9">
              <w:rPr>
                <w:rFonts w:ascii="Arial" w:hAnsi="Arial" w:cs="Arial"/>
                <w:b/>
                <w:bCs/>
                <w:color w:val="000000"/>
                <w:sz w:val="16"/>
                <w:szCs w:val="16"/>
                <w:lang w:eastAsia="pt-BR"/>
              </w:rPr>
              <w:t>V.UNIT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b/>
                <w:bCs/>
                <w:color w:val="000000"/>
                <w:sz w:val="16"/>
                <w:szCs w:val="16"/>
                <w:lang w:eastAsia="pt-BR"/>
              </w:rPr>
            </w:pPr>
            <w:r w:rsidRPr="009C03D9">
              <w:rPr>
                <w:rFonts w:ascii="Arial" w:hAnsi="Arial" w:cs="Arial"/>
                <w:b/>
                <w:bCs/>
                <w:color w:val="000000"/>
                <w:sz w:val="16"/>
                <w:szCs w:val="16"/>
                <w:lang w:eastAsia="pt-BR"/>
              </w:rPr>
              <w:t>TOTAL</w:t>
            </w:r>
          </w:p>
        </w:tc>
      </w:tr>
      <w:tr w:rsidR="009C03D9" w:rsidRPr="009C03D9" w:rsidTr="00B6770E">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1</w:t>
            </w:r>
          </w:p>
        </w:tc>
        <w:tc>
          <w:tcPr>
            <w:tcW w:w="3461" w:type="dxa"/>
            <w:tcBorders>
              <w:top w:val="nil"/>
              <w:left w:val="nil"/>
              <w:bottom w:val="single" w:sz="4" w:space="0" w:color="auto"/>
              <w:right w:val="single" w:sz="4" w:space="0" w:color="auto"/>
            </w:tcBorders>
            <w:shd w:val="clear" w:color="000000" w:fill="FFFFFF"/>
            <w:vAlign w:val="center"/>
            <w:hideMark/>
          </w:tcPr>
          <w:p w:rsidR="009C03D9" w:rsidRPr="009C03D9" w:rsidRDefault="009C03D9" w:rsidP="00B6770E">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Split36.000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306,67 </w:t>
            </w:r>
          </w:p>
        </w:tc>
        <w:tc>
          <w:tcPr>
            <w:tcW w:w="1560"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61</w:t>
            </w:r>
            <w:r>
              <w:rPr>
                <w:rFonts w:ascii="Arial" w:hAnsi="Arial" w:cs="Arial"/>
                <w:color w:val="000000"/>
                <w:sz w:val="14"/>
                <w:szCs w:val="14"/>
                <w:lang w:eastAsia="pt-BR"/>
              </w:rPr>
              <w:t>2</w:t>
            </w:r>
            <w:r w:rsidRPr="009C03D9">
              <w:rPr>
                <w:rFonts w:ascii="Arial" w:hAnsi="Arial" w:cs="Arial"/>
                <w:color w:val="000000"/>
                <w:sz w:val="14"/>
                <w:szCs w:val="14"/>
                <w:lang w:eastAsia="pt-BR"/>
              </w:rPr>
              <w:t>,</w:t>
            </w:r>
            <w:r>
              <w:rPr>
                <w:rFonts w:ascii="Arial" w:hAnsi="Arial" w:cs="Arial"/>
                <w:color w:val="000000"/>
                <w:sz w:val="14"/>
                <w:szCs w:val="14"/>
                <w:lang w:eastAsia="pt-BR"/>
              </w:rPr>
              <w:t>66</w:t>
            </w:r>
          </w:p>
        </w:tc>
      </w:tr>
      <w:tr w:rsidR="009C03D9" w:rsidRPr="009C03D9" w:rsidTr="00B6770E">
        <w:trPr>
          <w:trHeight w:val="43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2</w:t>
            </w:r>
          </w:p>
        </w:tc>
        <w:tc>
          <w:tcPr>
            <w:tcW w:w="3461" w:type="dxa"/>
            <w:tcBorders>
              <w:top w:val="nil"/>
              <w:left w:val="nil"/>
              <w:bottom w:val="single" w:sz="4" w:space="0" w:color="auto"/>
              <w:right w:val="single" w:sz="4" w:space="0" w:color="auto"/>
            </w:tcBorders>
            <w:shd w:val="clear" w:color="000000" w:fill="FFFFFF"/>
            <w:vAlign w:val="center"/>
            <w:hideMark/>
          </w:tcPr>
          <w:p w:rsidR="009C03D9" w:rsidRPr="009C03D9" w:rsidRDefault="009C03D9" w:rsidP="00B6770E">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Split24.000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B6770E">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183,33 </w:t>
            </w:r>
          </w:p>
        </w:tc>
        <w:tc>
          <w:tcPr>
            <w:tcW w:w="1560"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183,33 </w:t>
            </w:r>
          </w:p>
        </w:tc>
      </w:tr>
      <w:tr w:rsidR="009C03D9" w:rsidRPr="009C03D9" w:rsidTr="00B6770E">
        <w:trPr>
          <w:trHeight w:val="42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3</w:t>
            </w:r>
          </w:p>
        </w:tc>
        <w:tc>
          <w:tcPr>
            <w:tcW w:w="3461" w:type="dxa"/>
            <w:tcBorders>
              <w:top w:val="nil"/>
              <w:left w:val="nil"/>
              <w:bottom w:val="single" w:sz="4" w:space="0" w:color="auto"/>
              <w:right w:val="single" w:sz="4" w:space="0" w:color="auto"/>
            </w:tcBorders>
            <w:shd w:val="clear" w:color="000000" w:fill="FFFFFF"/>
            <w:vAlign w:val="center"/>
            <w:hideMark/>
          </w:tcPr>
          <w:p w:rsidR="009C03D9" w:rsidRPr="009C03D9" w:rsidRDefault="009C03D9" w:rsidP="00B6770E">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Split18.000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B6770E">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153,33 </w:t>
            </w:r>
          </w:p>
        </w:tc>
        <w:tc>
          <w:tcPr>
            <w:tcW w:w="1560"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Pr>
                <w:rFonts w:ascii="Arial" w:hAnsi="Arial" w:cs="Arial"/>
                <w:color w:val="000000"/>
                <w:sz w:val="14"/>
                <w:szCs w:val="14"/>
                <w:lang w:eastAsia="pt-BR"/>
              </w:rPr>
              <w:t xml:space="preserve"> R$                  306,66</w:t>
            </w:r>
          </w:p>
        </w:tc>
      </w:tr>
      <w:tr w:rsidR="009C03D9" w:rsidRPr="009C03D9" w:rsidTr="00B6770E">
        <w:trPr>
          <w:trHeight w:val="45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4</w:t>
            </w:r>
          </w:p>
        </w:tc>
        <w:tc>
          <w:tcPr>
            <w:tcW w:w="3461" w:type="dxa"/>
            <w:tcBorders>
              <w:top w:val="nil"/>
              <w:left w:val="nil"/>
              <w:bottom w:val="single" w:sz="4" w:space="0" w:color="auto"/>
              <w:right w:val="single" w:sz="4" w:space="0" w:color="auto"/>
            </w:tcBorders>
            <w:shd w:val="clear" w:color="000000" w:fill="FFFFFF"/>
            <w:vAlign w:val="center"/>
            <w:hideMark/>
          </w:tcPr>
          <w:p w:rsidR="009C03D9" w:rsidRPr="009C03D9" w:rsidRDefault="009C03D9" w:rsidP="00B6770E">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Split12.000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B6770E">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7</w:t>
            </w:r>
          </w:p>
        </w:tc>
        <w:tc>
          <w:tcPr>
            <w:tcW w:w="1275"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128,33 </w:t>
            </w:r>
          </w:p>
        </w:tc>
        <w:tc>
          <w:tcPr>
            <w:tcW w:w="1560"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898,33 </w:t>
            </w:r>
          </w:p>
        </w:tc>
      </w:tr>
      <w:tr w:rsidR="009C03D9" w:rsidRPr="009C03D9" w:rsidTr="00B6770E">
        <w:trPr>
          <w:trHeight w:val="49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5</w:t>
            </w:r>
          </w:p>
        </w:tc>
        <w:tc>
          <w:tcPr>
            <w:tcW w:w="3461" w:type="dxa"/>
            <w:tcBorders>
              <w:top w:val="nil"/>
              <w:left w:val="nil"/>
              <w:bottom w:val="single" w:sz="4" w:space="0" w:color="auto"/>
              <w:right w:val="single" w:sz="4" w:space="0" w:color="auto"/>
            </w:tcBorders>
            <w:shd w:val="clear" w:color="000000" w:fill="FFFFFF"/>
            <w:vAlign w:val="center"/>
            <w:hideMark/>
          </w:tcPr>
          <w:p w:rsidR="009C03D9" w:rsidRPr="009C03D9" w:rsidRDefault="009C03D9" w:rsidP="00B6770E">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Split10.000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B6770E">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121,67 </w:t>
            </w:r>
          </w:p>
        </w:tc>
        <w:tc>
          <w:tcPr>
            <w:tcW w:w="1560"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243,33 </w:t>
            </w:r>
          </w:p>
        </w:tc>
      </w:tr>
      <w:tr w:rsidR="009C03D9" w:rsidRPr="009C03D9" w:rsidTr="00B6770E">
        <w:trPr>
          <w:trHeight w:val="40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rsidR="009C03D9" w:rsidRPr="009C03D9" w:rsidRDefault="009C03D9" w:rsidP="00B6770E">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Split9.000 BTUS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03D9" w:rsidRPr="009C03D9" w:rsidRDefault="009C03D9" w:rsidP="00B6770E">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5</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121,67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608,33 </w:t>
            </w:r>
          </w:p>
        </w:tc>
      </w:tr>
      <w:tr w:rsidR="009C03D9" w:rsidRPr="009C03D9" w:rsidTr="00B6770E">
        <w:trPr>
          <w:trHeight w:val="40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7</w:t>
            </w:r>
          </w:p>
        </w:tc>
        <w:tc>
          <w:tcPr>
            <w:tcW w:w="3461" w:type="dxa"/>
            <w:tcBorders>
              <w:top w:val="nil"/>
              <w:left w:val="nil"/>
              <w:bottom w:val="single" w:sz="4" w:space="0" w:color="auto"/>
              <w:right w:val="single" w:sz="4" w:space="0" w:color="auto"/>
            </w:tcBorders>
            <w:shd w:val="clear" w:color="000000" w:fill="FFFFFF"/>
            <w:hideMark/>
          </w:tcPr>
          <w:p w:rsidR="009C03D9" w:rsidRPr="009C03D9" w:rsidRDefault="009C03D9" w:rsidP="00B6770E">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janela 18.000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B6770E">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80,00 </w:t>
            </w:r>
          </w:p>
        </w:tc>
        <w:tc>
          <w:tcPr>
            <w:tcW w:w="1560"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160,00 </w:t>
            </w:r>
          </w:p>
        </w:tc>
      </w:tr>
      <w:tr w:rsidR="009C03D9" w:rsidRPr="009C03D9" w:rsidTr="00B6770E">
        <w:trPr>
          <w:trHeight w:val="43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8</w:t>
            </w:r>
          </w:p>
        </w:tc>
        <w:tc>
          <w:tcPr>
            <w:tcW w:w="3461" w:type="dxa"/>
            <w:tcBorders>
              <w:top w:val="nil"/>
              <w:left w:val="nil"/>
              <w:bottom w:val="single" w:sz="4" w:space="0" w:color="auto"/>
              <w:right w:val="single" w:sz="4" w:space="0" w:color="auto"/>
            </w:tcBorders>
            <w:shd w:val="clear" w:color="000000" w:fill="FFFFFF"/>
            <w:hideMark/>
          </w:tcPr>
          <w:p w:rsidR="009C03D9" w:rsidRPr="009C03D9" w:rsidRDefault="009C03D9" w:rsidP="00B6770E">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janela 12.000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B6770E">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4</w:t>
            </w:r>
          </w:p>
        </w:tc>
        <w:tc>
          <w:tcPr>
            <w:tcW w:w="1275"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73,33 </w:t>
            </w:r>
          </w:p>
        </w:tc>
        <w:tc>
          <w:tcPr>
            <w:tcW w:w="1560"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293,33 </w:t>
            </w:r>
          </w:p>
        </w:tc>
      </w:tr>
      <w:tr w:rsidR="009C03D9" w:rsidRPr="009C03D9" w:rsidTr="00B6770E">
        <w:trPr>
          <w:trHeight w:val="46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9</w:t>
            </w:r>
          </w:p>
        </w:tc>
        <w:tc>
          <w:tcPr>
            <w:tcW w:w="3461" w:type="dxa"/>
            <w:tcBorders>
              <w:top w:val="nil"/>
              <w:left w:val="nil"/>
              <w:bottom w:val="single" w:sz="4" w:space="0" w:color="auto"/>
              <w:right w:val="single" w:sz="4" w:space="0" w:color="auto"/>
            </w:tcBorders>
            <w:shd w:val="clear" w:color="000000" w:fill="FFFFFF"/>
            <w:hideMark/>
          </w:tcPr>
          <w:p w:rsidR="009C03D9" w:rsidRPr="009C03D9" w:rsidRDefault="009C03D9" w:rsidP="00B6770E">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janela 10.000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B6770E">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6</w:t>
            </w:r>
          </w:p>
        </w:tc>
        <w:tc>
          <w:tcPr>
            <w:tcW w:w="1275"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70,00 </w:t>
            </w:r>
          </w:p>
        </w:tc>
        <w:tc>
          <w:tcPr>
            <w:tcW w:w="1560"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420,00 </w:t>
            </w:r>
          </w:p>
        </w:tc>
      </w:tr>
      <w:tr w:rsidR="009C03D9" w:rsidRPr="009C03D9" w:rsidTr="00B6770E">
        <w:trPr>
          <w:trHeight w:val="45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10</w:t>
            </w:r>
          </w:p>
        </w:tc>
        <w:tc>
          <w:tcPr>
            <w:tcW w:w="3461" w:type="dxa"/>
            <w:tcBorders>
              <w:top w:val="nil"/>
              <w:left w:val="nil"/>
              <w:bottom w:val="single" w:sz="4" w:space="0" w:color="auto"/>
              <w:right w:val="single" w:sz="4" w:space="0" w:color="auto"/>
            </w:tcBorders>
            <w:shd w:val="clear" w:color="000000" w:fill="FFFFFF"/>
            <w:hideMark/>
          </w:tcPr>
          <w:p w:rsidR="009C03D9" w:rsidRPr="009C03D9" w:rsidRDefault="009C03D9" w:rsidP="00B6770E">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 xml:space="preserve">Manutenção ar condicionado janela 7.500 BTUS        </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B6770E">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65,00 </w:t>
            </w:r>
          </w:p>
        </w:tc>
        <w:tc>
          <w:tcPr>
            <w:tcW w:w="1560"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325,00 </w:t>
            </w:r>
          </w:p>
        </w:tc>
      </w:tr>
      <w:tr w:rsidR="009C03D9" w:rsidRPr="009C03D9" w:rsidTr="00B6770E">
        <w:trPr>
          <w:trHeight w:val="31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11</w:t>
            </w:r>
          </w:p>
        </w:tc>
        <w:tc>
          <w:tcPr>
            <w:tcW w:w="3461" w:type="dxa"/>
            <w:tcBorders>
              <w:top w:val="nil"/>
              <w:left w:val="nil"/>
              <w:bottom w:val="single" w:sz="4" w:space="0" w:color="auto"/>
              <w:right w:val="single" w:sz="4" w:space="0" w:color="auto"/>
            </w:tcBorders>
            <w:shd w:val="clear" w:color="000000" w:fill="FFFFFF"/>
            <w:hideMark/>
          </w:tcPr>
          <w:p w:rsidR="009C03D9" w:rsidRPr="009C03D9" w:rsidRDefault="009C03D9" w:rsidP="00B6770E">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Regarga de Gás R22</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B6770E">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8</w:t>
            </w:r>
          </w:p>
        </w:tc>
        <w:tc>
          <w:tcPr>
            <w:tcW w:w="1275"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228,33 </w:t>
            </w:r>
          </w:p>
        </w:tc>
        <w:tc>
          <w:tcPr>
            <w:tcW w:w="1560"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1.826,67 </w:t>
            </w:r>
          </w:p>
        </w:tc>
      </w:tr>
      <w:tr w:rsidR="009C03D9" w:rsidRPr="009C03D9" w:rsidTr="00C551B7">
        <w:trPr>
          <w:trHeight w:val="40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12</w:t>
            </w:r>
          </w:p>
        </w:tc>
        <w:tc>
          <w:tcPr>
            <w:tcW w:w="3461" w:type="dxa"/>
            <w:tcBorders>
              <w:top w:val="nil"/>
              <w:left w:val="nil"/>
              <w:bottom w:val="single" w:sz="4" w:space="0" w:color="auto"/>
              <w:right w:val="single" w:sz="4" w:space="0" w:color="auto"/>
            </w:tcBorders>
            <w:shd w:val="clear" w:color="000000" w:fill="FFFFFF"/>
            <w:hideMark/>
          </w:tcPr>
          <w:p w:rsidR="009C03D9" w:rsidRPr="009C03D9" w:rsidRDefault="009C03D9" w:rsidP="00B6770E">
            <w:pPr>
              <w:suppressAutoHyphens w:val="0"/>
              <w:rPr>
                <w:rFonts w:ascii="Verdana" w:hAnsi="Verdana" w:cs="Times New Roman"/>
                <w:color w:val="000000"/>
                <w:sz w:val="15"/>
                <w:szCs w:val="15"/>
                <w:lang w:eastAsia="pt-BR"/>
              </w:rPr>
            </w:pPr>
            <w:r w:rsidRPr="009C03D9">
              <w:rPr>
                <w:rFonts w:ascii="Verdana" w:hAnsi="Verdana" w:cs="Times New Roman"/>
                <w:color w:val="000000"/>
                <w:sz w:val="15"/>
                <w:szCs w:val="15"/>
                <w:lang w:eastAsia="pt-BR"/>
              </w:rPr>
              <w:t>Regarga de Gás 412</w:t>
            </w:r>
          </w:p>
        </w:tc>
        <w:tc>
          <w:tcPr>
            <w:tcW w:w="709"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8"/>
                <w:szCs w:val="18"/>
                <w:lang w:eastAsia="pt-BR"/>
              </w:rPr>
            </w:pPr>
            <w:r w:rsidRPr="009C03D9">
              <w:rPr>
                <w:rFonts w:ascii="Arial" w:hAnsi="Arial" w:cs="Arial"/>
                <w:color w:val="000000"/>
                <w:sz w:val="18"/>
                <w:szCs w:val="18"/>
                <w:lang w:eastAsia="pt-BR"/>
              </w:rPr>
              <w:t>Serv.</w:t>
            </w:r>
          </w:p>
        </w:tc>
        <w:tc>
          <w:tcPr>
            <w:tcW w:w="851" w:type="dxa"/>
            <w:tcBorders>
              <w:top w:val="nil"/>
              <w:left w:val="nil"/>
              <w:bottom w:val="single" w:sz="4" w:space="0" w:color="auto"/>
              <w:right w:val="single" w:sz="4" w:space="0" w:color="auto"/>
            </w:tcBorders>
            <w:shd w:val="clear" w:color="auto" w:fill="auto"/>
            <w:noWrap/>
            <w:vAlign w:val="center"/>
            <w:hideMark/>
          </w:tcPr>
          <w:p w:rsidR="009C03D9" w:rsidRPr="009C03D9" w:rsidRDefault="009C03D9" w:rsidP="00B6770E">
            <w:pPr>
              <w:suppressAutoHyphens w:val="0"/>
              <w:jc w:val="center"/>
              <w:rPr>
                <w:rFonts w:ascii="Verdana" w:hAnsi="Verdana" w:cs="Times New Roman"/>
                <w:color w:val="000000"/>
                <w:sz w:val="14"/>
                <w:szCs w:val="14"/>
                <w:lang w:eastAsia="pt-BR"/>
              </w:rPr>
            </w:pPr>
            <w:r w:rsidRPr="009C03D9">
              <w:rPr>
                <w:rFonts w:ascii="Verdana" w:hAnsi="Verdana" w:cs="Times New Roman"/>
                <w:color w:val="000000"/>
                <w:sz w:val="14"/>
                <w:szCs w:val="14"/>
                <w:lang w:eastAsia="pt-BR"/>
              </w:rPr>
              <w:t>4</w:t>
            </w:r>
          </w:p>
        </w:tc>
        <w:tc>
          <w:tcPr>
            <w:tcW w:w="1275"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235,00 </w:t>
            </w:r>
          </w:p>
        </w:tc>
        <w:tc>
          <w:tcPr>
            <w:tcW w:w="1560" w:type="dxa"/>
            <w:tcBorders>
              <w:top w:val="nil"/>
              <w:left w:val="nil"/>
              <w:bottom w:val="single" w:sz="4" w:space="0" w:color="auto"/>
              <w:right w:val="single" w:sz="4" w:space="0" w:color="auto"/>
            </w:tcBorders>
            <w:shd w:val="clear" w:color="000000" w:fill="FFFFFF"/>
            <w:noWrap/>
            <w:vAlign w:val="center"/>
            <w:hideMark/>
          </w:tcPr>
          <w:p w:rsidR="009C03D9" w:rsidRPr="009C03D9" w:rsidRDefault="009C03D9" w:rsidP="00B6770E">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940,00 </w:t>
            </w:r>
          </w:p>
        </w:tc>
      </w:tr>
      <w:tr w:rsidR="00C551B7" w:rsidRPr="009C03D9" w:rsidTr="00834F19">
        <w:trPr>
          <w:trHeight w:val="40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551B7" w:rsidRPr="009C03D9" w:rsidRDefault="00C551B7" w:rsidP="00B6770E">
            <w:pPr>
              <w:suppressAutoHyphens w:val="0"/>
              <w:jc w:val="center"/>
              <w:rPr>
                <w:rFonts w:ascii="Arial" w:hAnsi="Arial" w:cs="Arial"/>
                <w:color w:val="000000"/>
                <w:sz w:val="14"/>
                <w:szCs w:val="14"/>
                <w:lang w:eastAsia="pt-BR"/>
              </w:rPr>
            </w:pPr>
            <w:r>
              <w:rPr>
                <w:rFonts w:ascii="Arial" w:hAnsi="Arial" w:cs="Arial"/>
                <w:color w:val="000000"/>
                <w:sz w:val="14"/>
                <w:szCs w:val="14"/>
                <w:lang w:eastAsia="pt-BR"/>
              </w:rPr>
              <w:t>13</w:t>
            </w:r>
          </w:p>
        </w:tc>
        <w:tc>
          <w:tcPr>
            <w:tcW w:w="3461" w:type="dxa"/>
            <w:tcBorders>
              <w:top w:val="single" w:sz="4" w:space="0" w:color="auto"/>
              <w:left w:val="nil"/>
              <w:bottom w:val="single" w:sz="4" w:space="0" w:color="auto"/>
              <w:right w:val="single" w:sz="4" w:space="0" w:color="auto"/>
            </w:tcBorders>
            <w:shd w:val="clear" w:color="000000" w:fill="FFFFFF"/>
            <w:vAlign w:val="center"/>
          </w:tcPr>
          <w:p w:rsidR="00C551B7" w:rsidRPr="00C551B7" w:rsidRDefault="00C551B7" w:rsidP="00242299">
            <w:pPr>
              <w:suppressAutoHyphens w:val="0"/>
              <w:rPr>
                <w:rFonts w:ascii="Verdana" w:hAnsi="Verdana" w:cs="Times New Roman"/>
                <w:color w:val="000000"/>
                <w:sz w:val="15"/>
                <w:szCs w:val="15"/>
                <w:lang w:eastAsia="pt-BR"/>
              </w:rPr>
            </w:pPr>
            <w:r w:rsidRPr="00C551B7">
              <w:rPr>
                <w:rFonts w:ascii="Verdana" w:hAnsi="Verdana" w:cs="Times New Roman"/>
                <w:color w:val="000000"/>
                <w:sz w:val="15"/>
                <w:szCs w:val="15"/>
                <w:lang w:eastAsia="pt-BR"/>
              </w:rPr>
              <w:t>Capacitor 30 UF/380V</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C551B7" w:rsidRPr="009C03D9" w:rsidRDefault="00C551B7" w:rsidP="00B6770E">
            <w:pPr>
              <w:suppressAutoHyphens w:val="0"/>
              <w:jc w:val="center"/>
              <w:rPr>
                <w:rFonts w:ascii="Arial" w:hAnsi="Arial" w:cs="Arial"/>
                <w:color w:val="000000"/>
                <w:sz w:val="18"/>
                <w:szCs w:val="18"/>
                <w:lang w:eastAsia="pt-BR"/>
              </w:rPr>
            </w:pPr>
            <w:r>
              <w:rPr>
                <w:rFonts w:ascii="Arial" w:hAnsi="Arial" w:cs="Arial"/>
                <w:color w:val="000000"/>
                <w:sz w:val="18"/>
                <w:szCs w:val="18"/>
                <w:lang w:eastAsia="pt-BR"/>
              </w:rPr>
              <w:t>Pç.</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551B7" w:rsidRPr="009C03D9" w:rsidRDefault="00C551B7" w:rsidP="00B6770E">
            <w:pPr>
              <w:suppressAutoHyphens w:val="0"/>
              <w:jc w:val="center"/>
              <w:rPr>
                <w:rFonts w:ascii="Verdana" w:hAnsi="Verdana" w:cs="Times New Roman"/>
                <w:color w:val="000000"/>
                <w:sz w:val="14"/>
                <w:szCs w:val="14"/>
                <w:lang w:eastAsia="pt-BR"/>
              </w:rPr>
            </w:pPr>
            <w:r>
              <w:rPr>
                <w:rFonts w:ascii="Verdana" w:hAnsi="Verdana" w:cs="Times New Roman"/>
                <w:color w:val="000000"/>
                <w:sz w:val="14"/>
                <w:szCs w:val="14"/>
                <w:lang w:eastAsia="pt-BR"/>
              </w:rPr>
              <w:t>12</w:t>
            </w:r>
          </w:p>
        </w:tc>
        <w:tc>
          <w:tcPr>
            <w:tcW w:w="1275" w:type="dxa"/>
            <w:tcBorders>
              <w:top w:val="single" w:sz="4" w:space="0" w:color="auto"/>
              <w:left w:val="nil"/>
              <w:bottom w:val="single" w:sz="8" w:space="0" w:color="auto"/>
              <w:right w:val="single" w:sz="4" w:space="0" w:color="auto"/>
            </w:tcBorders>
            <w:shd w:val="clear" w:color="000000" w:fill="FFFFFF"/>
            <w:noWrap/>
            <w:vAlign w:val="center"/>
          </w:tcPr>
          <w:p w:rsidR="00C551B7" w:rsidRPr="00C551B7" w:rsidRDefault="00C551B7" w:rsidP="00242299">
            <w:pPr>
              <w:suppressAutoHyphens w:val="0"/>
              <w:jc w:val="center"/>
              <w:rPr>
                <w:rFonts w:ascii="Arial" w:hAnsi="Arial" w:cs="Arial"/>
                <w:color w:val="000000"/>
                <w:sz w:val="14"/>
                <w:szCs w:val="14"/>
                <w:lang w:eastAsia="pt-BR"/>
              </w:rPr>
            </w:pPr>
            <w:r w:rsidRPr="00C551B7">
              <w:rPr>
                <w:rFonts w:ascii="Arial" w:hAnsi="Arial" w:cs="Arial"/>
                <w:color w:val="000000"/>
                <w:sz w:val="14"/>
                <w:szCs w:val="14"/>
                <w:lang w:eastAsia="pt-BR"/>
              </w:rPr>
              <w:t xml:space="preserve"> R$         90,33 </w:t>
            </w:r>
          </w:p>
        </w:tc>
        <w:tc>
          <w:tcPr>
            <w:tcW w:w="1560" w:type="dxa"/>
            <w:tcBorders>
              <w:top w:val="single" w:sz="4" w:space="0" w:color="auto"/>
              <w:left w:val="nil"/>
              <w:bottom w:val="nil"/>
              <w:right w:val="single" w:sz="4" w:space="0" w:color="auto"/>
            </w:tcBorders>
            <w:shd w:val="clear" w:color="000000" w:fill="FFFFFF"/>
            <w:noWrap/>
            <w:vAlign w:val="center"/>
          </w:tcPr>
          <w:p w:rsidR="00C551B7" w:rsidRPr="00C551B7" w:rsidRDefault="00C551B7" w:rsidP="00242299">
            <w:pPr>
              <w:suppressAutoHyphens w:val="0"/>
              <w:jc w:val="center"/>
              <w:rPr>
                <w:rFonts w:ascii="Arial" w:hAnsi="Arial" w:cs="Arial"/>
                <w:color w:val="000000"/>
                <w:sz w:val="14"/>
                <w:szCs w:val="14"/>
                <w:lang w:eastAsia="pt-BR"/>
              </w:rPr>
            </w:pPr>
            <w:r w:rsidRPr="00C551B7">
              <w:rPr>
                <w:rFonts w:ascii="Arial" w:hAnsi="Arial" w:cs="Arial"/>
                <w:color w:val="000000"/>
                <w:sz w:val="14"/>
                <w:szCs w:val="14"/>
                <w:lang w:eastAsia="pt-BR"/>
              </w:rPr>
              <w:t xml:space="preserve"> R$    1.084,00 </w:t>
            </w:r>
          </w:p>
        </w:tc>
      </w:tr>
      <w:tr w:rsidR="00C551B7" w:rsidRPr="009C03D9" w:rsidTr="00834F19">
        <w:trPr>
          <w:trHeight w:val="330"/>
        </w:trPr>
        <w:tc>
          <w:tcPr>
            <w:tcW w:w="523" w:type="dxa"/>
            <w:tcBorders>
              <w:top w:val="nil"/>
              <w:left w:val="nil"/>
              <w:bottom w:val="nil"/>
              <w:right w:val="nil"/>
            </w:tcBorders>
            <w:shd w:val="clear" w:color="auto" w:fill="auto"/>
            <w:noWrap/>
            <w:vAlign w:val="bottom"/>
            <w:hideMark/>
          </w:tcPr>
          <w:p w:rsidR="00C551B7" w:rsidRPr="009C03D9" w:rsidRDefault="00C551B7" w:rsidP="00B6770E">
            <w:pPr>
              <w:suppressAutoHyphens w:val="0"/>
              <w:rPr>
                <w:rFonts w:ascii="Arial" w:hAnsi="Arial" w:cs="Arial"/>
                <w:color w:val="000000"/>
                <w:lang w:eastAsia="pt-BR"/>
              </w:rPr>
            </w:pPr>
          </w:p>
        </w:tc>
        <w:tc>
          <w:tcPr>
            <w:tcW w:w="3461" w:type="dxa"/>
            <w:tcBorders>
              <w:top w:val="nil"/>
              <w:left w:val="nil"/>
              <w:bottom w:val="nil"/>
              <w:right w:val="nil"/>
            </w:tcBorders>
            <w:shd w:val="clear" w:color="auto" w:fill="auto"/>
            <w:noWrap/>
            <w:vAlign w:val="center"/>
            <w:hideMark/>
          </w:tcPr>
          <w:p w:rsidR="00C551B7" w:rsidRPr="009C03D9" w:rsidRDefault="00C551B7" w:rsidP="00B6770E">
            <w:pPr>
              <w:suppressAutoHyphens w:val="0"/>
              <w:rPr>
                <w:rFonts w:ascii="Arial" w:hAnsi="Arial" w:cs="Arial"/>
                <w:b/>
                <w:bCs/>
                <w:color w:val="000000"/>
                <w:sz w:val="16"/>
                <w:szCs w:val="16"/>
                <w:lang w:eastAsia="pt-BR"/>
              </w:rPr>
            </w:pPr>
          </w:p>
        </w:tc>
        <w:tc>
          <w:tcPr>
            <w:tcW w:w="709" w:type="dxa"/>
            <w:tcBorders>
              <w:top w:val="nil"/>
              <w:left w:val="nil"/>
              <w:bottom w:val="nil"/>
              <w:right w:val="nil"/>
            </w:tcBorders>
            <w:shd w:val="clear" w:color="auto" w:fill="auto"/>
            <w:noWrap/>
            <w:vAlign w:val="center"/>
            <w:hideMark/>
          </w:tcPr>
          <w:p w:rsidR="00C551B7" w:rsidRPr="009C03D9" w:rsidRDefault="00C551B7" w:rsidP="00B6770E">
            <w:pPr>
              <w:suppressAutoHyphens w:val="0"/>
              <w:rPr>
                <w:rFonts w:ascii="Arial" w:hAnsi="Arial" w:cs="Arial"/>
                <w:color w:val="000000"/>
                <w:sz w:val="16"/>
                <w:szCs w:val="16"/>
                <w:lang w:eastAsia="pt-BR"/>
              </w:rPr>
            </w:pPr>
          </w:p>
        </w:tc>
        <w:tc>
          <w:tcPr>
            <w:tcW w:w="851" w:type="dxa"/>
            <w:tcBorders>
              <w:top w:val="nil"/>
              <w:left w:val="nil"/>
              <w:bottom w:val="nil"/>
              <w:right w:val="single" w:sz="4" w:space="0" w:color="auto"/>
            </w:tcBorders>
            <w:shd w:val="clear" w:color="auto" w:fill="auto"/>
            <w:noWrap/>
            <w:vAlign w:val="center"/>
            <w:hideMark/>
          </w:tcPr>
          <w:p w:rsidR="00C551B7" w:rsidRPr="009C03D9" w:rsidRDefault="00C551B7" w:rsidP="00B6770E">
            <w:pPr>
              <w:suppressAutoHyphens w:val="0"/>
              <w:rPr>
                <w:rFonts w:ascii="Arial" w:hAnsi="Arial" w:cs="Arial"/>
                <w:color w:val="000000"/>
                <w:sz w:val="16"/>
                <w:szCs w:val="16"/>
                <w:lang w:eastAsia="pt-BR"/>
              </w:rPr>
            </w:pPr>
          </w:p>
        </w:tc>
        <w:tc>
          <w:tcPr>
            <w:tcW w:w="127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551B7" w:rsidRPr="009C03D9" w:rsidRDefault="00C551B7" w:rsidP="00B6770E">
            <w:pPr>
              <w:suppressAutoHyphens w:val="0"/>
              <w:jc w:val="center"/>
              <w:rPr>
                <w:rFonts w:ascii="Arial" w:hAnsi="Arial" w:cs="Arial"/>
                <w:b/>
                <w:bCs/>
                <w:color w:val="000000"/>
                <w:lang w:eastAsia="pt-BR"/>
              </w:rPr>
            </w:pPr>
            <w:r w:rsidRPr="009C03D9">
              <w:rPr>
                <w:rFonts w:ascii="Arial" w:hAnsi="Arial" w:cs="Arial"/>
                <w:b/>
                <w:bCs/>
                <w:color w:val="000000"/>
                <w:lang w:eastAsia="pt-BR"/>
              </w:rPr>
              <w:t>TOTAL</w:t>
            </w:r>
          </w:p>
        </w:tc>
        <w:tc>
          <w:tcPr>
            <w:tcW w:w="1560" w:type="dxa"/>
            <w:tcBorders>
              <w:top w:val="single" w:sz="8" w:space="0" w:color="auto"/>
              <w:left w:val="nil"/>
              <w:bottom w:val="single" w:sz="8" w:space="0" w:color="auto"/>
              <w:right w:val="single" w:sz="8" w:space="0" w:color="auto"/>
            </w:tcBorders>
            <w:shd w:val="clear" w:color="000000" w:fill="FFFFFF"/>
            <w:noWrap/>
            <w:vAlign w:val="center"/>
            <w:hideMark/>
          </w:tcPr>
          <w:p w:rsidR="00C551B7" w:rsidRPr="009C03D9" w:rsidRDefault="00C551B7" w:rsidP="00C551B7">
            <w:pPr>
              <w:suppressAutoHyphens w:val="0"/>
              <w:jc w:val="center"/>
              <w:rPr>
                <w:rFonts w:ascii="Arial" w:hAnsi="Arial" w:cs="Arial"/>
                <w:color w:val="000000"/>
                <w:sz w:val="14"/>
                <w:szCs w:val="14"/>
                <w:lang w:eastAsia="pt-BR"/>
              </w:rPr>
            </w:pPr>
            <w:r w:rsidRPr="009C03D9">
              <w:rPr>
                <w:rFonts w:ascii="Arial" w:hAnsi="Arial" w:cs="Arial"/>
                <w:color w:val="000000"/>
                <w:sz w:val="14"/>
                <w:szCs w:val="14"/>
                <w:lang w:eastAsia="pt-BR"/>
              </w:rPr>
              <w:t xml:space="preserve"> R$               </w:t>
            </w:r>
            <w:r>
              <w:rPr>
                <w:rFonts w:ascii="Arial" w:hAnsi="Arial" w:cs="Arial"/>
                <w:color w:val="000000"/>
                <w:sz w:val="14"/>
                <w:szCs w:val="14"/>
                <w:lang w:eastAsia="pt-BR"/>
              </w:rPr>
              <w:t>7.901,61</w:t>
            </w:r>
          </w:p>
        </w:tc>
      </w:tr>
    </w:tbl>
    <w:p w:rsidR="00F53C59" w:rsidRPr="00AC3311" w:rsidRDefault="00F53C59" w:rsidP="00576495">
      <w:pPr>
        <w:pStyle w:val="Rodap"/>
        <w:ind w:right="432"/>
        <w:contextualSpacing/>
        <w:jc w:val="both"/>
        <w:rPr>
          <w:rFonts w:cs="Times New Roman"/>
          <w:b/>
          <w:bCs/>
          <w:color w:val="000000" w:themeColor="text1"/>
        </w:rPr>
      </w:pPr>
    </w:p>
    <w:sectPr w:rsidR="00F53C59" w:rsidRPr="00AC3311" w:rsidSect="00E01AC3">
      <w:headerReference w:type="default" r:id="rId8"/>
      <w:footerReference w:type="default" r:id="rId9"/>
      <w:footnotePr>
        <w:pos w:val="beneathText"/>
      </w:footnotePr>
      <w:pgSz w:w="11905" w:h="16837"/>
      <w:pgMar w:top="170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422" w:rsidRDefault="002F6422" w:rsidP="00662A48">
      <w:r>
        <w:separator/>
      </w:r>
    </w:p>
  </w:endnote>
  <w:endnote w:type="continuationSeparator" w:id="1">
    <w:p w:rsidR="002F6422" w:rsidRDefault="002F6422" w:rsidP="00662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22" w:rsidRPr="009B642C" w:rsidRDefault="002F6422" w:rsidP="00662A48">
    <w:pPr>
      <w:pStyle w:val="Rodap"/>
      <w:ind w:right="1152"/>
      <w:jc w:val="center"/>
      <w:rPr>
        <w:rFonts w:ascii="Arial" w:hAnsi="Arial" w:cs="Arial"/>
        <w:b/>
        <w:bCs/>
        <w:color w:val="808080"/>
        <w:sz w:val="18"/>
      </w:rPr>
    </w:pPr>
    <w:r w:rsidRPr="009B642C">
      <w:rPr>
        <w:rFonts w:ascii="Arial" w:hAnsi="Arial" w:cs="Arial"/>
        <w:b/>
        <w:bCs/>
        <w:color w:val="808080"/>
        <w:sz w:val="18"/>
      </w:rPr>
      <w:t xml:space="preserve">              Secretaria Municipal de Compras e Licitações</w:t>
    </w:r>
  </w:p>
  <w:p w:rsidR="002F6422" w:rsidRPr="009B642C" w:rsidRDefault="002F6422" w:rsidP="00662A48">
    <w:pPr>
      <w:pStyle w:val="Rodap"/>
      <w:tabs>
        <w:tab w:val="left" w:pos="8100"/>
        <w:tab w:val="left" w:pos="8640"/>
      </w:tabs>
      <w:ind w:right="972"/>
      <w:jc w:val="center"/>
      <w:rPr>
        <w:rFonts w:ascii="Arial" w:hAnsi="Arial" w:cs="Arial"/>
        <w:b/>
        <w:bCs/>
        <w:color w:val="808080"/>
        <w:sz w:val="18"/>
      </w:rPr>
    </w:pPr>
    <w:r w:rsidRPr="009B642C">
      <w:rPr>
        <w:rFonts w:ascii="Arial" w:hAnsi="Arial" w:cs="Arial"/>
        <w:b/>
        <w:bCs/>
        <w:color w:val="808080"/>
        <w:sz w:val="18"/>
      </w:rPr>
      <w:t xml:space="preserve">          Av. João Pessoa, 4478 – Centro – Rolim de Moura – Rondônia</w:t>
    </w:r>
  </w:p>
  <w:p w:rsidR="002F6422" w:rsidRPr="009B642C" w:rsidRDefault="002F6422" w:rsidP="00662A48">
    <w:pPr>
      <w:pStyle w:val="Rodap"/>
      <w:ind w:right="432"/>
      <w:jc w:val="center"/>
      <w:rPr>
        <w:rFonts w:ascii="Arial" w:hAnsi="Arial" w:cs="Arial"/>
        <w:b/>
        <w:bCs/>
        <w:color w:val="808080"/>
        <w:sz w:val="18"/>
      </w:rPr>
    </w:pPr>
    <w:r w:rsidRPr="009B642C">
      <w:rPr>
        <w:rFonts w:ascii="Arial" w:hAnsi="Arial" w:cs="Arial"/>
        <w:b/>
        <w:bCs/>
        <w:color w:val="808080"/>
        <w:sz w:val="18"/>
      </w:rPr>
      <w:t>Telefone: 3442-1526 – Ramal 208 – Fax: (69) 3442-3332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422" w:rsidRDefault="002F6422" w:rsidP="00662A48">
      <w:r>
        <w:separator/>
      </w:r>
    </w:p>
  </w:footnote>
  <w:footnote w:type="continuationSeparator" w:id="1">
    <w:p w:rsidR="002F6422" w:rsidRDefault="002F6422" w:rsidP="00662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22" w:rsidRPr="009B642C" w:rsidRDefault="003E6000" w:rsidP="00205858">
    <w:pPr>
      <w:pStyle w:val="Cabealho"/>
      <w:jc w:val="right"/>
      <w:rPr>
        <w:rFonts w:ascii="Arial" w:hAnsi="Arial" w:cs="Arial"/>
        <w:b/>
        <w:bCs/>
        <w:sz w:val="20"/>
        <w:szCs w:val="20"/>
      </w:rPr>
    </w:pPr>
    <w:r>
      <w:rPr>
        <w:rFonts w:ascii="Arial" w:hAnsi="Arial" w:cs="Arial"/>
        <w:b/>
        <w:bCs/>
        <w:noProof/>
        <w:sz w:val="20"/>
        <w:szCs w:val="20"/>
        <w:lang w:eastAsia="pt-BR"/>
      </w:rPr>
      <w:pict>
        <v:shapetype id="_x0000_t202" coordsize="21600,21600" o:spt="202" path="m,l,21600r21600,l21600,xe">
          <v:stroke joinstyle="miter"/>
          <v:path gradientshapeok="t" o:connecttype="rect"/>
        </v:shapetype>
        <v:shape id="Caixa de texto 7" o:spid="_x0000_s56322" type="#_x0000_t202" style="position:absolute;left:0;text-align:left;margin-left:367.05pt;margin-top:41.25pt;width:128.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MqvAIAAL8FAAAOAAAAZHJzL2Uyb0RvYy54bWysVNlunDAUfa/Uf7D8TljCDIvCRAkMVaV0&#10;kdJ+gAfMYBVsansG0qj/3mszW9KXqi0PyPa9Pnc5x/fmduo7tKdSMcEz7F95GFFeiZrxbYa/fimd&#10;GCOlCa9JJzjN8BNV+Hb19s3NOKQ0EK3oaioRgHCVjkOGW62H1HVV1dKeqCsxUA7GRsieaNjKrVtL&#10;MgJ637mB5y3dUch6kKKiSsFpMRvxyuI3Da30p6ZRVKMuw5Cbtn9p/xvzd1c3JN1KMrSsOqRB/iKL&#10;njAOQU9QBdEE7ST7DapnlRRKNPqqEr0rmoZV1NYA1fjeq2oeWzJQWws0Rw2nNqn/B1t93H+WiNUZ&#10;jjDipAeKcsImgmqKNJ20QJHp0TioFFwfB3DW072YgGtbrxoeRPVNIS7ylvAtvZNSjC0lNeTom5vu&#10;xdUZRxmQzfhB1BCM7LSwQFMje9NAaAkCdODq6cQP5IEqE3IZxFG0wKgC23Xse54l0CXp8fYglX5H&#10;RY/MIsMS+LfoZP+gtMmGpEcXE4yLknWd1UDHXxyA43wCseGqsZksLKXPiZes43UcOmGwXDuhVxTO&#10;XZmHzrL0o0VxXeR54f80cf0wbVldU27CHOXlh39G30HoszBOAlOiY7WBMykpud3knUR7AvIu7Wd7&#10;Dpazm/syDdsEqOVVSX4QevdB4pTLOHLCMlw4SeTFjucn98nSC5OwKF+W9MA4/feS0JjhZBEsZjGd&#10;k35VGzB9JvuiNpL2TMMA6Vif4fjkRFIjwTWvLbWasG5eX7TCpH9uBdB9JNoK1mh0VqueNhOgGBVv&#10;RP0E0pUClAX6hKkHi1bIHxiNMEEyrL7viKQYde85yD/xw9CMHLsJF1EAG3lp2VxaCK8AKsMao3mZ&#10;63lM7QbJti1Emh8cF3fwZBpm1XzO6vDQYErYog4TzYyhy731Os/d1S8AAAD//wMAUEsDBBQABgAI&#10;AAAAIQDnXIA43gAAAAoBAAAPAAAAZHJzL2Rvd25yZXYueG1sTI/LTsMwEEX3SPyDNZXYUbslfSSN&#10;UyEQWxB9ILFz42kSEY+j2G3C3zOsYDkzR3fOzbeja8UV+9B40jCbKhBIpbcNVRoO+5f7NYgQDVnT&#10;ekIN3xhgW9ze5CazfqB3vO5iJTiEQmY01DF2mZShrNGZMPUdEt/Ovncm8thX0vZm4HDXyrlSS+lM&#10;Q/yhNh0+1Vh+7S5Ow/H1/PmRqLfq2S26wY9Kkkul1neT8XEDIuIY/2D41Wd1KNjp5C9kg2g1rB6S&#10;GaMa1vMFCAbSVC1BnJhMeCOLXP6vUPwAAAD//wMAUEsBAi0AFAAGAAgAAAAhALaDOJL+AAAA4QEA&#10;ABMAAAAAAAAAAAAAAAAAAAAAAFtDb250ZW50X1R5cGVzXS54bWxQSwECLQAUAAYACAAAACEAOP0h&#10;/9YAAACUAQAACwAAAAAAAAAAAAAAAAAvAQAAX3JlbHMvLnJlbHNQSwECLQAUAAYACAAAACEA43IT&#10;KrwCAAC/BQAADgAAAAAAAAAAAAAAAAAuAgAAZHJzL2Uyb0RvYy54bWxQSwECLQAUAAYACAAAACEA&#10;51yAON4AAAAKAQAADwAAAAAAAAAAAAAAAAAWBQAAZHJzL2Rvd25yZXYueG1sUEsFBgAAAAAEAAQA&#10;8wAAACEGAAAAAA==&#10;" filled="f" stroked="f">
          <v:textbox>
            <w:txbxContent>
              <w:p w:rsidR="002F6422" w:rsidRPr="00772E96" w:rsidRDefault="00772E96" w:rsidP="00481258">
                <w:pPr>
                  <w:rPr>
                    <w:rFonts w:ascii="Arial" w:hAnsi="Arial" w:cs="Arial"/>
                    <w:sz w:val="20"/>
                    <w:szCs w:val="20"/>
                  </w:rPr>
                </w:pPr>
                <w:r w:rsidRPr="00772E96">
                  <w:rPr>
                    <w:rFonts w:ascii="Arial" w:hAnsi="Arial" w:cs="Arial"/>
                    <w:sz w:val="20"/>
                    <w:szCs w:val="20"/>
                  </w:rPr>
                  <w:t>Sandra Rosa Soares</w:t>
                </w:r>
              </w:p>
            </w:txbxContent>
          </v:textbox>
        </v:shape>
      </w:pict>
    </w:r>
    <w:r>
      <w:rPr>
        <w:rFonts w:ascii="Arial" w:hAnsi="Arial" w:cs="Arial"/>
        <w:b/>
        <w:bCs/>
        <w:noProof/>
        <w:sz w:val="20"/>
        <w:szCs w:val="20"/>
        <w:lang w:eastAsia="pt-BR"/>
      </w:rPr>
      <w:pict>
        <v:shape id="Caixa de texto 6" o:spid="_x0000_s56321" type="#_x0000_t202" style="position:absolute;left:0;text-align:left;margin-left:397.2pt;margin-top:26.8pt;width:73.1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aPuwIAAMUFAAAOAAAAZHJzL2Uyb0RvYy54bWysVNtunDAQfa/Uf7D8TriEZQGFjRJYqkrp&#10;RUr7AV4wi1Wwqe1dSKv+e8dmb0leqrY8INszPjNn5nhubqe+Q3sqFRM8w/6VhxHllagZ32b465fS&#10;iTFSmvCadILTDD9RhW9Xb9/cjENKA9GKrqYSAQhX6ThkuNV6SF1XVS3tiboSA+VgbITsiYat3Lq1&#10;JCOg950beF7kjkLWgxQVVQpOi9mIVxa/aWilPzWNohp1GYbctP1L+9+Yv7u6IelWkqFl1SEN8hdZ&#10;9IRxCHqCKogmaCfZK6ieVVIo0eirSvSuaBpWUcsB2PjeCzaPLRmo5QLFUcOpTOr/wVYf958lYnWG&#10;I4w46aFFOWETQTVFmk5aoMjUaBxUCq6PAzjr6V5M0GvLVw0PovqmEBd5S/iW3kkpxpaSGnL0zU33&#10;4uqMowzIZvwgaghGdlpYoKmRvSkglAQBOvTq6dQfyANVcJgE8fUSLBWYgihaerZ/LkmPlwep9Dsq&#10;emQWGZbQfgtO9g9Km2RIenQxsbgoWddZCXT82QE4zicQGq4am0nCdvRn4iXreB2HThhEayf0isK5&#10;K/PQiUp/uSiuizwv/F8mrh+mLatryk2Yo7r88M+6d9D5rIuTvpToWG3gTEpKbjd5J9GegLpL+9mS&#10;g+Xs5j5PwxYBuLyg5Aehdx8kThnFSycsw4WTLL3Y8fzkPom8MAmL8jmlB8bpv1NCI3R1ESxmLZ2T&#10;fsHNs99rbiTtmYb50bE+w/HJiaRGgWte29Zqwrp5fVEKk/65FNDuY6OtXo1EZ7HqaTPZ52HFbLS8&#10;EfUTCFgKEBhoEWYfLFohf2A0whzJsPq+I5Ji1L3n8AgSPwzN4LGbcLEMYCMvLZtLC+EVQGVYYzQv&#10;cz0Pq90g2baFSMdndwcPp2RW1OesDs8NZoXldphrZhhd7q3XefqufgMAAP//AwBQSwMEFAAGAAgA&#10;AAAhAFf2XnPeAAAACQEAAA8AAABkcnMvZG93bnJldi54bWxMj8FOwzAMhu9IvENkJG4sYXQdK02n&#10;CW3jOBgV56wJbUXjREnWlbfHnOD2W/70+3O5nuzARhNi71DC/UwAM9g43WMroX7f3T0Ci0mhVoND&#10;I+HbRFhX11elKrS74JsZj6llVIKxUBK6lHzBeWw6Y1WcOW+Qdp8uWJVoDC3XQV2o3A58LkTOreqR&#10;LnTKm+fONF/Hs5Xgk98vX8LhdbPdjaL+2Nfzvt1KeXszbZ6AJTOlPxh+9UkdKnI6uTPqyAYJy1WW&#10;ESph8ZADI2CVCQonCosceFXy/x9UPwAAAP//AwBQSwECLQAUAAYACAAAACEAtoM4kv4AAADhAQAA&#10;EwAAAAAAAAAAAAAAAAAAAAAAW0NvbnRlbnRfVHlwZXNdLnhtbFBLAQItABQABgAIAAAAIQA4/SH/&#10;1gAAAJQBAAALAAAAAAAAAAAAAAAAAC8BAABfcmVscy8ucmVsc1BLAQItABQABgAIAAAAIQB3txaP&#10;uwIAAMUFAAAOAAAAAAAAAAAAAAAAAC4CAABkcnMvZTJvRG9jLnhtbFBLAQItABQABgAIAAAAIQBX&#10;9l5z3gAAAAkBAAAPAAAAAAAAAAAAAAAAABUFAABkcnMvZG93bnJldi54bWxQSwUGAAAAAAQABADz&#10;AAAAIAYAAAAA&#10;" filled="f" stroked="f">
          <v:textbox style="mso-fit-shape-to-text:t">
            <w:txbxContent>
              <w:p w:rsidR="002F6422" w:rsidRPr="009B642C" w:rsidRDefault="00772E96" w:rsidP="00481258">
                <w:pPr>
                  <w:rPr>
                    <w:rFonts w:ascii="Arial" w:hAnsi="Arial" w:cs="Arial"/>
                  </w:rPr>
                </w:pPr>
                <w:r>
                  <w:rPr>
                    <w:rFonts w:ascii="Arial" w:hAnsi="Arial" w:cs="Arial"/>
                  </w:rPr>
                  <w:t>1375</w:t>
                </w:r>
                <w:r w:rsidR="002F6422">
                  <w:rPr>
                    <w:rFonts w:ascii="Arial" w:hAnsi="Arial" w:cs="Arial"/>
                  </w:rPr>
                  <w:t>/201</w:t>
                </w:r>
                <w:r w:rsidR="005722CC">
                  <w:rPr>
                    <w:rFonts w:ascii="Arial" w:hAnsi="Arial" w:cs="Arial"/>
                  </w:rPr>
                  <w:t>7</w:t>
                </w:r>
              </w:p>
            </w:txbxContent>
          </v:textbox>
        </v:shape>
      </w:pict>
    </w:r>
    <w:r w:rsidR="002F6422" w:rsidRPr="009B642C">
      <w:rPr>
        <w:rFonts w:ascii="Arial" w:hAnsi="Arial" w:cs="Arial"/>
        <w:noProof/>
        <w:lang w:eastAsia="pt-BR"/>
      </w:rPr>
      <w:drawing>
        <wp:inline distT="0" distB="0" distL="0" distR="0">
          <wp:extent cx="752475" cy="75247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grayscl/>
                  </a:blip>
                  <a:srcRect/>
                  <a:stretch>
                    <a:fillRect/>
                  </a:stretch>
                </pic:blipFill>
                <pic:spPr bwMode="auto">
                  <a:xfrm>
                    <a:off x="0" y="0"/>
                    <a:ext cx="752475" cy="752475"/>
                  </a:xfrm>
                  <a:prstGeom prst="rect">
                    <a:avLst/>
                  </a:prstGeom>
                  <a:solidFill>
                    <a:srgbClr val="FFFFFF"/>
                  </a:solidFill>
                  <a:ln w="9525">
                    <a:noFill/>
                    <a:miter lim="800000"/>
                    <a:headEnd/>
                    <a:tailEnd/>
                  </a:ln>
                </pic:spPr>
              </pic:pic>
            </a:graphicData>
          </a:graphic>
        </wp:inline>
      </w:drawing>
    </w:r>
    <w:r w:rsidR="002F6422" w:rsidRPr="009B642C">
      <w:rPr>
        <w:rFonts w:ascii="Arial" w:hAnsi="Arial" w:cs="Arial"/>
        <w:noProof/>
        <w:lang w:eastAsia="pt-BR"/>
      </w:rPr>
      <w:drawing>
        <wp:inline distT="0" distB="0" distL="0" distR="0">
          <wp:extent cx="1847850" cy="8858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885825"/>
                  </a:xfrm>
                  <a:prstGeom prst="rect">
                    <a:avLst/>
                  </a:prstGeom>
                  <a:noFill/>
                  <a:ln>
                    <a:noFill/>
                  </a:ln>
                </pic:spPr>
              </pic:pic>
            </a:graphicData>
          </a:graphic>
        </wp:inline>
      </w:drawing>
    </w:r>
  </w:p>
  <w:p w:rsidR="002F6422" w:rsidRPr="009B642C" w:rsidRDefault="002F6422" w:rsidP="00662A48">
    <w:pPr>
      <w:jc w:val="center"/>
      <w:rPr>
        <w:rFonts w:ascii="Arial" w:hAnsi="Arial" w:cs="Arial"/>
        <w:b/>
        <w:bCs/>
      </w:rPr>
    </w:pPr>
    <w:r w:rsidRPr="009B642C">
      <w:rPr>
        <w:rFonts w:ascii="Arial" w:hAnsi="Arial" w:cs="Arial"/>
        <w:b/>
        <w:bCs/>
      </w:rPr>
      <w:t>ESTADO DE RONDÔNIA</w:t>
    </w:r>
  </w:p>
  <w:p w:rsidR="002F6422" w:rsidRPr="009B642C" w:rsidRDefault="002F6422" w:rsidP="00662A48">
    <w:pPr>
      <w:jc w:val="center"/>
      <w:rPr>
        <w:rFonts w:ascii="Arial" w:hAnsi="Arial" w:cs="Arial"/>
        <w:b/>
        <w:bCs/>
      </w:rPr>
    </w:pPr>
    <w:r w:rsidRPr="009B642C">
      <w:rPr>
        <w:rFonts w:ascii="Arial" w:hAnsi="Arial" w:cs="Arial"/>
        <w:b/>
        <w:bCs/>
      </w:rPr>
      <w:t>PODER EXECUTIVO</w:t>
    </w:r>
  </w:p>
  <w:p w:rsidR="002F6422" w:rsidRPr="009B642C" w:rsidRDefault="002F6422" w:rsidP="00662A48">
    <w:pPr>
      <w:pStyle w:val="Cabealho"/>
      <w:jc w:val="center"/>
      <w:rPr>
        <w:rFonts w:ascii="Arial" w:hAnsi="Arial" w:cs="Arial"/>
        <w:b/>
        <w:bCs/>
      </w:rPr>
    </w:pPr>
    <w:r w:rsidRPr="009B642C">
      <w:rPr>
        <w:rFonts w:ascii="Arial" w:hAnsi="Arial" w:cs="Arial"/>
        <w:b/>
        <w:bCs/>
      </w:rPr>
      <w:t>PREFEITURA MUNICIPAL DE ROLIM DE MOURA</w:t>
    </w:r>
  </w:p>
  <w:p w:rsidR="002F6422" w:rsidRPr="009B642C" w:rsidRDefault="002F6422" w:rsidP="00662A48">
    <w:pPr>
      <w:tabs>
        <w:tab w:val="left" w:pos="540"/>
      </w:tabs>
      <w:jc w:val="center"/>
      <w:rPr>
        <w:rFonts w:ascii="Arial" w:hAnsi="Arial" w:cs="Arial"/>
        <w:b/>
        <w:bCs/>
      </w:rPr>
    </w:pPr>
    <w:r w:rsidRPr="009B642C">
      <w:rPr>
        <w:rFonts w:ascii="Arial" w:hAnsi="Arial" w:cs="Arial"/>
        <w:b/>
        <w:bCs/>
      </w:rPr>
      <w:t>SECRETARIA MUNICIPAL DE COMPRAS E LICITAÇÕES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4D61AC"/>
    <w:multiLevelType w:val="hybridMultilevel"/>
    <w:tmpl w:val="D6922F60"/>
    <w:lvl w:ilvl="0" w:tplc="346C970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C2545B"/>
    <w:multiLevelType w:val="multilevel"/>
    <w:tmpl w:val="0888A03C"/>
    <w:lvl w:ilvl="0">
      <w:start w:val="1"/>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86774D9"/>
    <w:multiLevelType w:val="multilevel"/>
    <w:tmpl w:val="33BA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96C10"/>
    <w:multiLevelType w:val="multilevel"/>
    <w:tmpl w:val="0888A03C"/>
    <w:lvl w:ilvl="0">
      <w:start w:val="1"/>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65A7719"/>
    <w:multiLevelType w:val="hybridMultilevel"/>
    <w:tmpl w:val="653AC684"/>
    <w:lvl w:ilvl="0" w:tplc="9B88457E">
      <w:start w:val="1"/>
      <w:numFmt w:val="lowerLetter"/>
      <w:lvlText w:val="%1)"/>
      <w:lvlJc w:val="left"/>
      <w:pPr>
        <w:tabs>
          <w:tab w:val="num" w:pos="660"/>
        </w:tabs>
        <w:ind w:left="660" w:hanging="360"/>
      </w:pPr>
      <w:rPr>
        <w:rFonts w:hint="default"/>
      </w:rPr>
    </w:lvl>
    <w:lvl w:ilvl="1" w:tplc="04160019" w:tentative="1">
      <w:start w:val="1"/>
      <w:numFmt w:val="lowerLetter"/>
      <w:lvlText w:val="%2."/>
      <w:lvlJc w:val="left"/>
      <w:pPr>
        <w:tabs>
          <w:tab w:val="num" w:pos="1380"/>
        </w:tabs>
        <w:ind w:left="1380" w:hanging="360"/>
      </w:pPr>
    </w:lvl>
    <w:lvl w:ilvl="2" w:tplc="0416001B" w:tentative="1">
      <w:start w:val="1"/>
      <w:numFmt w:val="lowerRoman"/>
      <w:lvlText w:val="%3."/>
      <w:lvlJc w:val="right"/>
      <w:pPr>
        <w:tabs>
          <w:tab w:val="num" w:pos="2100"/>
        </w:tabs>
        <w:ind w:left="2100" w:hanging="180"/>
      </w:pPr>
    </w:lvl>
    <w:lvl w:ilvl="3" w:tplc="0416000F" w:tentative="1">
      <w:start w:val="1"/>
      <w:numFmt w:val="decimal"/>
      <w:lvlText w:val="%4."/>
      <w:lvlJc w:val="left"/>
      <w:pPr>
        <w:tabs>
          <w:tab w:val="num" w:pos="2820"/>
        </w:tabs>
        <w:ind w:left="2820" w:hanging="360"/>
      </w:pPr>
    </w:lvl>
    <w:lvl w:ilvl="4" w:tplc="04160019" w:tentative="1">
      <w:start w:val="1"/>
      <w:numFmt w:val="lowerLetter"/>
      <w:lvlText w:val="%5."/>
      <w:lvlJc w:val="left"/>
      <w:pPr>
        <w:tabs>
          <w:tab w:val="num" w:pos="3540"/>
        </w:tabs>
        <w:ind w:left="3540" w:hanging="360"/>
      </w:pPr>
    </w:lvl>
    <w:lvl w:ilvl="5" w:tplc="0416001B" w:tentative="1">
      <w:start w:val="1"/>
      <w:numFmt w:val="lowerRoman"/>
      <w:lvlText w:val="%6."/>
      <w:lvlJc w:val="right"/>
      <w:pPr>
        <w:tabs>
          <w:tab w:val="num" w:pos="4260"/>
        </w:tabs>
        <w:ind w:left="4260" w:hanging="180"/>
      </w:pPr>
    </w:lvl>
    <w:lvl w:ilvl="6" w:tplc="0416000F" w:tentative="1">
      <w:start w:val="1"/>
      <w:numFmt w:val="decimal"/>
      <w:lvlText w:val="%7."/>
      <w:lvlJc w:val="left"/>
      <w:pPr>
        <w:tabs>
          <w:tab w:val="num" w:pos="4980"/>
        </w:tabs>
        <w:ind w:left="4980" w:hanging="360"/>
      </w:pPr>
    </w:lvl>
    <w:lvl w:ilvl="7" w:tplc="04160019" w:tentative="1">
      <w:start w:val="1"/>
      <w:numFmt w:val="lowerLetter"/>
      <w:lvlText w:val="%8."/>
      <w:lvlJc w:val="left"/>
      <w:pPr>
        <w:tabs>
          <w:tab w:val="num" w:pos="5700"/>
        </w:tabs>
        <w:ind w:left="5700" w:hanging="360"/>
      </w:pPr>
    </w:lvl>
    <w:lvl w:ilvl="8" w:tplc="0416001B" w:tentative="1">
      <w:start w:val="1"/>
      <w:numFmt w:val="lowerRoman"/>
      <w:lvlText w:val="%9."/>
      <w:lvlJc w:val="right"/>
      <w:pPr>
        <w:tabs>
          <w:tab w:val="num" w:pos="6420"/>
        </w:tabs>
        <w:ind w:left="6420" w:hanging="180"/>
      </w:pPr>
    </w:lvl>
  </w:abstractNum>
  <w:abstractNum w:abstractNumId="7">
    <w:nsid w:val="5D456B86"/>
    <w:multiLevelType w:val="hybridMultilevel"/>
    <w:tmpl w:val="7F4280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81F2F66"/>
    <w:multiLevelType w:val="hybridMultilevel"/>
    <w:tmpl w:val="4260BB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ABF632D"/>
    <w:multiLevelType w:val="hybridMultilevel"/>
    <w:tmpl w:val="23A6EF0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C2E7316"/>
    <w:multiLevelType w:val="hybridMultilevel"/>
    <w:tmpl w:val="9B9AE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0"/>
  </w:num>
  <w:num w:numId="5">
    <w:abstractNumId w:val="6"/>
  </w:num>
  <w:num w:numId="6">
    <w:abstractNumId w:val="9"/>
  </w:num>
  <w:num w:numId="7">
    <w:abstractNumId w:val="2"/>
  </w:num>
  <w:num w:numId="8">
    <w:abstractNumId w:val="3"/>
  </w:num>
  <w:num w:numId="9">
    <w:abstractNumId w:val="5"/>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6324"/>
    <o:shapelayout v:ext="edit">
      <o:idmap v:ext="edit" data="55"/>
    </o:shapelayout>
  </w:hdrShapeDefaults>
  <w:footnotePr>
    <w:pos w:val="beneathText"/>
    <w:footnote w:id="0"/>
    <w:footnote w:id="1"/>
  </w:footnotePr>
  <w:endnotePr>
    <w:endnote w:id="0"/>
    <w:endnote w:id="1"/>
  </w:endnotePr>
  <w:compat/>
  <w:rsids>
    <w:rsidRoot w:val="00B56623"/>
    <w:rsid w:val="00001228"/>
    <w:rsid w:val="00025D50"/>
    <w:rsid w:val="00033F0F"/>
    <w:rsid w:val="00035B5C"/>
    <w:rsid w:val="00043234"/>
    <w:rsid w:val="00043FD0"/>
    <w:rsid w:val="00062DF8"/>
    <w:rsid w:val="00082238"/>
    <w:rsid w:val="000906D3"/>
    <w:rsid w:val="000A0312"/>
    <w:rsid w:val="000A3A26"/>
    <w:rsid w:val="000A4AE2"/>
    <w:rsid w:val="000B12E8"/>
    <w:rsid w:val="000C061A"/>
    <w:rsid w:val="000D2C04"/>
    <w:rsid w:val="000E04F3"/>
    <w:rsid w:val="000E1414"/>
    <w:rsid w:val="000E2225"/>
    <w:rsid w:val="000E587E"/>
    <w:rsid w:val="000F647A"/>
    <w:rsid w:val="00117B3C"/>
    <w:rsid w:val="00123B48"/>
    <w:rsid w:val="00136237"/>
    <w:rsid w:val="0014113A"/>
    <w:rsid w:val="001422C4"/>
    <w:rsid w:val="00146205"/>
    <w:rsid w:val="0015599A"/>
    <w:rsid w:val="00163C90"/>
    <w:rsid w:val="0016533B"/>
    <w:rsid w:val="00166760"/>
    <w:rsid w:val="00180B25"/>
    <w:rsid w:val="001947CC"/>
    <w:rsid w:val="00196BC3"/>
    <w:rsid w:val="001A2472"/>
    <w:rsid w:val="001A4ACC"/>
    <w:rsid w:val="001B019D"/>
    <w:rsid w:val="001C1987"/>
    <w:rsid w:val="001C3D3D"/>
    <w:rsid w:val="001C3F82"/>
    <w:rsid w:val="001C5529"/>
    <w:rsid w:val="001D7EEF"/>
    <w:rsid w:val="001E4FAB"/>
    <w:rsid w:val="001E7B7D"/>
    <w:rsid w:val="001F0BD1"/>
    <w:rsid w:val="001F53A6"/>
    <w:rsid w:val="002017AC"/>
    <w:rsid w:val="00205858"/>
    <w:rsid w:val="0020698B"/>
    <w:rsid w:val="00211277"/>
    <w:rsid w:val="0021703A"/>
    <w:rsid w:val="00242EB6"/>
    <w:rsid w:val="00250CFF"/>
    <w:rsid w:val="00251013"/>
    <w:rsid w:val="00254DA2"/>
    <w:rsid w:val="0025642E"/>
    <w:rsid w:val="002838E5"/>
    <w:rsid w:val="00284210"/>
    <w:rsid w:val="00297DEA"/>
    <w:rsid w:val="002A3307"/>
    <w:rsid w:val="002A3E10"/>
    <w:rsid w:val="002B044F"/>
    <w:rsid w:val="002B0A39"/>
    <w:rsid w:val="002B5D5E"/>
    <w:rsid w:val="002C1AE7"/>
    <w:rsid w:val="002C3527"/>
    <w:rsid w:val="002C5563"/>
    <w:rsid w:val="002C56FD"/>
    <w:rsid w:val="002E0EEF"/>
    <w:rsid w:val="002E262D"/>
    <w:rsid w:val="002E5477"/>
    <w:rsid w:val="002E6CC2"/>
    <w:rsid w:val="002F6422"/>
    <w:rsid w:val="002F77E4"/>
    <w:rsid w:val="00301CFD"/>
    <w:rsid w:val="00306C5D"/>
    <w:rsid w:val="00307B79"/>
    <w:rsid w:val="00311F0A"/>
    <w:rsid w:val="00315993"/>
    <w:rsid w:val="00320076"/>
    <w:rsid w:val="00324EE0"/>
    <w:rsid w:val="003271FE"/>
    <w:rsid w:val="00331248"/>
    <w:rsid w:val="00331601"/>
    <w:rsid w:val="003520ED"/>
    <w:rsid w:val="00370393"/>
    <w:rsid w:val="00370C73"/>
    <w:rsid w:val="00371ED0"/>
    <w:rsid w:val="00375C33"/>
    <w:rsid w:val="00387D77"/>
    <w:rsid w:val="003909C7"/>
    <w:rsid w:val="00392F28"/>
    <w:rsid w:val="00393A83"/>
    <w:rsid w:val="003965F8"/>
    <w:rsid w:val="003969EC"/>
    <w:rsid w:val="003A78B3"/>
    <w:rsid w:val="003B275F"/>
    <w:rsid w:val="003B3F7A"/>
    <w:rsid w:val="003B43D1"/>
    <w:rsid w:val="003C47F2"/>
    <w:rsid w:val="003C51CC"/>
    <w:rsid w:val="003C720D"/>
    <w:rsid w:val="003E4555"/>
    <w:rsid w:val="003E6000"/>
    <w:rsid w:val="00415392"/>
    <w:rsid w:val="00422538"/>
    <w:rsid w:val="00426601"/>
    <w:rsid w:val="0043270A"/>
    <w:rsid w:val="00432D1C"/>
    <w:rsid w:val="00454A37"/>
    <w:rsid w:val="00454B7E"/>
    <w:rsid w:val="00461483"/>
    <w:rsid w:val="004639C4"/>
    <w:rsid w:val="004672A7"/>
    <w:rsid w:val="00481258"/>
    <w:rsid w:val="004833CC"/>
    <w:rsid w:val="00486632"/>
    <w:rsid w:val="00490476"/>
    <w:rsid w:val="00495B22"/>
    <w:rsid w:val="004A1C8A"/>
    <w:rsid w:val="004B3DA7"/>
    <w:rsid w:val="004B7CAF"/>
    <w:rsid w:val="004C0E16"/>
    <w:rsid w:val="004C0F1C"/>
    <w:rsid w:val="004C5139"/>
    <w:rsid w:val="004C6954"/>
    <w:rsid w:val="004E6B81"/>
    <w:rsid w:val="004E6DC0"/>
    <w:rsid w:val="004F0D7F"/>
    <w:rsid w:val="004F5CEC"/>
    <w:rsid w:val="005040F3"/>
    <w:rsid w:val="00507559"/>
    <w:rsid w:val="0050766C"/>
    <w:rsid w:val="00515AA7"/>
    <w:rsid w:val="00517305"/>
    <w:rsid w:val="00525952"/>
    <w:rsid w:val="00531936"/>
    <w:rsid w:val="00532866"/>
    <w:rsid w:val="00532B17"/>
    <w:rsid w:val="00545810"/>
    <w:rsid w:val="005524AA"/>
    <w:rsid w:val="00552786"/>
    <w:rsid w:val="00554404"/>
    <w:rsid w:val="00554A13"/>
    <w:rsid w:val="00563ED2"/>
    <w:rsid w:val="00570166"/>
    <w:rsid w:val="005722CC"/>
    <w:rsid w:val="0057290E"/>
    <w:rsid w:val="00576495"/>
    <w:rsid w:val="005771CB"/>
    <w:rsid w:val="005820C0"/>
    <w:rsid w:val="00587DCE"/>
    <w:rsid w:val="0059524C"/>
    <w:rsid w:val="00597264"/>
    <w:rsid w:val="005A2420"/>
    <w:rsid w:val="005B14AE"/>
    <w:rsid w:val="005B4342"/>
    <w:rsid w:val="005B5021"/>
    <w:rsid w:val="005B5DF6"/>
    <w:rsid w:val="005E55F0"/>
    <w:rsid w:val="005F4990"/>
    <w:rsid w:val="00600AB4"/>
    <w:rsid w:val="00603ECD"/>
    <w:rsid w:val="006041C4"/>
    <w:rsid w:val="00610BD2"/>
    <w:rsid w:val="00615D5F"/>
    <w:rsid w:val="00623519"/>
    <w:rsid w:val="00623E51"/>
    <w:rsid w:val="00624CCE"/>
    <w:rsid w:val="0062596F"/>
    <w:rsid w:val="00625B14"/>
    <w:rsid w:val="00650A96"/>
    <w:rsid w:val="00654BEB"/>
    <w:rsid w:val="00662A48"/>
    <w:rsid w:val="00667D7B"/>
    <w:rsid w:val="0067343C"/>
    <w:rsid w:val="00682D50"/>
    <w:rsid w:val="00694650"/>
    <w:rsid w:val="006A3734"/>
    <w:rsid w:val="006A799F"/>
    <w:rsid w:val="006B2926"/>
    <w:rsid w:val="006B5F1B"/>
    <w:rsid w:val="006B6D6A"/>
    <w:rsid w:val="006B7B5F"/>
    <w:rsid w:val="006D1282"/>
    <w:rsid w:val="006D28A5"/>
    <w:rsid w:val="006F12FA"/>
    <w:rsid w:val="006F5D55"/>
    <w:rsid w:val="006F7454"/>
    <w:rsid w:val="007124F0"/>
    <w:rsid w:val="0071318D"/>
    <w:rsid w:val="007159FE"/>
    <w:rsid w:val="00716C92"/>
    <w:rsid w:val="007226AD"/>
    <w:rsid w:val="00726E95"/>
    <w:rsid w:val="00731D7E"/>
    <w:rsid w:val="00733708"/>
    <w:rsid w:val="007371D4"/>
    <w:rsid w:val="007414ED"/>
    <w:rsid w:val="00742516"/>
    <w:rsid w:val="007471BA"/>
    <w:rsid w:val="00750DE9"/>
    <w:rsid w:val="007608EA"/>
    <w:rsid w:val="00764567"/>
    <w:rsid w:val="00771091"/>
    <w:rsid w:val="00772E96"/>
    <w:rsid w:val="007765DE"/>
    <w:rsid w:val="00777755"/>
    <w:rsid w:val="00777AF9"/>
    <w:rsid w:val="00787853"/>
    <w:rsid w:val="007910F2"/>
    <w:rsid w:val="007935B8"/>
    <w:rsid w:val="007A0230"/>
    <w:rsid w:val="007B73D8"/>
    <w:rsid w:val="007B76BC"/>
    <w:rsid w:val="007C39C3"/>
    <w:rsid w:val="007C472A"/>
    <w:rsid w:val="007D0A66"/>
    <w:rsid w:val="007D0E50"/>
    <w:rsid w:val="007D4F59"/>
    <w:rsid w:val="007E03C0"/>
    <w:rsid w:val="007E49BD"/>
    <w:rsid w:val="007F3542"/>
    <w:rsid w:val="00805ACD"/>
    <w:rsid w:val="00806C39"/>
    <w:rsid w:val="00834F19"/>
    <w:rsid w:val="008373E6"/>
    <w:rsid w:val="00854CAF"/>
    <w:rsid w:val="008558D2"/>
    <w:rsid w:val="0088240F"/>
    <w:rsid w:val="00886E30"/>
    <w:rsid w:val="00893F3D"/>
    <w:rsid w:val="008A31D1"/>
    <w:rsid w:val="008A6F31"/>
    <w:rsid w:val="008B3B38"/>
    <w:rsid w:val="008B698D"/>
    <w:rsid w:val="008C359D"/>
    <w:rsid w:val="008C56AD"/>
    <w:rsid w:val="008D1AA5"/>
    <w:rsid w:val="008D2A6D"/>
    <w:rsid w:val="008D44DC"/>
    <w:rsid w:val="008D460E"/>
    <w:rsid w:val="008D5B19"/>
    <w:rsid w:val="008D7F0C"/>
    <w:rsid w:val="008E01B1"/>
    <w:rsid w:val="008F6D03"/>
    <w:rsid w:val="0090791F"/>
    <w:rsid w:val="00914E8E"/>
    <w:rsid w:val="009177F6"/>
    <w:rsid w:val="00922559"/>
    <w:rsid w:val="009303CB"/>
    <w:rsid w:val="009457C5"/>
    <w:rsid w:val="0095061B"/>
    <w:rsid w:val="00952875"/>
    <w:rsid w:val="009743DA"/>
    <w:rsid w:val="00983E09"/>
    <w:rsid w:val="00984483"/>
    <w:rsid w:val="009848E3"/>
    <w:rsid w:val="00986C91"/>
    <w:rsid w:val="00987A22"/>
    <w:rsid w:val="00992FED"/>
    <w:rsid w:val="009A0CFE"/>
    <w:rsid w:val="009A3A4C"/>
    <w:rsid w:val="009A43F7"/>
    <w:rsid w:val="009B642C"/>
    <w:rsid w:val="009C03D9"/>
    <w:rsid w:val="009F4851"/>
    <w:rsid w:val="009F53CE"/>
    <w:rsid w:val="009F6684"/>
    <w:rsid w:val="00A0492A"/>
    <w:rsid w:val="00A07481"/>
    <w:rsid w:val="00A1117D"/>
    <w:rsid w:val="00A12464"/>
    <w:rsid w:val="00A16903"/>
    <w:rsid w:val="00A25AEE"/>
    <w:rsid w:val="00A3402F"/>
    <w:rsid w:val="00A349FC"/>
    <w:rsid w:val="00A42D8A"/>
    <w:rsid w:val="00A526B0"/>
    <w:rsid w:val="00A52835"/>
    <w:rsid w:val="00A54B71"/>
    <w:rsid w:val="00A6491E"/>
    <w:rsid w:val="00A70522"/>
    <w:rsid w:val="00A712EA"/>
    <w:rsid w:val="00A84303"/>
    <w:rsid w:val="00AA2E38"/>
    <w:rsid w:val="00AB13BF"/>
    <w:rsid w:val="00AB4251"/>
    <w:rsid w:val="00AB58E0"/>
    <w:rsid w:val="00AC3311"/>
    <w:rsid w:val="00AC3E70"/>
    <w:rsid w:val="00AD00E3"/>
    <w:rsid w:val="00AD5BFD"/>
    <w:rsid w:val="00AD6806"/>
    <w:rsid w:val="00AE34C4"/>
    <w:rsid w:val="00B1176B"/>
    <w:rsid w:val="00B14940"/>
    <w:rsid w:val="00B21CC3"/>
    <w:rsid w:val="00B3142F"/>
    <w:rsid w:val="00B327BF"/>
    <w:rsid w:val="00B33F6D"/>
    <w:rsid w:val="00B348BD"/>
    <w:rsid w:val="00B47F03"/>
    <w:rsid w:val="00B516D7"/>
    <w:rsid w:val="00B56623"/>
    <w:rsid w:val="00B57633"/>
    <w:rsid w:val="00B57935"/>
    <w:rsid w:val="00B61D84"/>
    <w:rsid w:val="00B667F5"/>
    <w:rsid w:val="00B70251"/>
    <w:rsid w:val="00B71424"/>
    <w:rsid w:val="00B7218F"/>
    <w:rsid w:val="00B764B8"/>
    <w:rsid w:val="00B8049C"/>
    <w:rsid w:val="00B82756"/>
    <w:rsid w:val="00B84C1C"/>
    <w:rsid w:val="00B85742"/>
    <w:rsid w:val="00B95702"/>
    <w:rsid w:val="00BA0548"/>
    <w:rsid w:val="00BA3327"/>
    <w:rsid w:val="00BA4293"/>
    <w:rsid w:val="00BA5C43"/>
    <w:rsid w:val="00BA7D51"/>
    <w:rsid w:val="00BB1082"/>
    <w:rsid w:val="00BB3229"/>
    <w:rsid w:val="00BB4400"/>
    <w:rsid w:val="00BC3F37"/>
    <w:rsid w:val="00BD636D"/>
    <w:rsid w:val="00BD747E"/>
    <w:rsid w:val="00BE577D"/>
    <w:rsid w:val="00BE607B"/>
    <w:rsid w:val="00BF2243"/>
    <w:rsid w:val="00BF3093"/>
    <w:rsid w:val="00BF5D2D"/>
    <w:rsid w:val="00C04294"/>
    <w:rsid w:val="00C23B68"/>
    <w:rsid w:val="00C23E39"/>
    <w:rsid w:val="00C31F1C"/>
    <w:rsid w:val="00C31F58"/>
    <w:rsid w:val="00C325FF"/>
    <w:rsid w:val="00C43A9F"/>
    <w:rsid w:val="00C5025A"/>
    <w:rsid w:val="00C52D8B"/>
    <w:rsid w:val="00C551B7"/>
    <w:rsid w:val="00C61CDE"/>
    <w:rsid w:val="00C6536D"/>
    <w:rsid w:val="00C65BF5"/>
    <w:rsid w:val="00C71A96"/>
    <w:rsid w:val="00C72498"/>
    <w:rsid w:val="00C77340"/>
    <w:rsid w:val="00C81A36"/>
    <w:rsid w:val="00C85EAF"/>
    <w:rsid w:val="00C911D6"/>
    <w:rsid w:val="00C91454"/>
    <w:rsid w:val="00CA0D81"/>
    <w:rsid w:val="00CA48F7"/>
    <w:rsid w:val="00CB388D"/>
    <w:rsid w:val="00CB6DD7"/>
    <w:rsid w:val="00CD7360"/>
    <w:rsid w:val="00CF26D1"/>
    <w:rsid w:val="00D01D79"/>
    <w:rsid w:val="00D161FA"/>
    <w:rsid w:val="00D17565"/>
    <w:rsid w:val="00D176BC"/>
    <w:rsid w:val="00D31A24"/>
    <w:rsid w:val="00D332D2"/>
    <w:rsid w:val="00D373B0"/>
    <w:rsid w:val="00D4392F"/>
    <w:rsid w:val="00D47D98"/>
    <w:rsid w:val="00D51774"/>
    <w:rsid w:val="00D567D3"/>
    <w:rsid w:val="00D57534"/>
    <w:rsid w:val="00D60224"/>
    <w:rsid w:val="00D61D2A"/>
    <w:rsid w:val="00D82698"/>
    <w:rsid w:val="00D83519"/>
    <w:rsid w:val="00D87393"/>
    <w:rsid w:val="00D92CC1"/>
    <w:rsid w:val="00D93690"/>
    <w:rsid w:val="00D9536D"/>
    <w:rsid w:val="00DA42DB"/>
    <w:rsid w:val="00DB3625"/>
    <w:rsid w:val="00DB634F"/>
    <w:rsid w:val="00DC50B1"/>
    <w:rsid w:val="00DD1D5E"/>
    <w:rsid w:val="00DD5E43"/>
    <w:rsid w:val="00DD61F7"/>
    <w:rsid w:val="00DE049D"/>
    <w:rsid w:val="00DE237E"/>
    <w:rsid w:val="00DE34C3"/>
    <w:rsid w:val="00DE4EAD"/>
    <w:rsid w:val="00E01AC3"/>
    <w:rsid w:val="00E10B05"/>
    <w:rsid w:val="00E209E7"/>
    <w:rsid w:val="00E217DA"/>
    <w:rsid w:val="00E3046B"/>
    <w:rsid w:val="00E336CF"/>
    <w:rsid w:val="00E34E9A"/>
    <w:rsid w:val="00E4232D"/>
    <w:rsid w:val="00E455E4"/>
    <w:rsid w:val="00E4618A"/>
    <w:rsid w:val="00E46399"/>
    <w:rsid w:val="00E532D4"/>
    <w:rsid w:val="00E738CB"/>
    <w:rsid w:val="00E87853"/>
    <w:rsid w:val="00E92155"/>
    <w:rsid w:val="00EA2979"/>
    <w:rsid w:val="00EB0E6C"/>
    <w:rsid w:val="00EB2A24"/>
    <w:rsid w:val="00EB73B3"/>
    <w:rsid w:val="00EC0F18"/>
    <w:rsid w:val="00EC2D43"/>
    <w:rsid w:val="00EC684D"/>
    <w:rsid w:val="00EE183C"/>
    <w:rsid w:val="00EF4B76"/>
    <w:rsid w:val="00F0089B"/>
    <w:rsid w:val="00F1173B"/>
    <w:rsid w:val="00F137DF"/>
    <w:rsid w:val="00F20F8B"/>
    <w:rsid w:val="00F31FD0"/>
    <w:rsid w:val="00F354F8"/>
    <w:rsid w:val="00F41E9A"/>
    <w:rsid w:val="00F43C3D"/>
    <w:rsid w:val="00F44F49"/>
    <w:rsid w:val="00F46B5F"/>
    <w:rsid w:val="00F53C59"/>
    <w:rsid w:val="00F60F78"/>
    <w:rsid w:val="00F63AA7"/>
    <w:rsid w:val="00F648F2"/>
    <w:rsid w:val="00F82343"/>
    <w:rsid w:val="00F828E9"/>
    <w:rsid w:val="00F93ADF"/>
    <w:rsid w:val="00F958CD"/>
    <w:rsid w:val="00F96B45"/>
    <w:rsid w:val="00FA51F9"/>
    <w:rsid w:val="00FA6201"/>
    <w:rsid w:val="00FB7506"/>
    <w:rsid w:val="00FC0CBD"/>
    <w:rsid w:val="00FD13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63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734"/>
    <w:pPr>
      <w:suppressAutoHyphens/>
    </w:pPr>
    <w:rPr>
      <w:rFonts w:cs="Calibri"/>
      <w:sz w:val="24"/>
      <w:szCs w:val="24"/>
      <w:lang w:eastAsia="ar-SA"/>
    </w:rPr>
  </w:style>
  <w:style w:type="paragraph" w:styleId="Ttulo3">
    <w:name w:val="heading 3"/>
    <w:basedOn w:val="Normal"/>
    <w:next w:val="Normal"/>
    <w:qFormat/>
    <w:rsid w:val="006A3734"/>
    <w:pPr>
      <w:keepNext/>
      <w:numPr>
        <w:ilvl w:val="2"/>
        <w:numId w:val="1"/>
      </w:numPr>
      <w:jc w:val="both"/>
      <w:outlineLvl w:val="2"/>
    </w:pPr>
    <w:rPr>
      <w:rFonts w:ascii="Bookman Old Style" w:eastAsia="Arial Unicode MS" w:hAnsi="Bookman Old Style" w:cs="Arial Unicode MS"/>
      <w:b/>
      <w:bCs/>
    </w:rPr>
  </w:style>
  <w:style w:type="paragraph" w:styleId="Ttulo5">
    <w:name w:val="heading 5"/>
    <w:basedOn w:val="Normal"/>
    <w:next w:val="Normal"/>
    <w:qFormat/>
    <w:rsid w:val="006A3734"/>
    <w:pPr>
      <w:keepNext/>
      <w:numPr>
        <w:ilvl w:val="4"/>
        <w:numId w:val="1"/>
      </w:numPr>
      <w:tabs>
        <w:tab w:val="left" w:pos="540"/>
      </w:tabs>
      <w:jc w:val="center"/>
      <w:outlineLvl w:val="4"/>
    </w:pPr>
    <w:rPr>
      <w:rFonts w:ascii="Verdana" w:hAnsi="Verdana" w:cs="Arial"/>
      <w:b/>
      <w:bCs/>
      <w:sz w:val="22"/>
    </w:rPr>
  </w:style>
  <w:style w:type="paragraph" w:styleId="Ttulo6">
    <w:name w:val="heading 6"/>
    <w:basedOn w:val="Normal"/>
    <w:next w:val="Normal"/>
    <w:qFormat/>
    <w:rsid w:val="006A3734"/>
    <w:pPr>
      <w:keepNext/>
      <w:numPr>
        <w:ilvl w:val="5"/>
        <w:numId w:val="1"/>
      </w:numPr>
      <w:jc w:val="both"/>
      <w:outlineLvl w:val="5"/>
    </w:pPr>
    <w:rPr>
      <w:rFonts w:ascii="Verdana" w:hAnsi="Verdana"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6A3734"/>
  </w:style>
  <w:style w:type="character" w:customStyle="1" w:styleId="Fontepargpadro2">
    <w:name w:val="Fonte parág. padrão2"/>
    <w:rsid w:val="006A3734"/>
  </w:style>
  <w:style w:type="character" w:customStyle="1" w:styleId="WW-Absatz-Standardschriftart">
    <w:name w:val="WW-Absatz-Standardschriftart"/>
    <w:rsid w:val="006A3734"/>
  </w:style>
  <w:style w:type="character" w:customStyle="1" w:styleId="WW-Absatz-Standardschriftart1">
    <w:name w:val="WW-Absatz-Standardschriftart1"/>
    <w:rsid w:val="006A3734"/>
  </w:style>
  <w:style w:type="character" w:customStyle="1" w:styleId="Fontepargpadro1">
    <w:name w:val="Fonte parág. padrão1"/>
    <w:rsid w:val="006A3734"/>
  </w:style>
  <w:style w:type="character" w:customStyle="1" w:styleId="CharChar6">
    <w:name w:val="Char Char6"/>
    <w:basedOn w:val="Fontepargpadro1"/>
    <w:rsid w:val="006A3734"/>
    <w:rPr>
      <w:rFonts w:ascii="Bookman Old Style" w:eastAsia="Arial Unicode MS" w:hAnsi="Bookman Old Style" w:cs="Arial Unicode MS"/>
      <w:b/>
      <w:bCs/>
      <w:sz w:val="24"/>
      <w:szCs w:val="24"/>
    </w:rPr>
  </w:style>
  <w:style w:type="character" w:customStyle="1" w:styleId="CharChar5">
    <w:name w:val="Char Char5"/>
    <w:basedOn w:val="Fontepargpadro1"/>
    <w:rsid w:val="006A3734"/>
    <w:rPr>
      <w:rFonts w:ascii="Verdana" w:eastAsia="Times New Roman" w:hAnsi="Verdana" w:cs="Arial"/>
      <w:b/>
      <w:bCs/>
      <w:szCs w:val="24"/>
    </w:rPr>
  </w:style>
  <w:style w:type="character" w:customStyle="1" w:styleId="CharChar4">
    <w:name w:val="Char Char4"/>
    <w:basedOn w:val="Fontepargpadro1"/>
    <w:rsid w:val="006A3734"/>
    <w:rPr>
      <w:rFonts w:ascii="Verdana" w:eastAsia="Times New Roman" w:hAnsi="Verdana" w:cs="Arial"/>
      <w:b/>
      <w:bCs/>
      <w:szCs w:val="24"/>
    </w:rPr>
  </w:style>
  <w:style w:type="character" w:customStyle="1" w:styleId="CharChar3">
    <w:name w:val="Char Char3"/>
    <w:basedOn w:val="Fontepargpadro1"/>
    <w:rsid w:val="006A3734"/>
    <w:rPr>
      <w:rFonts w:ascii="Times New Roman" w:eastAsia="Times New Roman" w:hAnsi="Times New Roman" w:cs="Times New Roman"/>
      <w:b/>
      <w:bCs/>
      <w:sz w:val="24"/>
      <w:szCs w:val="24"/>
    </w:rPr>
  </w:style>
  <w:style w:type="character" w:customStyle="1" w:styleId="CharChar2">
    <w:name w:val="Char Char2"/>
    <w:basedOn w:val="Fontepargpadro1"/>
    <w:rsid w:val="006A3734"/>
    <w:rPr>
      <w:rFonts w:ascii="Times New Roman" w:eastAsia="Times New Roman" w:hAnsi="Times New Roman" w:cs="Times New Roman"/>
      <w:sz w:val="24"/>
      <w:szCs w:val="24"/>
    </w:rPr>
  </w:style>
  <w:style w:type="character" w:customStyle="1" w:styleId="CharChar1">
    <w:name w:val="Char Char1"/>
    <w:basedOn w:val="Fontepargpadro1"/>
    <w:rsid w:val="006A3734"/>
    <w:rPr>
      <w:rFonts w:ascii="Times New Roman" w:eastAsia="Times New Roman" w:hAnsi="Times New Roman" w:cs="Times New Roman"/>
      <w:sz w:val="24"/>
      <w:szCs w:val="24"/>
    </w:rPr>
  </w:style>
  <w:style w:type="character" w:customStyle="1" w:styleId="CharChar">
    <w:name w:val="Char Char"/>
    <w:basedOn w:val="Fontepargpadro1"/>
    <w:rsid w:val="006A3734"/>
    <w:rPr>
      <w:rFonts w:ascii="Tahoma" w:eastAsia="Times New Roman" w:hAnsi="Tahoma" w:cs="Tahoma"/>
      <w:sz w:val="16"/>
      <w:szCs w:val="16"/>
    </w:rPr>
  </w:style>
  <w:style w:type="paragraph" w:customStyle="1" w:styleId="Captulo">
    <w:name w:val="Capítulo"/>
    <w:basedOn w:val="Normal"/>
    <w:next w:val="Corpodetexto"/>
    <w:rsid w:val="006A3734"/>
    <w:pPr>
      <w:keepNext/>
      <w:spacing w:before="240" w:after="120"/>
    </w:pPr>
    <w:rPr>
      <w:rFonts w:ascii="Arial" w:eastAsia="Lucida Sans Unicode" w:hAnsi="Arial" w:cs="Tahoma"/>
      <w:sz w:val="28"/>
      <w:szCs w:val="28"/>
    </w:rPr>
  </w:style>
  <w:style w:type="paragraph" w:styleId="Corpodetexto">
    <w:name w:val="Body Text"/>
    <w:basedOn w:val="Normal"/>
    <w:rsid w:val="006A3734"/>
    <w:rPr>
      <w:b/>
      <w:bCs/>
    </w:rPr>
  </w:style>
  <w:style w:type="paragraph" w:styleId="Lista">
    <w:name w:val="List"/>
    <w:basedOn w:val="Corpodetexto"/>
    <w:rsid w:val="006A3734"/>
    <w:rPr>
      <w:rFonts w:cs="Tahoma"/>
    </w:rPr>
  </w:style>
  <w:style w:type="paragraph" w:customStyle="1" w:styleId="Legenda2">
    <w:name w:val="Legenda2"/>
    <w:basedOn w:val="Normal"/>
    <w:rsid w:val="006A3734"/>
    <w:pPr>
      <w:suppressLineNumbers/>
      <w:spacing w:before="120" w:after="120"/>
    </w:pPr>
    <w:rPr>
      <w:rFonts w:cs="Tahoma"/>
      <w:i/>
      <w:iCs/>
    </w:rPr>
  </w:style>
  <w:style w:type="paragraph" w:customStyle="1" w:styleId="ndice">
    <w:name w:val="Índice"/>
    <w:basedOn w:val="Normal"/>
    <w:rsid w:val="006A3734"/>
    <w:pPr>
      <w:suppressLineNumbers/>
    </w:pPr>
    <w:rPr>
      <w:rFonts w:cs="Tahoma"/>
    </w:rPr>
  </w:style>
  <w:style w:type="paragraph" w:customStyle="1" w:styleId="Legenda1">
    <w:name w:val="Legenda1"/>
    <w:basedOn w:val="Normal"/>
    <w:rsid w:val="006A3734"/>
    <w:pPr>
      <w:suppressLineNumbers/>
      <w:spacing w:before="120" w:after="120"/>
    </w:pPr>
    <w:rPr>
      <w:rFonts w:cs="Tahoma"/>
      <w:i/>
      <w:iCs/>
    </w:rPr>
  </w:style>
  <w:style w:type="paragraph" w:styleId="Cabealho">
    <w:name w:val="header"/>
    <w:basedOn w:val="Normal"/>
    <w:link w:val="CabealhoChar"/>
    <w:uiPriority w:val="99"/>
    <w:rsid w:val="006A3734"/>
    <w:pPr>
      <w:tabs>
        <w:tab w:val="center" w:pos="4419"/>
        <w:tab w:val="right" w:pos="8838"/>
      </w:tabs>
    </w:pPr>
  </w:style>
  <w:style w:type="paragraph" w:styleId="Rodap">
    <w:name w:val="footer"/>
    <w:basedOn w:val="Normal"/>
    <w:link w:val="RodapChar"/>
    <w:uiPriority w:val="99"/>
    <w:rsid w:val="006A3734"/>
    <w:pPr>
      <w:tabs>
        <w:tab w:val="center" w:pos="4419"/>
        <w:tab w:val="right" w:pos="8838"/>
      </w:tabs>
    </w:pPr>
  </w:style>
  <w:style w:type="paragraph" w:styleId="Textodebalo">
    <w:name w:val="Balloon Text"/>
    <w:basedOn w:val="Normal"/>
    <w:rsid w:val="006A3734"/>
    <w:rPr>
      <w:rFonts w:ascii="Tahoma" w:hAnsi="Tahoma" w:cs="Tahoma"/>
      <w:sz w:val="16"/>
      <w:szCs w:val="16"/>
    </w:rPr>
  </w:style>
  <w:style w:type="paragraph" w:customStyle="1" w:styleId="Contedodatabela">
    <w:name w:val="Conteúdo da tabela"/>
    <w:basedOn w:val="Normal"/>
    <w:rsid w:val="006A3734"/>
    <w:pPr>
      <w:suppressLineNumbers/>
    </w:pPr>
  </w:style>
  <w:style w:type="paragraph" w:customStyle="1" w:styleId="Ttulodatabela">
    <w:name w:val="Título da tabela"/>
    <w:basedOn w:val="Contedodatabela"/>
    <w:rsid w:val="006A3734"/>
    <w:pPr>
      <w:jc w:val="center"/>
    </w:pPr>
    <w:rPr>
      <w:b/>
      <w:bCs/>
    </w:rPr>
  </w:style>
  <w:style w:type="table" w:styleId="Tabelacomgrade">
    <w:name w:val="Table Grid"/>
    <w:basedOn w:val="Tabelanormal"/>
    <w:uiPriority w:val="99"/>
    <w:rsid w:val="00E34E9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BB4400"/>
    <w:pPr>
      <w:ind w:left="720"/>
    </w:pPr>
    <w:rPr>
      <w:rFonts w:cs="Times New Roman"/>
    </w:rPr>
  </w:style>
  <w:style w:type="character" w:customStyle="1" w:styleId="CabealhoChar">
    <w:name w:val="Cabeçalho Char"/>
    <w:basedOn w:val="Fontepargpadro"/>
    <w:link w:val="Cabealho"/>
    <w:uiPriority w:val="99"/>
    <w:rsid w:val="00662A48"/>
    <w:rPr>
      <w:rFonts w:cs="Calibri"/>
      <w:sz w:val="24"/>
      <w:szCs w:val="24"/>
      <w:lang w:eastAsia="ar-SA"/>
    </w:rPr>
  </w:style>
  <w:style w:type="character" w:customStyle="1" w:styleId="RodapChar">
    <w:name w:val="Rodapé Char"/>
    <w:basedOn w:val="Fontepargpadro"/>
    <w:link w:val="Rodap"/>
    <w:uiPriority w:val="99"/>
    <w:rsid w:val="00662A48"/>
    <w:rPr>
      <w:rFonts w:cs="Calibri"/>
      <w:sz w:val="24"/>
      <w:szCs w:val="24"/>
      <w:lang w:eastAsia="ar-SA"/>
    </w:rPr>
  </w:style>
  <w:style w:type="paragraph" w:customStyle="1" w:styleId="Corpodetexto21">
    <w:name w:val="Corpo de texto 21"/>
    <w:basedOn w:val="Normal"/>
    <w:rsid w:val="00662A48"/>
    <w:pPr>
      <w:jc w:val="both"/>
    </w:pPr>
    <w:rPr>
      <w:rFonts w:ascii="Monotype Corsiva" w:hAnsi="Monotype Corsiva" w:cs="Times New Roman"/>
      <w:sz w:val="28"/>
      <w:szCs w:val="20"/>
    </w:rPr>
  </w:style>
  <w:style w:type="paragraph" w:styleId="Recuodecorpodetexto">
    <w:name w:val="Body Text Indent"/>
    <w:basedOn w:val="Normal"/>
    <w:link w:val="RecuodecorpodetextoChar"/>
    <w:rsid w:val="00662A48"/>
    <w:pPr>
      <w:spacing w:after="120"/>
      <w:ind w:left="283"/>
    </w:pPr>
    <w:rPr>
      <w:rFonts w:cs="Times New Roman"/>
    </w:rPr>
  </w:style>
  <w:style w:type="character" w:customStyle="1" w:styleId="RecuodecorpodetextoChar">
    <w:name w:val="Recuo de corpo de texto Char"/>
    <w:basedOn w:val="Fontepargpadro"/>
    <w:link w:val="Recuodecorpodetexto"/>
    <w:rsid w:val="00662A48"/>
    <w:rPr>
      <w:sz w:val="24"/>
      <w:szCs w:val="24"/>
      <w:lang w:eastAsia="ar-SA"/>
    </w:rPr>
  </w:style>
  <w:style w:type="paragraph" w:customStyle="1" w:styleId="Corpodetexto24">
    <w:name w:val="Corpo de texto 24"/>
    <w:basedOn w:val="Normal"/>
    <w:rsid w:val="00662A48"/>
    <w:pPr>
      <w:spacing w:after="120" w:line="480" w:lineRule="auto"/>
    </w:pPr>
  </w:style>
  <w:style w:type="character" w:styleId="Forte">
    <w:name w:val="Strong"/>
    <w:basedOn w:val="Fontepargpadro"/>
    <w:qFormat/>
    <w:rsid w:val="00B95702"/>
    <w:rPr>
      <w:b/>
      <w:bCs/>
    </w:rPr>
  </w:style>
  <w:style w:type="paragraph" w:styleId="NormalWeb">
    <w:name w:val="Normal (Web)"/>
    <w:basedOn w:val="Normal"/>
    <w:uiPriority w:val="99"/>
    <w:unhideWhenUsed/>
    <w:rsid w:val="00306C5D"/>
    <w:pPr>
      <w:suppressAutoHyphens w:val="0"/>
      <w:spacing w:before="100" w:beforeAutospacing="1" w:after="100" w:afterAutospacing="1"/>
    </w:pPr>
    <w:rPr>
      <w:rFonts w:cs="Times New Roman"/>
      <w:lang w:eastAsia="pt-BR"/>
    </w:rPr>
  </w:style>
  <w:style w:type="paragraph" w:styleId="Corpodetexto2">
    <w:name w:val="Body Text 2"/>
    <w:basedOn w:val="Normal"/>
    <w:link w:val="Corpodetexto2Char"/>
    <w:rsid w:val="00146205"/>
    <w:pPr>
      <w:spacing w:after="120" w:line="480" w:lineRule="auto"/>
    </w:pPr>
  </w:style>
  <w:style w:type="character" w:customStyle="1" w:styleId="Corpodetexto2Char">
    <w:name w:val="Corpo de texto 2 Char"/>
    <w:basedOn w:val="Fontepargpadro"/>
    <w:link w:val="Corpodetexto2"/>
    <w:rsid w:val="00146205"/>
    <w:rPr>
      <w:rFonts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734"/>
    <w:pPr>
      <w:suppressAutoHyphens/>
    </w:pPr>
    <w:rPr>
      <w:rFonts w:cs="Calibri"/>
      <w:sz w:val="24"/>
      <w:szCs w:val="24"/>
      <w:lang w:eastAsia="ar-SA"/>
    </w:rPr>
  </w:style>
  <w:style w:type="paragraph" w:styleId="Ttulo3">
    <w:name w:val="heading 3"/>
    <w:basedOn w:val="Normal"/>
    <w:next w:val="Normal"/>
    <w:qFormat/>
    <w:rsid w:val="006A3734"/>
    <w:pPr>
      <w:keepNext/>
      <w:numPr>
        <w:ilvl w:val="2"/>
        <w:numId w:val="1"/>
      </w:numPr>
      <w:jc w:val="both"/>
      <w:outlineLvl w:val="2"/>
    </w:pPr>
    <w:rPr>
      <w:rFonts w:ascii="Bookman Old Style" w:eastAsia="Arial Unicode MS" w:hAnsi="Bookman Old Style" w:cs="Arial Unicode MS"/>
      <w:b/>
      <w:bCs/>
    </w:rPr>
  </w:style>
  <w:style w:type="paragraph" w:styleId="Ttulo5">
    <w:name w:val="heading 5"/>
    <w:basedOn w:val="Normal"/>
    <w:next w:val="Normal"/>
    <w:qFormat/>
    <w:rsid w:val="006A3734"/>
    <w:pPr>
      <w:keepNext/>
      <w:numPr>
        <w:ilvl w:val="4"/>
        <w:numId w:val="1"/>
      </w:numPr>
      <w:tabs>
        <w:tab w:val="left" w:pos="540"/>
      </w:tabs>
      <w:jc w:val="center"/>
      <w:outlineLvl w:val="4"/>
    </w:pPr>
    <w:rPr>
      <w:rFonts w:ascii="Verdana" w:hAnsi="Verdana" w:cs="Arial"/>
      <w:b/>
      <w:bCs/>
      <w:sz w:val="22"/>
    </w:rPr>
  </w:style>
  <w:style w:type="paragraph" w:styleId="Ttulo6">
    <w:name w:val="heading 6"/>
    <w:basedOn w:val="Normal"/>
    <w:next w:val="Normal"/>
    <w:qFormat/>
    <w:rsid w:val="006A3734"/>
    <w:pPr>
      <w:keepNext/>
      <w:numPr>
        <w:ilvl w:val="5"/>
        <w:numId w:val="1"/>
      </w:numPr>
      <w:jc w:val="both"/>
      <w:outlineLvl w:val="5"/>
    </w:pPr>
    <w:rPr>
      <w:rFonts w:ascii="Verdana" w:hAnsi="Verdana"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6A3734"/>
  </w:style>
  <w:style w:type="character" w:customStyle="1" w:styleId="Fontepargpadro2">
    <w:name w:val="Fonte parág. padrão2"/>
    <w:rsid w:val="006A3734"/>
  </w:style>
  <w:style w:type="character" w:customStyle="1" w:styleId="WW-Absatz-Standardschriftart">
    <w:name w:val="WW-Absatz-Standardschriftart"/>
    <w:rsid w:val="006A3734"/>
  </w:style>
  <w:style w:type="character" w:customStyle="1" w:styleId="WW-Absatz-Standardschriftart1">
    <w:name w:val="WW-Absatz-Standardschriftart1"/>
    <w:rsid w:val="006A3734"/>
  </w:style>
  <w:style w:type="character" w:customStyle="1" w:styleId="Fontepargpadro1">
    <w:name w:val="Fonte parág. padrão1"/>
    <w:rsid w:val="006A3734"/>
  </w:style>
  <w:style w:type="character" w:customStyle="1" w:styleId="CharChar6">
    <w:name w:val="Char Char6"/>
    <w:basedOn w:val="Fontepargpadro1"/>
    <w:rsid w:val="006A3734"/>
    <w:rPr>
      <w:rFonts w:ascii="Bookman Old Style" w:eastAsia="Arial Unicode MS" w:hAnsi="Bookman Old Style" w:cs="Arial Unicode MS"/>
      <w:b/>
      <w:bCs/>
      <w:sz w:val="24"/>
      <w:szCs w:val="24"/>
    </w:rPr>
  </w:style>
  <w:style w:type="character" w:customStyle="1" w:styleId="CharChar5">
    <w:name w:val="Char Char5"/>
    <w:basedOn w:val="Fontepargpadro1"/>
    <w:rsid w:val="006A3734"/>
    <w:rPr>
      <w:rFonts w:ascii="Verdana" w:eastAsia="Times New Roman" w:hAnsi="Verdana" w:cs="Arial"/>
      <w:b/>
      <w:bCs/>
      <w:szCs w:val="24"/>
    </w:rPr>
  </w:style>
  <w:style w:type="character" w:customStyle="1" w:styleId="CharChar4">
    <w:name w:val="Char Char4"/>
    <w:basedOn w:val="Fontepargpadro1"/>
    <w:rsid w:val="006A3734"/>
    <w:rPr>
      <w:rFonts w:ascii="Verdana" w:eastAsia="Times New Roman" w:hAnsi="Verdana" w:cs="Arial"/>
      <w:b/>
      <w:bCs/>
      <w:szCs w:val="24"/>
    </w:rPr>
  </w:style>
  <w:style w:type="character" w:customStyle="1" w:styleId="CharChar3">
    <w:name w:val="Char Char3"/>
    <w:basedOn w:val="Fontepargpadro1"/>
    <w:rsid w:val="006A3734"/>
    <w:rPr>
      <w:rFonts w:ascii="Times New Roman" w:eastAsia="Times New Roman" w:hAnsi="Times New Roman" w:cs="Times New Roman"/>
      <w:b/>
      <w:bCs/>
      <w:sz w:val="24"/>
      <w:szCs w:val="24"/>
    </w:rPr>
  </w:style>
  <w:style w:type="character" w:customStyle="1" w:styleId="CharChar2">
    <w:name w:val="Char Char2"/>
    <w:basedOn w:val="Fontepargpadro1"/>
    <w:rsid w:val="006A3734"/>
    <w:rPr>
      <w:rFonts w:ascii="Times New Roman" w:eastAsia="Times New Roman" w:hAnsi="Times New Roman" w:cs="Times New Roman"/>
      <w:sz w:val="24"/>
      <w:szCs w:val="24"/>
    </w:rPr>
  </w:style>
  <w:style w:type="character" w:customStyle="1" w:styleId="CharChar1">
    <w:name w:val="Char Char1"/>
    <w:basedOn w:val="Fontepargpadro1"/>
    <w:rsid w:val="006A3734"/>
    <w:rPr>
      <w:rFonts w:ascii="Times New Roman" w:eastAsia="Times New Roman" w:hAnsi="Times New Roman" w:cs="Times New Roman"/>
      <w:sz w:val="24"/>
      <w:szCs w:val="24"/>
    </w:rPr>
  </w:style>
  <w:style w:type="character" w:customStyle="1" w:styleId="CharChar">
    <w:name w:val="Char Char"/>
    <w:basedOn w:val="Fontepargpadro1"/>
    <w:rsid w:val="006A3734"/>
    <w:rPr>
      <w:rFonts w:ascii="Tahoma" w:eastAsia="Times New Roman" w:hAnsi="Tahoma" w:cs="Tahoma"/>
      <w:sz w:val="16"/>
      <w:szCs w:val="16"/>
    </w:rPr>
  </w:style>
  <w:style w:type="paragraph" w:customStyle="1" w:styleId="Captulo">
    <w:name w:val="Capítulo"/>
    <w:basedOn w:val="Normal"/>
    <w:next w:val="Corpodetexto"/>
    <w:rsid w:val="006A3734"/>
    <w:pPr>
      <w:keepNext/>
      <w:spacing w:before="240" w:after="120"/>
    </w:pPr>
    <w:rPr>
      <w:rFonts w:ascii="Arial" w:eastAsia="Lucida Sans Unicode" w:hAnsi="Arial" w:cs="Tahoma"/>
      <w:sz w:val="28"/>
      <w:szCs w:val="28"/>
    </w:rPr>
  </w:style>
  <w:style w:type="paragraph" w:styleId="Corpodetexto">
    <w:name w:val="Body Text"/>
    <w:basedOn w:val="Normal"/>
    <w:rsid w:val="006A3734"/>
    <w:rPr>
      <w:b/>
      <w:bCs/>
    </w:rPr>
  </w:style>
  <w:style w:type="paragraph" w:styleId="Lista">
    <w:name w:val="List"/>
    <w:basedOn w:val="Corpodetexto"/>
    <w:rsid w:val="006A3734"/>
    <w:rPr>
      <w:rFonts w:cs="Tahoma"/>
    </w:rPr>
  </w:style>
  <w:style w:type="paragraph" w:customStyle="1" w:styleId="Legenda2">
    <w:name w:val="Legenda2"/>
    <w:basedOn w:val="Normal"/>
    <w:rsid w:val="006A3734"/>
    <w:pPr>
      <w:suppressLineNumbers/>
      <w:spacing w:before="120" w:after="120"/>
    </w:pPr>
    <w:rPr>
      <w:rFonts w:cs="Tahoma"/>
      <w:i/>
      <w:iCs/>
    </w:rPr>
  </w:style>
  <w:style w:type="paragraph" w:customStyle="1" w:styleId="ndice">
    <w:name w:val="Índice"/>
    <w:basedOn w:val="Normal"/>
    <w:rsid w:val="006A3734"/>
    <w:pPr>
      <w:suppressLineNumbers/>
    </w:pPr>
    <w:rPr>
      <w:rFonts w:cs="Tahoma"/>
    </w:rPr>
  </w:style>
  <w:style w:type="paragraph" w:customStyle="1" w:styleId="Legenda1">
    <w:name w:val="Legenda1"/>
    <w:basedOn w:val="Normal"/>
    <w:rsid w:val="006A3734"/>
    <w:pPr>
      <w:suppressLineNumbers/>
      <w:spacing w:before="120" w:after="120"/>
    </w:pPr>
    <w:rPr>
      <w:rFonts w:cs="Tahoma"/>
      <w:i/>
      <w:iCs/>
    </w:rPr>
  </w:style>
  <w:style w:type="paragraph" w:styleId="Cabealho">
    <w:name w:val="header"/>
    <w:basedOn w:val="Normal"/>
    <w:link w:val="CabealhoChar"/>
    <w:uiPriority w:val="99"/>
    <w:rsid w:val="006A3734"/>
    <w:pPr>
      <w:tabs>
        <w:tab w:val="center" w:pos="4419"/>
        <w:tab w:val="right" w:pos="8838"/>
      </w:tabs>
    </w:pPr>
  </w:style>
  <w:style w:type="paragraph" w:styleId="Rodap">
    <w:name w:val="footer"/>
    <w:basedOn w:val="Normal"/>
    <w:link w:val="RodapChar"/>
    <w:uiPriority w:val="99"/>
    <w:rsid w:val="006A3734"/>
    <w:pPr>
      <w:tabs>
        <w:tab w:val="center" w:pos="4419"/>
        <w:tab w:val="right" w:pos="8838"/>
      </w:tabs>
    </w:pPr>
  </w:style>
  <w:style w:type="paragraph" w:styleId="Textodebalo">
    <w:name w:val="Balloon Text"/>
    <w:basedOn w:val="Normal"/>
    <w:rsid w:val="006A3734"/>
    <w:rPr>
      <w:rFonts w:ascii="Tahoma" w:hAnsi="Tahoma" w:cs="Tahoma"/>
      <w:sz w:val="16"/>
      <w:szCs w:val="16"/>
    </w:rPr>
  </w:style>
  <w:style w:type="paragraph" w:customStyle="1" w:styleId="Contedodatabela">
    <w:name w:val="Conteúdo da tabela"/>
    <w:basedOn w:val="Normal"/>
    <w:rsid w:val="006A3734"/>
    <w:pPr>
      <w:suppressLineNumbers/>
    </w:pPr>
  </w:style>
  <w:style w:type="paragraph" w:customStyle="1" w:styleId="Ttulodatabela">
    <w:name w:val="Título da tabela"/>
    <w:basedOn w:val="Contedodatabela"/>
    <w:rsid w:val="006A3734"/>
    <w:pPr>
      <w:jc w:val="center"/>
    </w:pPr>
    <w:rPr>
      <w:b/>
      <w:bCs/>
    </w:rPr>
  </w:style>
  <w:style w:type="table" w:styleId="Tabelacomgrade">
    <w:name w:val="Table Grid"/>
    <w:basedOn w:val="Tabelanormal"/>
    <w:uiPriority w:val="99"/>
    <w:rsid w:val="00E34E9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BB4400"/>
    <w:pPr>
      <w:ind w:left="720"/>
    </w:pPr>
    <w:rPr>
      <w:rFonts w:cs="Times New Roman"/>
    </w:rPr>
  </w:style>
  <w:style w:type="character" w:customStyle="1" w:styleId="CabealhoChar">
    <w:name w:val="Cabeçalho Char"/>
    <w:basedOn w:val="Fontepargpadro"/>
    <w:link w:val="Cabealho"/>
    <w:uiPriority w:val="99"/>
    <w:rsid w:val="00662A48"/>
    <w:rPr>
      <w:rFonts w:cs="Calibri"/>
      <w:sz w:val="24"/>
      <w:szCs w:val="24"/>
      <w:lang w:eastAsia="ar-SA"/>
    </w:rPr>
  </w:style>
  <w:style w:type="character" w:customStyle="1" w:styleId="RodapChar">
    <w:name w:val="Rodapé Char"/>
    <w:basedOn w:val="Fontepargpadro"/>
    <w:link w:val="Rodap"/>
    <w:uiPriority w:val="99"/>
    <w:rsid w:val="00662A48"/>
    <w:rPr>
      <w:rFonts w:cs="Calibri"/>
      <w:sz w:val="24"/>
      <w:szCs w:val="24"/>
      <w:lang w:eastAsia="ar-SA"/>
    </w:rPr>
  </w:style>
  <w:style w:type="paragraph" w:customStyle="1" w:styleId="Corpodetexto21">
    <w:name w:val="Corpo de texto 21"/>
    <w:basedOn w:val="Normal"/>
    <w:rsid w:val="00662A48"/>
    <w:pPr>
      <w:jc w:val="both"/>
    </w:pPr>
    <w:rPr>
      <w:rFonts w:ascii="Monotype Corsiva" w:hAnsi="Monotype Corsiva" w:cs="Times New Roman"/>
      <w:sz w:val="28"/>
      <w:szCs w:val="20"/>
    </w:rPr>
  </w:style>
  <w:style w:type="paragraph" w:styleId="Recuodecorpodetexto">
    <w:name w:val="Body Text Indent"/>
    <w:basedOn w:val="Normal"/>
    <w:link w:val="RecuodecorpodetextoChar"/>
    <w:rsid w:val="00662A48"/>
    <w:pPr>
      <w:spacing w:after="120"/>
      <w:ind w:left="283"/>
    </w:pPr>
    <w:rPr>
      <w:rFonts w:cs="Times New Roman"/>
    </w:rPr>
  </w:style>
  <w:style w:type="character" w:customStyle="1" w:styleId="RecuodecorpodetextoChar">
    <w:name w:val="Recuo de corpo de texto Char"/>
    <w:basedOn w:val="Fontepargpadro"/>
    <w:link w:val="Recuodecorpodetexto"/>
    <w:rsid w:val="00662A48"/>
    <w:rPr>
      <w:sz w:val="24"/>
      <w:szCs w:val="24"/>
      <w:lang w:eastAsia="ar-SA"/>
    </w:rPr>
  </w:style>
  <w:style w:type="paragraph" w:customStyle="1" w:styleId="Corpodetexto24">
    <w:name w:val="Corpo de texto 24"/>
    <w:basedOn w:val="Normal"/>
    <w:rsid w:val="00662A48"/>
    <w:pPr>
      <w:spacing w:after="120" w:line="480" w:lineRule="auto"/>
    </w:pPr>
  </w:style>
  <w:style w:type="character" w:styleId="Forte">
    <w:name w:val="Strong"/>
    <w:basedOn w:val="Fontepargpadro"/>
    <w:qFormat/>
    <w:rsid w:val="00B95702"/>
    <w:rPr>
      <w:b/>
      <w:bCs/>
    </w:rPr>
  </w:style>
  <w:style w:type="paragraph" w:styleId="NormalWeb">
    <w:name w:val="Normal (Web)"/>
    <w:basedOn w:val="Normal"/>
    <w:uiPriority w:val="99"/>
    <w:unhideWhenUsed/>
    <w:rsid w:val="00306C5D"/>
    <w:pPr>
      <w:suppressAutoHyphens w:val="0"/>
      <w:spacing w:before="100" w:beforeAutospacing="1" w:after="100" w:afterAutospacing="1"/>
    </w:pPr>
    <w:rPr>
      <w:rFonts w:cs="Times New Roman"/>
      <w:lang w:eastAsia="pt-BR"/>
    </w:rPr>
  </w:style>
  <w:style w:type="paragraph" w:styleId="Corpodetexto2">
    <w:name w:val="Body Text 2"/>
    <w:basedOn w:val="Normal"/>
    <w:link w:val="Corpodetexto2Char"/>
    <w:rsid w:val="00146205"/>
    <w:pPr>
      <w:spacing w:after="120" w:line="480" w:lineRule="auto"/>
    </w:pPr>
  </w:style>
  <w:style w:type="character" w:customStyle="1" w:styleId="Corpodetexto2Char">
    <w:name w:val="Corpo de texto 2 Char"/>
    <w:basedOn w:val="Fontepargpadro"/>
    <w:link w:val="Corpodetexto2"/>
    <w:rsid w:val="00146205"/>
    <w:rPr>
      <w:rFonts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595548">
      <w:bodyDiv w:val="1"/>
      <w:marLeft w:val="0"/>
      <w:marRight w:val="0"/>
      <w:marTop w:val="0"/>
      <w:marBottom w:val="0"/>
      <w:divBdr>
        <w:top w:val="none" w:sz="0" w:space="0" w:color="auto"/>
        <w:left w:val="none" w:sz="0" w:space="0" w:color="auto"/>
        <w:bottom w:val="none" w:sz="0" w:space="0" w:color="auto"/>
        <w:right w:val="none" w:sz="0" w:space="0" w:color="auto"/>
      </w:divBdr>
    </w:div>
    <w:div w:id="57559337">
      <w:bodyDiv w:val="1"/>
      <w:marLeft w:val="0"/>
      <w:marRight w:val="0"/>
      <w:marTop w:val="0"/>
      <w:marBottom w:val="0"/>
      <w:divBdr>
        <w:top w:val="none" w:sz="0" w:space="0" w:color="auto"/>
        <w:left w:val="none" w:sz="0" w:space="0" w:color="auto"/>
        <w:bottom w:val="none" w:sz="0" w:space="0" w:color="auto"/>
        <w:right w:val="none" w:sz="0" w:space="0" w:color="auto"/>
      </w:divBdr>
    </w:div>
    <w:div w:id="77294197">
      <w:bodyDiv w:val="1"/>
      <w:marLeft w:val="0"/>
      <w:marRight w:val="0"/>
      <w:marTop w:val="0"/>
      <w:marBottom w:val="0"/>
      <w:divBdr>
        <w:top w:val="none" w:sz="0" w:space="0" w:color="auto"/>
        <w:left w:val="none" w:sz="0" w:space="0" w:color="auto"/>
        <w:bottom w:val="none" w:sz="0" w:space="0" w:color="auto"/>
        <w:right w:val="none" w:sz="0" w:space="0" w:color="auto"/>
      </w:divBdr>
    </w:div>
    <w:div w:id="95907697">
      <w:bodyDiv w:val="1"/>
      <w:marLeft w:val="0"/>
      <w:marRight w:val="0"/>
      <w:marTop w:val="0"/>
      <w:marBottom w:val="0"/>
      <w:divBdr>
        <w:top w:val="none" w:sz="0" w:space="0" w:color="auto"/>
        <w:left w:val="none" w:sz="0" w:space="0" w:color="auto"/>
        <w:bottom w:val="none" w:sz="0" w:space="0" w:color="auto"/>
        <w:right w:val="none" w:sz="0" w:space="0" w:color="auto"/>
      </w:divBdr>
    </w:div>
    <w:div w:id="185408311">
      <w:bodyDiv w:val="1"/>
      <w:marLeft w:val="0"/>
      <w:marRight w:val="0"/>
      <w:marTop w:val="0"/>
      <w:marBottom w:val="0"/>
      <w:divBdr>
        <w:top w:val="none" w:sz="0" w:space="0" w:color="auto"/>
        <w:left w:val="none" w:sz="0" w:space="0" w:color="auto"/>
        <w:bottom w:val="none" w:sz="0" w:space="0" w:color="auto"/>
        <w:right w:val="none" w:sz="0" w:space="0" w:color="auto"/>
      </w:divBdr>
    </w:div>
    <w:div w:id="254048576">
      <w:bodyDiv w:val="1"/>
      <w:marLeft w:val="0"/>
      <w:marRight w:val="0"/>
      <w:marTop w:val="0"/>
      <w:marBottom w:val="0"/>
      <w:divBdr>
        <w:top w:val="none" w:sz="0" w:space="0" w:color="auto"/>
        <w:left w:val="none" w:sz="0" w:space="0" w:color="auto"/>
        <w:bottom w:val="none" w:sz="0" w:space="0" w:color="auto"/>
        <w:right w:val="none" w:sz="0" w:space="0" w:color="auto"/>
      </w:divBdr>
    </w:div>
    <w:div w:id="278420586">
      <w:bodyDiv w:val="1"/>
      <w:marLeft w:val="0"/>
      <w:marRight w:val="0"/>
      <w:marTop w:val="0"/>
      <w:marBottom w:val="0"/>
      <w:divBdr>
        <w:top w:val="none" w:sz="0" w:space="0" w:color="auto"/>
        <w:left w:val="none" w:sz="0" w:space="0" w:color="auto"/>
        <w:bottom w:val="none" w:sz="0" w:space="0" w:color="auto"/>
        <w:right w:val="none" w:sz="0" w:space="0" w:color="auto"/>
      </w:divBdr>
    </w:div>
    <w:div w:id="283119793">
      <w:bodyDiv w:val="1"/>
      <w:marLeft w:val="0"/>
      <w:marRight w:val="0"/>
      <w:marTop w:val="0"/>
      <w:marBottom w:val="0"/>
      <w:divBdr>
        <w:top w:val="none" w:sz="0" w:space="0" w:color="auto"/>
        <w:left w:val="none" w:sz="0" w:space="0" w:color="auto"/>
        <w:bottom w:val="none" w:sz="0" w:space="0" w:color="auto"/>
        <w:right w:val="none" w:sz="0" w:space="0" w:color="auto"/>
      </w:divBdr>
    </w:div>
    <w:div w:id="358701705">
      <w:bodyDiv w:val="1"/>
      <w:marLeft w:val="0"/>
      <w:marRight w:val="0"/>
      <w:marTop w:val="0"/>
      <w:marBottom w:val="0"/>
      <w:divBdr>
        <w:top w:val="none" w:sz="0" w:space="0" w:color="auto"/>
        <w:left w:val="none" w:sz="0" w:space="0" w:color="auto"/>
        <w:bottom w:val="none" w:sz="0" w:space="0" w:color="auto"/>
        <w:right w:val="none" w:sz="0" w:space="0" w:color="auto"/>
      </w:divBdr>
    </w:div>
    <w:div w:id="405955849">
      <w:bodyDiv w:val="1"/>
      <w:marLeft w:val="0"/>
      <w:marRight w:val="0"/>
      <w:marTop w:val="0"/>
      <w:marBottom w:val="0"/>
      <w:divBdr>
        <w:top w:val="none" w:sz="0" w:space="0" w:color="auto"/>
        <w:left w:val="none" w:sz="0" w:space="0" w:color="auto"/>
        <w:bottom w:val="none" w:sz="0" w:space="0" w:color="auto"/>
        <w:right w:val="none" w:sz="0" w:space="0" w:color="auto"/>
      </w:divBdr>
    </w:div>
    <w:div w:id="435028618">
      <w:bodyDiv w:val="1"/>
      <w:marLeft w:val="0"/>
      <w:marRight w:val="0"/>
      <w:marTop w:val="0"/>
      <w:marBottom w:val="0"/>
      <w:divBdr>
        <w:top w:val="none" w:sz="0" w:space="0" w:color="auto"/>
        <w:left w:val="none" w:sz="0" w:space="0" w:color="auto"/>
        <w:bottom w:val="none" w:sz="0" w:space="0" w:color="auto"/>
        <w:right w:val="none" w:sz="0" w:space="0" w:color="auto"/>
      </w:divBdr>
    </w:div>
    <w:div w:id="451630564">
      <w:bodyDiv w:val="1"/>
      <w:marLeft w:val="0"/>
      <w:marRight w:val="0"/>
      <w:marTop w:val="0"/>
      <w:marBottom w:val="0"/>
      <w:divBdr>
        <w:top w:val="none" w:sz="0" w:space="0" w:color="auto"/>
        <w:left w:val="none" w:sz="0" w:space="0" w:color="auto"/>
        <w:bottom w:val="none" w:sz="0" w:space="0" w:color="auto"/>
        <w:right w:val="none" w:sz="0" w:space="0" w:color="auto"/>
      </w:divBdr>
    </w:div>
    <w:div w:id="487795021">
      <w:bodyDiv w:val="1"/>
      <w:marLeft w:val="0"/>
      <w:marRight w:val="0"/>
      <w:marTop w:val="0"/>
      <w:marBottom w:val="0"/>
      <w:divBdr>
        <w:top w:val="none" w:sz="0" w:space="0" w:color="auto"/>
        <w:left w:val="none" w:sz="0" w:space="0" w:color="auto"/>
        <w:bottom w:val="none" w:sz="0" w:space="0" w:color="auto"/>
        <w:right w:val="none" w:sz="0" w:space="0" w:color="auto"/>
      </w:divBdr>
    </w:div>
    <w:div w:id="577323219">
      <w:bodyDiv w:val="1"/>
      <w:marLeft w:val="0"/>
      <w:marRight w:val="0"/>
      <w:marTop w:val="0"/>
      <w:marBottom w:val="0"/>
      <w:divBdr>
        <w:top w:val="none" w:sz="0" w:space="0" w:color="auto"/>
        <w:left w:val="none" w:sz="0" w:space="0" w:color="auto"/>
        <w:bottom w:val="none" w:sz="0" w:space="0" w:color="auto"/>
        <w:right w:val="none" w:sz="0" w:space="0" w:color="auto"/>
      </w:divBdr>
    </w:div>
    <w:div w:id="657458092">
      <w:bodyDiv w:val="1"/>
      <w:marLeft w:val="0"/>
      <w:marRight w:val="0"/>
      <w:marTop w:val="0"/>
      <w:marBottom w:val="0"/>
      <w:divBdr>
        <w:top w:val="none" w:sz="0" w:space="0" w:color="auto"/>
        <w:left w:val="none" w:sz="0" w:space="0" w:color="auto"/>
        <w:bottom w:val="none" w:sz="0" w:space="0" w:color="auto"/>
        <w:right w:val="none" w:sz="0" w:space="0" w:color="auto"/>
      </w:divBdr>
    </w:div>
    <w:div w:id="657727204">
      <w:bodyDiv w:val="1"/>
      <w:marLeft w:val="0"/>
      <w:marRight w:val="0"/>
      <w:marTop w:val="0"/>
      <w:marBottom w:val="0"/>
      <w:divBdr>
        <w:top w:val="none" w:sz="0" w:space="0" w:color="auto"/>
        <w:left w:val="none" w:sz="0" w:space="0" w:color="auto"/>
        <w:bottom w:val="none" w:sz="0" w:space="0" w:color="auto"/>
        <w:right w:val="none" w:sz="0" w:space="0" w:color="auto"/>
      </w:divBdr>
    </w:div>
    <w:div w:id="664556919">
      <w:bodyDiv w:val="1"/>
      <w:marLeft w:val="0"/>
      <w:marRight w:val="0"/>
      <w:marTop w:val="0"/>
      <w:marBottom w:val="0"/>
      <w:divBdr>
        <w:top w:val="none" w:sz="0" w:space="0" w:color="auto"/>
        <w:left w:val="none" w:sz="0" w:space="0" w:color="auto"/>
        <w:bottom w:val="none" w:sz="0" w:space="0" w:color="auto"/>
        <w:right w:val="none" w:sz="0" w:space="0" w:color="auto"/>
      </w:divBdr>
    </w:div>
    <w:div w:id="688526758">
      <w:bodyDiv w:val="1"/>
      <w:marLeft w:val="0"/>
      <w:marRight w:val="0"/>
      <w:marTop w:val="0"/>
      <w:marBottom w:val="0"/>
      <w:divBdr>
        <w:top w:val="none" w:sz="0" w:space="0" w:color="auto"/>
        <w:left w:val="none" w:sz="0" w:space="0" w:color="auto"/>
        <w:bottom w:val="none" w:sz="0" w:space="0" w:color="auto"/>
        <w:right w:val="none" w:sz="0" w:space="0" w:color="auto"/>
      </w:divBdr>
    </w:div>
    <w:div w:id="689917888">
      <w:bodyDiv w:val="1"/>
      <w:marLeft w:val="0"/>
      <w:marRight w:val="0"/>
      <w:marTop w:val="0"/>
      <w:marBottom w:val="0"/>
      <w:divBdr>
        <w:top w:val="none" w:sz="0" w:space="0" w:color="auto"/>
        <w:left w:val="none" w:sz="0" w:space="0" w:color="auto"/>
        <w:bottom w:val="none" w:sz="0" w:space="0" w:color="auto"/>
        <w:right w:val="none" w:sz="0" w:space="0" w:color="auto"/>
      </w:divBdr>
    </w:div>
    <w:div w:id="692805737">
      <w:bodyDiv w:val="1"/>
      <w:marLeft w:val="0"/>
      <w:marRight w:val="0"/>
      <w:marTop w:val="0"/>
      <w:marBottom w:val="0"/>
      <w:divBdr>
        <w:top w:val="none" w:sz="0" w:space="0" w:color="auto"/>
        <w:left w:val="none" w:sz="0" w:space="0" w:color="auto"/>
        <w:bottom w:val="none" w:sz="0" w:space="0" w:color="auto"/>
        <w:right w:val="none" w:sz="0" w:space="0" w:color="auto"/>
      </w:divBdr>
    </w:div>
    <w:div w:id="713625629">
      <w:bodyDiv w:val="1"/>
      <w:marLeft w:val="0"/>
      <w:marRight w:val="0"/>
      <w:marTop w:val="0"/>
      <w:marBottom w:val="0"/>
      <w:divBdr>
        <w:top w:val="none" w:sz="0" w:space="0" w:color="auto"/>
        <w:left w:val="none" w:sz="0" w:space="0" w:color="auto"/>
        <w:bottom w:val="none" w:sz="0" w:space="0" w:color="auto"/>
        <w:right w:val="none" w:sz="0" w:space="0" w:color="auto"/>
      </w:divBdr>
    </w:div>
    <w:div w:id="722409788">
      <w:bodyDiv w:val="1"/>
      <w:marLeft w:val="0"/>
      <w:marRight w:val="0"/>
      <w:marTop w:val="0"/>
      <w:marBottom w:val="0"/>
      <w:divBdr>
        <w:top w:val="none" w:sz="0" w:space="0" w:color="auto"/>
        <w:left w:val="none" w:sz="0" w:space="0" w:color="auto"/>
        <w:bottom w:val="none" w:sz="0" w:space="0" w:color="auto"/>
        <w:right w:val="none" w:sz="0" w:space="0" w:color="auto"/>
      </w:divBdr>
    </w:div>
    <w:div w:id="790562133">
      <w:bodyDiv w:val="1"/>
      <w:marLeft w:val="0"/>
      <w:marRight w:val="0"/>
      <w:marTop w:val="0"/>
      <w:marBottom w:val="0"/>
      <w:divBdr>
        <w:top w:val="none" w:sz="0" w:space="0" w:color="auto"/>
        <w:left w:val="none" w:sz="0" w:space="0" w:color="auto"/>
        <w:bottom w:val="none" w:sz="0" w:space="0" w:color="auto"/>
        <w:right w:val="none" w:sz="0" w:space="0" w:color="auto"/>
      </w:divBdr>
    </w:div>
    <w:div w:id="810515677">
      <w:bodyDiv w:val="1"/>
      <w:marLeft w:val="0"/>
      <w:marRight w:val="0"/>
      <w:marTop w:val="0"/>
      <w:marBottom w:val="0"/>
      <w:divBdr>
        <w:top w:val="none" w:sz="0" w:space="0" w:color="auto"/>
        <w:left w:val="none" w:sz="0" w:space="0" w:color="auto"/>
        <w:bottom w:val="none" w:sz="0" w:space="0" w:color="auto"/>
        <w:right w:val="none" w:sz="0" w:space="0" w:color="auto"/>
      </w:divBdr>
    </w:div>
    <w:div w:id="847519092">
      <w:bodyDiv w:val="1"/>
      <w:marLeft w:val="0"/>
      <w:marRight w:val="0"/>
      <w:marTop w:val="0"/>
      <w:marBottom w:val="0"/>
      <w:divBdr>
        <w:top w:val="none" w:sz="0" w:space="0" w:color="auto"/>
        <w:left w:val="none" w:sz="0" w:space="0" w:color="auto"/>
        <w:bottom w:val="none" w:sz="0" w:space="0" w:color="auto"/>
        <w:right w:val="none" w:sz="0" w:space="0" w:color="auto"/>
      </w:divBdr>
    </w:div>
    <w:div w:id="847910528">
      <w:bodyDiv w:val="1"/>
      <w:marLeft w:val="0"/>
      <w:marRight w:val="0"/>
      <w:marTop w:val="0"/>
      <w:marBottom w:val="0"/>
      <w:divBdr>
        <w:top w:val="none" w:sz="0" w:space="0" w:color="auto"/>
        <w:left w:val="none" w:sz="0" w:space="0" w:color="auto"/>
        <w:bottom w:val="none" w:sz="0" w:space="0" w:color="auto"/>
        <w:right w:val="none" w:sz="0" w:space="0" w:color="auto"/>
      </w:divBdr>
    </w:div>
    <w:div w:id="942146945">
      <w:bodyDiv w:val="1"/>
      <w:marLeft w:val="0"/>
      <w:marRight w:val="0"/>
      <w:marTop w:val="0"/>
      <w:marBottom w:val="0"/>
      <w:divBdr>
        <w:top w:val="none" w:sz="0" w:space="0" w:color="auto"/>
        <w:left w:val="none" w:sz="0" w:space="0" w:color="auto"/>
        <w:bottom w:val="none" w:sz="0" w:space="0" w:color="auto"/>
        <w:right w:val="none" w:sz="0" w:space="0" w:color="auto"/>
      </w:divBdr>
    </w:div>
    <w:div w:id="990527859">
      <w:bodyDiv w:val="1"/>
      <w:marLeft w:val="0"/>
      <w:marRight w:val="0"/>
      <w:marTop w:val="0"/>
      <w:marBottom w:val="0"/>
      <w:divBdr>
        <w:top w:val="none" w:sz="0" w:space="0" w:color="auto"/>
        <w:left w:val="none" w:sz="0" w:space="0" w:color="auto"/>
        <w:bottom w:val="none" w:sz="0" w:space="0" w:color="auto"/>
        <w:right w:val="none" w:sz="0" w:space="0" w:color="auto"/>
      </w:divBdr>
    </w:div>
    <w:div w:id="1015154790">
      <w:bodyDiv w:val="1"/>
      <w:marLeft w:val="0"/>
      <w:marRight w:val="0"/>
      <w:marTop w:val="0"/>
      <w:marBottom w:val="0"/>
      <w:divBdr>
        <w:top w:val="none" w:sz="0" w:space="0" w:color="auto"/>
        <w:left w:val="none" w:sz="0" w:space="0" w:color="auto"/>
        <w:bottom w:val="none" w:sz="0" w:space="0" w:color="auto"/>
        <w:right w:val="none" w:sz="0" w:space="0" w:color="auto"/>
      </w:divBdr>
    </w:div>
    <w:div w:id="1076367180">
      <w:bodyDiv w:val="1"/>
      <w:marLeft w:val="0"/>
      <w:marRight w:val="0"/>
      <w:marTop w:val="0"/>
      <w:marBottom w:val="0"/>
      <w:divBdr>
        <w:top w:val="none" w:sz="0" w:space="0" w:color="auto"/>
        <w:left w:val="none" w:sz="0" w:space="0" w:color="auto"/>
        <w:bottom w:val="none" w:sz="0" w:space="0" w:color="auto"/>
        <w:right w:val="none" w:sz="0" w:space="0" w:color="auto"/>
      </w:divBdr>
    </w:div>
    <w:div w:id="1082263686">
      <w:bodyDiv w:val="1"/>
      <w:marLeft w:val="0"/>
      <w:marRight w:val="0"/>
      <w:marTop w:val="0"/>
      <w:marBottom w:val="0"/>
      <w:divBdr>
        <w:top w:val="none" w:sz="0" w:space="0" w:color="auto"/>
        <w:left w:val="none" w:sz="0" w:space="0" w:color="auto"/>
        <w:bottom w:val="none" w:sz="0" w:space="0" w:color="auto"/>
        <w:right w:val="none" w:sz="0" w:space="0" w:color="auto"/>
      </w:divBdr>
    </w:div>
    <w:div w:id="1147627103">
      <w:bodyDiv w:val="1"/>
      <w:marLeft w:val="0"/>
      <w:marRight w:val="0"/>
      <w:marTop w:val="0"/>
      <w:marBottom w:val="0"/>
      <w:divBdr>
        <w:top w:val="none" w:sz="0" w:space="0" w:color="auto"/>
        <w:left w:val="none" w:sz="0" w:space="0" w:color="auto"/>
        <w:bottom w:val="none" w:sz="0" w:space="0" w:color="auto"/>
        <w:right w:val="none" w:sz="0" w:space="0" w:color="auto"/>
      </w:divBdr>
    </w:div>
    <w:div w:id="1226068765">
      <w:bodyDiv w:val="1"/>
      <w:marLeft w:val="0"/>
      <w:marRight w:val="0"/>
      <w:marTop w:val="0"/>
      <w:marBottom w:val="0"/>
      <w:divBdr>
        <w:top w:val="none" w:sz="0" w:space="0" w:color="auto"/>
        <w:left w:val="none" w:sz="0" w:space="0" w:color="auto"/>
        <w:bottom w:val="none" w:sz="0" w:space="0" w:color="auto"/>
        <w:right w:val="none" w:sz="0" w:space="0" w:color="auto"/>
      </w:divBdr>
    </w:div>
    <w:div w:id="1231113411">
      <w:bodyDiv w:val="1"/>
      <w:marLeft w:val="0"/>
      <w:marRight w:val="0"/>
      <w:marTop w:val="0"/>
      <w:marBottom w:val="0"/>
      <w:divBdr>
        <w:top w:val="none" w:sz="0" w:space="0" w:color="auto"/>
        <w:left w:val="none" w:sz="0" w:space="0" w:color="auto"/>
        <w:bottom w:val="none" w:sz="0" w:space="0" w:color="auto"/>
        <w:right w:val="none" w:sz="0" w:space="0" w:color="auto"/>
      </w:divBdr>
    </w:div>
    <w:div w:id="1250699570">
      <w:bodyDiv w:val="1"/>
      <w:marLeft w:val="0"/>
      <w:marRight w:val="0"/>
      <w:marTop w:val="0"/>
      <w:marBottom w:val="0"/>
      <w:divBdr>
        <w:top w:val="none" w:sz="0" w:space="0" w:color="auto"/>
        <w:left w:val="none" w:sz="0" w:space="0" w:color="auto"/>
        <w:bottom w:val="none" w:sz="0" w:space="0" w:color="auto"/>
        <w:right w:val="none" w:sz="0" w:space="0" w:color="auto"/>
      </w:divBdr>
    </w:div>
    <w:div w:id="1344284161">
      <w:bodyDiv w:val="1"/>
      <w:marLeft w:val="0"/>
      <w:marRight w:val="0"/>
      <w:marTop w:val="0"/>
      <w:marBottom w:val="0"/>
      <w:divBdr>
        <w:top w:val="none" w:sz="0" w:space="0" w:color="auto"/>
        <w:left w:val="none" w:sz="0" w:space="0" w:color="auto"/>
        <w:bottom w:val="none" w:sz="0" w:space="0" w:color="auto"/>
        <w:right w:val="none" w:sz="0" w:space="0" w:color="auto"/>
      </w:divBdr>
    </w:div>
    <w:div w:id="1380132611">
      <w:bodyDiv w:val="1"/>
      <w:marLeft w:val="0"/>
      <w:marRight w:val="0"/>
      <w:marTop w:val="0"/>
      <w:marBottom w:val="0"/>
      <w:divBdr>
        <w:top w:val="none" w:sz="0" w:space="0" w:color="auto"/>
        <w:left w:val="none" w:sz="0" w:space="0" w:color="auto"/>
        <w:bottom w:val="none" w:sz="0" w:space="0" w:color="auto"/>
        <w:right w:val="none" w:sz="0" w:space="0" w:color="auto"/>
      </w:divBdr>
    </w:div>
    <w:div w:id="1394738914">
      <w:bodyDiv w:val="1"/>
      <w:marLeft w:val="0"/>
      <w:marRight w:val="0"/>
      <w:marTop w:val="0"/>
      <w:marBottom w:val="0"/>
      <w:divBdr>
        <w:top w:val="none" w:sz="0" w:space="0" w:color="auto"/>
        <w:left w:val="none" w:sz="0" w:space="0" w:color="auto"/>
        <w:bottom w:val="none" w:sz="0" w:space="0" w:color="auto"/>
        <w:right w:val="none" w:sz="0" w:space="0" w:color="auto"/>
      </w:divBdr>
    </w:div>
    <w:div w:id="1434519677">
      <w:bodyDiv w:val="1"/>
      <w:marLeft w:val="0"/>
      <w:marRight w:val="0"/>
      <w:marTop w:val="0"/>
      <w:marBottom w:val="0"/>
      <w:divBdr>
        <w:top w:val="none" w:sz="0" w:space="0" w:color="auto"/>
        <w:left w:val="none" w:sz="0" w:space="0" w:color="auto"/>
        <w:bottom w:val="none" w:sz="0" w:space="0" w:color="auto"/>
        <w:right w:val="none" w:sz="0" w:space="0" w:color="auto"/>
      </w:divBdr>
    </w:div>
    <w:div w:id="1452017333">
      <w:bodyDiv w:val="1"/>
      <w:marLeft w:val="0"/>
      <w:marRight w:val="0"/>
      <w:marTop w:val="0"/>
      <w:marBottom w:val="0"/>
      <w:divBdr>
        <w:top w:val="none" w:sz="0" w:space="0" w:color="auto"/>
        <w:left w:val="none" w:sz="0" w:space="0" w:color="auto"/>
        <w:bottom w:val="none" w:sz="0" w:space="0" w:color="auto"/>
        <w:right w:val="none" w:sz="0" w:space="0" w:color="auto"/>
      </w:divBdr>
    </w:div>
    <w:div w:id="1525482881">
      <w:bodyDiv w:val="1"/>
      <w:marLeft w:val="0"/>
      <w:marRight w:val="0"/>
      <w:marTop w:val="0"/>
      <w:marBottom w:val="0"/>
      <w:divBdr>
        <w:top w:val="none" w:sz="0" w:space="0" w:color="auto"/>
        <w:left w:val="none" w:sz="0" w:space="0" w:color="auto"/>
        <w:bottom w:val="none" w:sz="0" w:space="0" w:color="auto"/>
        <w:right w:val="none" w:sz="0" w:space="0" w:color="auto"/>
      </w:divBdr>
    </w:div>
    <w:div w:id="1541085389">
      <w:bodyDiv w:val="1"/>
      <w:marLeft w:val="0"/>
      <w:marRight w:val="0"/>
      <w:marTop w:val="0"/>
      <w:marBottom w:val="0"/>
      <w:divBdr>
        <w:top w:val="none" w:sz="0" w:space="0" w:color="auto"/>
        <w:left w:val="none" w:sz="0" w:space="0" w:color="auto"/>
        <w:bottom w:val="none" w:sz="0" w:space="0" w:color="auto"/>
        <w:right w:val="none" w:sz="0" w:space="0" w:color="auto"/>
      </w:divBdr>
    </w:div>
    <w:div w:id="1588228407">
      <w:bodyDiv w:val="1"/>
      <w:marLeft w:val="0"/>
      <w:marRight w:val="0"/>
      <w:marTop w:val="0"/>
      <w:marBottom w:val="0"/>
      <w:divBdr>
        <w:top w:val="none" w:sz="0" w:space="0" w:color="auto"/>
        <w:left w:val="none" w:sz="0" w:space="0" w:color="auto"/>
        <w:bottom w:val="none" w:sz="0" w:space="0" w:color="auto"/>
        <w:right w:val="none" w:sz="0" w:space="0" w:color="auto"/>
      </w:divBdr>
    </w:div>
    <w:div w:id="1682001374">
      <w:bodyDiv w:val="1"/>
      <w:marLeft w:val="0"/>
      <w:marRight w:val="0"/>
      <w:marTop w:val="0"/>
      <w:marBottom w:val="0"/>
      <w:divBdr>
        <w:top w:val="none" w:sz="0" w:space="0" w:color="auto"/>
        <w:left w:val="none" w:sz="0" w:space="0" w:color="auto"/>
        <w:bottom w:val="none" w:sz="0" w:space="0" w:color="auto"/>
        <w:right w:val="none" w:sz="0" w:space="0" w:color="auto"/>
      </w:divBdr>
    </w:div>
    <w:div w:id="1698431255">
      <w:bodyDiv w:val="1"/>
      <w:marLeft w:val="0"/>
      <w:marRight w:val="0"/>
      <w:marTop w:val="0"/>
      <w:marBottom w:val="0"/>
      <w:divBdr>
        <w:top w:val="none" w:sz="0" w:space="0" w:color="auto"/>
        <w:left w:val="none" w:sz="0" w:space="0" w:color="auto"/>
        <w:bottom w:val="none" w:sz="0" w:space="0" w:color="auto"/>
        <w:right w:val="none" w:sz="0" w:space="0" w:color="auto"/>
      </w:divBdr>
    </w:div>
    <w:div w:id="1758864664">
      <w:bodyDiv w:val="1"/>
      <w:marLeft w:val="0"/>
      <w:marRight w:val="0"/>
      <w:marTop w:val="0"/>
      <w:marBottom w:val="0"/>
      <w:divBdr>
        <w:top w:val="none" w:sz="0" w:space="0" w:color="auto"/>
        <w:left w:val="none" w:sz="0" w:space="0" w:color="auto"/>
        <w:bottom w:val="none" w:sz="0" w:space="0" w:color="auto"/>
        <w:right w:val="none" w:sz="0" w:space="0" w:color="auto"/>
      </w:divBdr>
    </w:div>
    <w:div w:id="1763797812">
      <w:bodyDiv w:val="1"/>
      <w:marLeft w:val="0"/>
      <w:marRight w:val="0"/>
      <w:marTop w:val="0"/>
      <w:marBottom w:val="0"/>
      <w:divBdr>
        <w:top w:val="none" w:sz="0" w:space="0" w:color="auto"/>
        <w:left w:val="none" w:sz="0" w:space="0" w:color="auto"/>
        <w:bottom w:val="none" w:sz="0" w:space="0" w:color="auto"/>
        <w:right w:val="none" w:sz="0" w:space="0" w:color="auto"/>
      </w:divBdr>
    </w:div>
    <w:div w:id="1786995349">
      <w:bodyDiv w:val="1"/>
      <w:marLeft w:val="0"/>
      <w:marRight w:val="0"/>
      <w:marTop w:val="0"/>
      <w:marBottom w:val="0"/>
      <w:divBdr>
        <w:top w:val="none" w:sz="0" w:space="0" w:color="auto"/>
        <w:left w:val="none" w:sz="0" w:space="0" w:color="auto"/>
        <w:bottom w:val="none" w:sz="0" w:space="0" w:color="auto"/>
        <w:right w:val="none" w:sz="0" w:space="0" w:color="auto"/>
      </w:divBdr>
    </w:div>
    <w:div w:id="1788811052">
      <w:bodyDiv w:val="1"/>
      <w:marLeft w:val="0"/>
      <w:marRight w:val="0"/>
      <w:marTop w:val="0"/>
      <w:marBottom w:val="0"/>
      <w:divBdr>
        <w:top w:val="none" w:sz="0" w:space="0" w:color="auto"/>
        <w:left w:val="none" w:sz="0" w:space="0" w:color="auto"/>
        <w:bottom w:val="none" w:sz="0" w:space="0" w:color="auto"/>
        <w:right w:val="none" w:sz="0" w:space="0" w:color="auto"/>
      </w:divBdr>
    </w:div>
    <w:div w:id="1801611253">
      <w:bodyDiv w:val="1"/>
      <w:marLeft w:val="0"/>
      <w:marRight w:val="0"/>
      <w:marTop w:val="0"/>
      <w:marBottom w:val="0"/>
      <w:divBdr>
        <w:top w:val="none" w:sz="0" w:space="0" w:color="auto"/>
        <w:left w:val="none" w:sz="0" w:space="0" w:color="auto"/>
        <w:bottom w:val="none" w:sz="0" w:space="0" w:color="auto"/>
        <w:right w:val="none" w:sz="0" w:space="0" w:color="auto"/>
      </w:divBdr>
    </w:div>
    <w:div w:id="1822456636">
      <w:bodyDiv w:val="1"/>
      <w:marLeft w:val="0"/>
      <w:marRight w:val="0"/>
      <w:marTop w:val="0"/>
      <w:marBottom w:val="0"/>
      <w:divBdr>
        <w:top w:val="none" w:sz="0" w:space="0" w:color="auto"/>
        <w:left w:val="none" w:sz="0" w:space="0" w:color="auto"/>
        <w:bottom w:val="none" w:sz="0" w:space="0" w:color="auto"/>
        <w:right w:val="none" w:sz="0" w:space="0" w:color="auto"/>
      </w:divBdr>
    </w:div>
    <w:div w:id="1867214274">
      <w:bodyDiv w:val="1"/>
      <w:marLeft w:val="0"/>
      <w:marRight w:val="0"/>
      <w:marTop w:val="0"/>
      <w:marBottom w:val="0"/>
      <w:divBdr>
        <w:top w:val="none" w:sz="0" w:space="0" w:color="auto"/>
        <w:left w:val="none" w:sz="0" w:space="0" w:color="auto"/>
        <w:bottom w:val="none" w:sz="0" w:space="0" w:color="auto"/>
        <w:right w:val="none" w:sz="0" w:space="0" w:color="auto"/>
      </w:divBdr>
    </w:div>
    <w:div w:id="1998027548">
      <w:bodyDiv w:val="1"/>
      <w:marLeft w:val="0"/>
      <w:marRight w:val="0"/>
      <w:marTop w:val="0"/>
      <w:marBottom w:val="0"/>
      <w:divBdr>
        <w:top w:val="none" w:sz="0" w:space="0" w:color="auto"/>
        <w:left w:val="none" w:sz="0" w:space="0" w:color="auto"/>
        <w:bottom w:val="none" w:sz="0" w:space="0" w:color="auto"/>
        <w:right w:val="none" w:sz="0" w:space="0" w:color="auto"/>
      </w:divBdr>
    </w:div>
    <w:div w:id="2055956725">
      <w:bodyDiv w:val="1"/>
      <w:marLeft w:val="0"/>
      <w:marRight w:val="0"/>
      <w:marTop w:val="0"/>
      <w:marBottom w:val="0"/>
      <w:divBdr>
        <w:top w:val="none" w:sz="0" w:space="0" w:color="auto"/>
        <w:left w:val="none" w:sz="0" w:space="0" w:color="auto"/>
        <w:bottom w:val="none" w:sz="0" w:space="0" w:color="auto"/>
        <w:right w:val="none" w:sz="0" w:space="0" w:color="auto"/>
      </w:divBdr>
    </w:div>
    <w:div w:id="2070420347">
      <w:bodyDiv w:val="1"/>
      <w:marLeft w:val="0"/>
      <w:marRight w:val="0"/>
      <w:marTop w:val="0"/>
      <w:marBottom w:val="0"/>
      <w:divBdr>
        <w:top w:val="none" w:sz="0" w:space="0" w:color="auto"/>
        <w:left w:val="none" w:sz="0" w:space="0" w:color="auto"/>
        <w:bottom w:val="none" w:sz="0" w:space="0" w:color="auto"/>
        <w:right w:val="none" w:sz="0" w:space="0" w:color="auto"/>
      </w:divBdr>
    </w:div>
    <w:div w:id="2086104300">
      <w:bodyDiv w:val="1"/>
      <w:marLeft w:val="0"/>
      <w:marRight w:val="0"/>
      <w:marTop w:val="0"/>
      <w:marBottom w:val="0"/>
      <w:divBdr>
        <w:top w:val="none" w:sz="0" w:space="0" w:color="auto"/>
        <w:left w:val="none" w:sz="0" w:space="0" w:color="auto"/>
        <w:bottom w:val="none" w:sz="0" w:space="0" w:color="auto"/>
        <w:right w:val="none" w:sz="0" w:space="0" w:color="auto"/>
      </w:divBdr>
    </w:div>
    <w:div w:id="2088109132">
      <w:bodyDiv w:val="1"/>
      <w:marLeft w:val="0"/>
      <w:marRight w:val="0"/>
      <w:marTop w:val="0"/>
      <w:marBottom w:val="0"/>
      <w:divBdr>
        <w:top w:val="none" w:sz="0" w:space="0" w:color="auto"/>
        <w:left w:val="none" w:sz="0" w:space="0" w:color="auto"/>
        <w:bottom w:val="none" w:sz="0" w:space="0" w:color="auto"/>
        <w:right w:val="none" w:sz="0" w:space="0" w:color="auto"/>
      </w:divBdr>
    </w:div>
    <w:div w:id="2135128886">
      <w:bodyDiv w:val="1"/>
      <w:marLeft w:val="0"/>
      <w:marRight w:val="0"/>
      <w:marTop w:val="0"/>
      <w:marBottom w:val="0"/>
      <w:divBdr>
        <w:top w:val="none" w:sz="0" w:space="0" w:color="auto"/>
        <w:left w:val="none" w:sz="0" w:space="0" w:color="auto"/>
        <w:bottom w:val="none" w:sz="0" w:space="0" w:color="auto"/>
        <w:right w:val="none" w:sz="0" w:space="0" w:color="auto"/>
      </w:divBdr>
    </w:div>
    <w:div w:id="21459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CB3C-8573-4BDE-8384-0BDBD3A3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9366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cpl1</dc:creator>
  <cp:lastModifiedBy>obs3</cp:lastModifiedBy>
  <cp:revision>2</cp:revision>
  <cp:lastPrinted>2017-04-24T17:10:00Z</cp:lastPrinted>
  <dcterms:created xsi:type="dcterms:W3CDTF">2017-04-24T18:34:00Z</dcterms:created>
  <dcterms:modified xsi:type="dcterms:W3CDTF">2017-04-24T18:34:00Z</dcterms:modified>
</cp:coreProperties>
</file>