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066A6A">
        <w:rPr>
          <w:rFonts w:ascii="Arial" w:hAnsi="Arial" w:cs="Arial"/>
          <w:noProof/>
          <w:color w:val="000000" w:themeColor="text1"/>
          <w:sz w:val="32"/>
          <w:szCs w:val="32"/>
        </w:rPr>
        <w:t>27</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83B4E">
        <w:rPr>
          <w:rFonts w:ascii="Arial" w:hAnsi="Arial" w:cs="Arial"/>
          <w:color w:val="000000" w:themeColor="text1"/>
          <w:sz w:val="22"/>
          <w:szCs w:val="22"/>
        </w:rPr>
        <w:t>1198</w:t>
      </w:r>
      <w:r w:rsidR="00970651" w:rsidRPr="00B27453">
        <w:rPr>
          <w:rFonts w:ascii="Arial" w:hAnsi="Arial" w:cs="Arial"/>
          <w:color w:val="000000" w:themeColor="text1"/>
          <w:sz w:val="22"/>
          <w:szCs w:val="22"/>
        </w:rPr>
        <w:t>/201</w:t>
      </w:r>
      <w:r w:rsidR="0045148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066A6A">
        <w:rPr>
          <w:rFonts w:ascii="Arial" w:hAnsi="Arial" w:cs="Arial"/>
          <w:color w:val="000000" w:themeColor="text1"/>
          <w:sz w:val="22"/>
          <w:szCs w:val="22"/>
        </w:rPr>
        <w:t>27</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066A6A">
        <w:rPr>
          <w:rFonts w:ascii="Arial" w:hAnsi="Arial" w:cs="Arial"/>
          <w:b/>
          <w:color w:val="000000" w:themeColor="text1"/>
          <w:sz w:val="22"/>
          <w:szCs w:val="22"/>
        </w:rPr>
        <w:t>260</w:t>
      </w:r>
      <w:r w:rsidR="00362CFB" w:rsidRPr="00B27453">
        <w:rPr>
          <w:rFonts w:ascii="Arial" w:hAnsi="Arial" w:cs="Arial"/>
          <w:b/>
          <w:color w:val="000000" w:themeColor="text1"/>
          <w:sz w:val="22"/>
          <w:szCs w:val="22"/>
        </w:rPr>
        <w:t xml:space="preserve"> datado de </w:t>
      </w:r>
      <w:r w:rsidR="00066A6A">
        <w:rPr>
          <w:rFonts w:ascii="Arial" w:hAnsi="Arial" w:cs="Arial"/>
          <w:b/>
          <w:color w:val="000000" w:themeColor="text1"/>
          <w:sz w:val="22"/>
          <w:szCs w:val="22"/>
        </w:rPr>
        <w:t>5</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066A6A">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w:t>
      </w:r>
      <w:r w:rsidR="00883B4E">
        <w:rPr>
          <w:rFonts w:ascii="Arial" w:hAnsi="Arial" w:cs="Arial"/>
          <w:b/>
          <w:color w:val="000000" w:themeColor="text1"/>
          <w:sz w:val="22"/>
          <w:szCs w:val="22"/>
        </w:rPr>
        <w:t>MATERIAL PARA CONSTRUÇÃO DE CERCA EM ALAMBRADO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066A6A" w:rsidRDefault="005E0D98" w:rsidP="00376B45">
      <w:pPr>
        <w:pStyle w:val="Corpodetexto21"/>
        <w:spacing w:line="320" w:lineRule="atLeast"/>
        <w:ind w:left="567"/>
        <w:jc w:val="both"/>
        <w:rPr>
          <w:rFonts w:ascii="Arial" w:hAnsi="Arial" w:cs="Arial"/>
          <w:b/>
          <w:color w:val="000000" w:themeColor="text1"/>
          <w:sz w:val="22"/>
          <w:szCs w:val="22"/>
        </w:rPr>
      </w:pPr>
      <w:r w:rsidRPr="00066A6A">
        <w:rPr>
          <w:rFonts w:ascii="Arial" w:hAnsi="Arial" w:cs="Arial"/>
          <w:b/>
          <w:sz w:val="22"/>
          <w:szCs w:val="22"/>
        </w:rPr>
        <w:t xml:space="preserve">DATA DE </w:t>
      </w:r>
      <w:r w:rsidRPr="00066A6A">
        <w:rPr>
          <w:rFonts w:ascii="Arial" w:hAnsi="Arial" w:cs="Arial"/>
          <w:b/>
          <w:color w:val="000000" w:themeColor="text1"/>
          <w:sz w:val="22"/>
          <w:szCs w:val="22"/>
        </w:rPr>
        <w:t xml:space="preserve">ABERTURA: </w:t>
      </w:r>
      <w:r w:rsidR="00066A6A" w:rsidRPr="00066A6A">
        <w:rPr>
          <w:rFonts w:ascii="Arial" w:hAnsi="Arial" w:cs="Arial"/>
          <w:b/>
          <w:color w:val="000000" w:themeColor="text1"/>
          <w:sz w:val="22"/>
          <w:szCs w:val="22"/>
        </w:rPr>
        <w:t>12</w:t>
      </w:r>
      <w:r w:rsidR="00D404EF" w:rsidRPr="00066A6A">
        <w:rPr>
          <w:rFonts w:ascii="Arial" w:hAnsi="Arial" w:cs="Arial"/>
          <w:b/>
          <w:color w:val="000000" w:themeColor="text1"/>
          <w:sz w:val="22"/>
          <w:szCs w:val="22"/>
        </w:rPr>
        <w:t>/0</w:t>
      </w:r>
      <w:r w:rsidR="00066A6A" w:rsidRPr="00066A6A">
        <w:rPr>
          <w:rFonts w:ascii="Arial" w:hAnsi="Arial" w:cs="Arial"/>
          <w:b/>
          <w:color w:val="000000" w:themeColor="text1"/>
          <w:sz w:val="22"/>
          <w:szCs w:val="22"/>
        </w:rPr>
        <w:t>5</w:t>
      </w:r>
      <w:r w:rsidR="00D404EF" w:rsidRPr="00066A6A">
        <w:rPr>
          <w:rFonts w:ascii="Arial" w:hAnsi="Arial" w:cs="Arial"/>
          <w:b/>
          <w:color w:val="000000" w:themeColor="text1"/>
          <w:sz w:val="22"/>
          <w:szCs w:val="22"/>
        </w:rPr>
        <w:t>/201</w:t>
      </w:r>
      <w:r w:rsidR="00614D36" w:rsidRPr="00066A6A">
        <w:rPr>
          <w:rFonts w:ascii="Arial" w:hAnsi="Arial" w:cs="Arial"/>
          <w:b/>
          <w:color w:val="000000" w:themeColor="text1"/>
          <w:sz w:val="22"/>
          <w:szCs w:val="22"/>
        </w:rPr>
        <w:t>7</w:t>
      </w:r>
    </w:p>
    <w:p w:rsidR="005E0D98" w:rsidRPr="00066A6A" w:rsidRDefault="005E0D98" w:rsidP="00376B45">
      <w:pPr>
        <w:pStyle w:val="Corpodetexto21"/>
        <w:spacing w:line="320" w:lineRule="atLeast"/>
        <w:ind w:left="567"/>
        <w:jc w:val="both"/>
        <w:rPr>
          <w:rFonts w:ascii="Arial" w:hAnsi="Arial" w:cs="Arial"/>
          <w:b/>
          <w:color w:val="000000" w:themeColor="text1"/>
          <w:sz w:val="22"/>
          <w:szCs w:val="22"/>
        </w:rPr>
      </w:pPr>
      <w:r w:rsidRPr="00066A6A">
        <w:rPr>
          <w:rFonts w:ascii="Arial" w:hAnsi="Arial" w:cs="Arial"/>
          <w:b/>
          <w:color w:val="000000" w:themeColor="text1"/>
          <w:sz w:val="22"/>
          <w:szCs w:val="22"/>
        </w:rPr>
        <w:t>HORÁRIO</w:t>
      </w:r>
      <w:r w:rsidRPr="00066A6A">
        <w:rPr>
          <w:rFonts w:ascii="Arial" w:hAnsi="Arial" w:cs="Arial"/>
          <w:color w:val="000000" w:themeColor="text1"/>
          <w:sz w:val="22"/>
          <w:szCs w:val="22"/>
        </w:rPr>
        <w:t xml:space="preserve">: </w:t>
      </w:r>
      <w:r w:rsidR="0018430E" w:rsidRPr="00066A6A">
        <w:rPr>
          <w:rFonts w:ascii="Arial" w:hAnsi="Arial" w:cs="Arial"/>
          <w:b/>
          <w:color w:val="000000" w:themeColor="text1"/>
          <w:sz w:val="22"/>
          <w:szCs w:val="22"/>
        </w:rPr>
        <w:t xml:space="preserve">às </w:t>
      </w:r>
      <w:r w:rsidR="00066A6A" w:rsidRPr="00066A6A">
        <w:rPr>
          <w:rFonts w:ascii="Arial" w:hAnsi="Arial" w:cs="Arial"/>
          <w:b/>
          <w:color w:val="000000" w:themeColor="text1"/>
          <w:sz w:val="22"/>
          <w:szCs w:val="22"/>
        </w:rPr>
        <w:t>09</w:t>
      </w:r>
      <w:r w:rsidR="00F739F6" w:rsidRPr="00066A6A">
        <w:rPr>
          <w:rFonts w:ascii="Arial" w:hAnsi="Arial" w:cs="Arial"/>
          <w:b/>
          <w:color w:val="000000" w:themeColor="text1"/>
          <w:sz w:val="22"/>
          <w:szCs w:val="22"/>
        </w:rPr>
        <w:t>h00</w:t>
      </w:r>
      <w:r w:rsidR="00037B49" w:rsidRPr="00066A6A">
        <w:rPr>
          <w:rFonts w:ascii="Arial" w:hAnsi="Arial" w:cs="Arial"/>
          <w:b/>
          <w:color w:val="000000" w:themeColor="text1"/>
          <w:sz w:val="22"/>
          <w:szCs w:val="22"/>
        </w:rPr>
        <w:t>min</w:t>
      </w:r>
      <w:r w:rsidR="00AA2DBA" w:rsidRPr="00066A6A">
        <w:rPr>
          <w:rFonts w:ascii="Arial" w:hAnsi="Arial" w:cs="Arial"/>
          <w:b/>
          <w:color w:val="000000" w:themeColor="text1"/>
          <w:sz w:val="22"/>
          <w:szCs w:val="22"/>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066A6A">
        <w:rPr>
          <w:rFonts w:ascii="Arial" w:hAnsi="Arial" w:cs="Arial"/>
          <w:b/>
          <w:color w:val="000000" w:themeColor="text1"/>
          <w:sz w:val="22"/>
          <w:szCs w:val="22"/>
        </w:rPr>
        <w:lastRenderedPageBreak/>
        <w:t xml:space="preserve">CÓD. UASG: </w:t>
      </w:r>
      <w:r w:rsidR="00D404EF" w:rsidRPr="00066A6A">
        <w:rPr>
          <w:rFonts w:ascii="Arial" w:hAnsi="Arial" w:cs="Arial"/>
          <w:b/>
          <w:color w:val="000000" w:themeColor="text1"/>
          <w:sz w:val="22"/>
          <w:szCs w:val="22"/>
        </w:rPr>
        <w:t>453178</w:t>
      </w:r>
      <w:r w:rsidRPr="00066A6A">
        <w:rPr>
          <w:rFonts w:ascii="Arial" w:hAnsi="Arial" w:cs="Arial"/>
          <w:b/>
          <w:color w:val="000000" w:themeColor="text1"/>
          <w:sz w:val="22"/>
          <w:szCs w:val="22"/>
        </w:rPr>
        <w:t xml:space="preserve">; LOCAL: </w:t>
      </w:r>
      <w:hyperlink r:id="rId9" w:history="1">
        <w:r w:rsidRPr="00066A6A">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2429D8">
        <w:rPr>
          <w:rFonts w:ascii="Arial" w:hAnsi="Arial" w:cs="Arial"/>
          <w:b/>
          <w:color w:val="000000" w:themeColor="text1"/>
          <w:sz w:val="22"/>
          <w:szCs w:val="22"/>
        </w:rPr>
        <w:t>12.</w:t>
      </w:r>
      <w:r w:rsidR="00883B4E">
        <w:rPr>
          <w:rFonts w:ascii="Arial" w:hAnsi="Arial" w:cs="Arial"/>
          <w:b/>
          <w:color w:val="000000" w:themeColor="text1"/>
          <w:sz w:val="22"/>
          <w:szCs w:val="22"/>
        </w:rPr>
        <w:t>428,50</w:t>
      </w:r>
      <w:r w:rsidRPr="00B27453">
        <w:rPr>
          <w:rFonts w:ascii="Arial" w:hAnsi="Arial" w:cs="Arial"/>
          <w:b/>
          <w:color w:val="000000" w:themeColor="text1"/>
          <w:sz w:val="22"/>
          <w:szCs w:val="22"/>
        </w:rPr>
        <w:t xml:space="preserve"> (</w:t>
      </w:r>
      <w:r w:rsidR="00883B4E">
        <w:rPr>
          <w:rFonts w:ascii="Arial" w:hAnsi="Arial" w:cs="Arial"/>
          <w:b/>
          <w:color w:val="000000" w:themeColor="text1"/>
          <w:sz w:val="22"/>
          <w:szCs w:val="22"/>
        </w:rPr>
        <w:t>doze mil quatrocentos e vinte e oito reais e cinquenta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D52E5D">
        <w:rPr>
          <w:rFonts w:ascii="Arial" w:hAnsi="Arial" w:cs="Arial"/>
          <w:color w:val="000000" w:themeColor="text1"/>
          <w:sz w:val="22"/>
          <w:szCs w:val="22"/>
        </w:rPr>
        <w:t>1198</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w:t>
      </w:r>
      <w:r w:rsidR="00D52E5D">
        <w:rPr>
          <w:rFonts w:ascii="Arial" w:hAnsi="Arial" w:cs="Arial"/>
          <w:b/>
          <w:color w:val="000000" w:themeColor="text1"/>
          <w:sz w:val="22"/>
          <w:szCs w:val="22"/>
        </w:rPr>
        <w:t>Material para construção de cerca em alambrado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6D7CE2">
        <w:rPr>
          <w:rFonts w:ascii="Arial" w:hAnsi="Arial" w:cs="Arial"/>
          <w:b/>
          <w:sz w:val="22"/>
          <w:szCs w:val="22"/>
        </w:rPr>
        <w:t>60</w:t>
      </w:r>
      <w:r w:rsidRPr="00A07EEB">
        <w:rPr>
          <w:rFonts w:ascii="Arial" w:hAnsi="Arial" w:cs="Arial"/>
          <w:b/>
          <w:sz w:val="22"/>
          <w:szCs w:val="22"/>
        </w:rPr>
        <w:t xml:space="preserve"> (</w:t>
      </w:r>
      <w:r w:rsidR="006D7CE2">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w:t>
      </w:r>
      <w:r w:rsidR="00202F9D">
        <w:rPr>
          <w:rFonts w:ascii="Arial" w:hAnsi="Arial" w:cs="Arial"/>
          <w:bCs/>
          <w:sz w:val="22"/>
          <w:szCs w:val="22"/>
        </w:rPr>
        <w:t xml:space="preserve"> de 15 (quinze) dias de acordo com a solicitação da Secretaria requisitante.</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w:t>
      </w:r>
      <w:r w:rsidR="00E77F98" w:rsidRPr="00B27453">
        <w:rPr>
          <w:rFonts w:ascii="Arial" w:hAnsi="Arial" w:cs="Arial"/>
          <w:color w:val="000000" w:themeColor="text1"/>
          <w:sz w:val="22"/>
          <w:szCs w:val="22"/>
        </w:rPr>
        <w:lastRenderedPageBreak/>
        <w:t xml:space="preserve">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lastRenderedPageBreak/>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w:t>
      </w:r>
      <w:r w:rsidRPr="00A07EEB">
        <w:rPr>
          <w:rFonts w:ascii="Arial" w:hAnsi="Arial" w:cs="Arial"/>
          <w:sz w:val="22"/>
          <w:szCs w:val="22"/>
        </w:rPr>
        <w:lastRenderedPageBreak/>
        <w:t>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w:t>
      </w:r>
      <w:r w:rsidRPr="001A5422">
        <w:rPr>
          <w:rFonts w:ascii="Arial" w:hAnsi="Arial" w:cs="Arial"/>
          <w:color w:val="auto"/>
          <w:sz w:val="22"/>
          <w:szCs w:val="22"/>
        </w:rPr>
        <w:t xml:space="preserve">ou inferior a R$ </w:t>
      </w:r>
      <w:r w:rsidR="001A5422" w:rsidRPr="001A5422">
        <w:rPr>
          <w:rFonts w:ascii="Arial" w:hAnsi="Arial" w:cs="Arial"/>
          <w:color w:val="auto"/>
          <w:sz w:val="22"/>
          <w:szCs w:val="22"/>
        </w:rPr>
        <w:t>4</w:t>
      </w:r>
      <w:r w:rsidRPr="001A5422">
        <w:rPr>
          <w:rFonts w:ascii="Arial" w:hAnsi="Arial" w:cs="Arial"/>
          <w:color w:val="auto"/>
          <w:sz w:val="22"/>
          <w:szCs w:val="22"/>
        </w:rPr>
        <w:t>.</w:t>
      </w:r>
      <w:r w:rsidR="001A5422" w:rsidRPr="001A5422">
        <w:rPr>
          <w:rFonts w:ascii="Arial" w:hAnsi="Arial" w:cs="Arial"/>
          <w:color w:val="auto"/>
          <w:sz w:val="22"/>
          <w:szCs w:val="22"/>
        </w:rPr>
        <w:t>8</w:t>
      </w:r>
      <w:r w:rsidRPr="001A5422">
        <w:rPr>
          <w:rFonts w:ascii="Arial" w:hAnsi="Arial" w:cs="Arial"/>
          <w:color w:val="auto"/>
          <w:sz w:val="22"/>
          <w:szCs w:val="22"/>
        </w:rPr>
        <w:t>00.000,00 (</w:t>
      </w:r>
      <w:r w:rsidR="001A5422" w:rsidRPr="001A5422">
        <w:rPr>
          <w:rFonts w:ascii="Arial" w:hAnsi="Arial" w:cs="Arial"/>
          <w:color w:val="auto"/>
          <w:sz w:val="22"/>
          <w:szCs w:val="22"/>
        </w:rPr>
        <w:t>quatro milhões e oitocentos mil</w:t>
      </w:r>
      <w:r w:rsidRPr="001A5422">
        <w:rPr>
          <w:rFonts w:ascii="Arial" w:hAnsi="Arial" w:cs="Arial"/>
          <w:color w:val="auto"/>
          <w:sz w:val="22"/>
          <w:szCs w:val="22"/>
        </w:rPr>
        <w:t>).</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lastRenderedPageBreak/>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A20D11">
        <w:rPr>
          <w:rFonts w:ascii="Arial" w:hAnsi="Arial" w:cs="Arial"/>
          <w:b w:val="0"/>
          <w:color w:val="000000" w:themeColor="text1"/>
          <w:sz w:val="22"/>
          <w:szCs w:val="22"/>
        </w:rPr>
        <w:t>data e horário pré-estabelecidos</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A20D11">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xml:space="preserve">, </w:t>
      </w:r>
      <w:r w:rsidR="007E2E73" w:rsidRPr="00B27453">
        <w:rPr>
          <w:rFonts w:ascii="Arial" w:hAnsi="Arial" w:cs="Arial"/>
          <w:b/>
          <w:color w:val="000000" w:themeColor="text1"/>
          <w:sz w:val="22"/>
          <w:szCs w:val="22"/>
        </w:rPr>
        <w:lastRenderedPageBreak/>
        <w:t>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lastRenderedPageBreak/>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A20D11" w:rsidRPr="00CF2916" w:rsidRDefault="00A20D11" w:rsidP="00A20D11">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A20D11" w:rsidRPr="00CF2916" w:rsidRDefault="00A20D11" w:rsidP="00A20D11">
      <w:pPr>
        <w:autoSpaceDE w:val="0"/>
        <w:autoSpaceDN w:val="0"/>
        <w:adjustRightInd w:val="0"/>
        <w:spacing w:line="320" w:lineRule="atLeast"/>
        <w:jc w:val="both"/>
        <w:rPr>
          <w:rFonts w:ascii="Arial" w:hAnsi="Arial" w:cs="Arial"/>
          <w:bCs/>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pStyle w:val="PargrafodaLista"/>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A20D11" w:rsidRPr="00CF2916" w:rsidRDefault="00A20D11" w:rsidP="00A20D11">
      <w:pPr>
        <w:spacing w:line="320" w:lineRule="atLeast"/>
        <w:ind w:left="567"/>
        <w:jc w:val="both"/>
        <w:rPr>
          <w:rFonts w:ascii="Arial" w:hAnsi="Arial" w:cs="Arial"/>
          <w:b/>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A20D11" w:rsidRPr="00CF2916" w:rsidRDefault="00A20D11" w:rsidP="00A20D11">
      <w:pPr>
        <w:autoSpaceDE w:val="0"/>
        <w:autoSpaceDN w:val="0"/>
        <w:adjustRightInd w:val="0"/>
        <w:spacing w:line="320" w:lineRule="atLeast"/>
        <w:ind w:left="567"/>
        <w:jc w:val="both"/>
        <w:rPr>
          <w:rFonts w:ascii="Arial" w:hAnsi="Arial" w:cs="Arial"/>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A20D11" w:rsidRPr="00CF2916" w:rsidRDefault="00A20D11" w:rsidP="00A20D11">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A20D11" w:rsidRPr="00CF2916" w:rsidRDefault="00A20D11" w:rsidP="00A20D11">
      <w:pPr>
        <w:spacing w:line="320" w:lineRule="atLeast"/>
        <w:ind w:left="567"/>
        <w:jc w:val="both"/>
        <w:rPr>
          <w:rFonts w:ascii="Arial" w:hAnsi="Arial" w:cs="Arial"/>
          <w:b/>
          <w:bCs/>
          <w:sz w:val="22"/>
          <w:szCs w:val="22"/>
        </w:rPr>
      </w:pPr>
    </w:p>
    <w:p w:rsidR="00A20D11" w:rsidRPr="007B6A5A" w:rsidRDefault="00A20D11" w:rsidP="00A20D11">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A20D11" w:rsidRPr="007B6A5A" w:rsidRDefault="00A20D11" w:rsidP="00A20D11">
      <w:pPr>
        <w:pStyle w:val="PargrafodaLista"/>
        <w:tabs>
          <w:tab w:val="left" w:pos="720"/>
        </w:tabs>
        <w:spacing w:line="320" w:lineRule="atLeast"/>
        <w:ind w:left="927"/>
        <w:jc w:val="both"/>
        <w:rPr>
          <w:rFonts w:ascii="Arial" w:hAnsi="Arial" w:cs="Arial"/>
          <w:color w:val="000000" w:themeColor="text1"/>
          <w:sz w:val="22"/>
          <w:szCs w:val="22"/>
        </w:rPr>
      </w:pPr>
    </w:p>
    <w:p w:rsidR="00A20D11" w:rsidRPr="00522043" w:rsidRDefault="00A20D11" w:rsidP="00A20D11">
      <w:pPr>
        <w:pStyle w:val="Corpodetexto"/>
        <w:numPr>
          <w:ilvl w:val="0"/>
          <w:numId w:val="3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A20D11" w:rsidRPr="00522043" w:rsidRDefault="00A20D11" w:rsidP="00A20D11">
      <w:pPr>
        <w:pStyle w:val="Corpodetexto"/>
        <w:rPr>
          <w:rFonts w:ascii="Arial" w:hAnsi="Arial" w:cs="Arial"/>
          <w:szCs w:val="22"/>
        </w:rPr>
      </w:pPr>
    </w:p>
    <w:p w:rsidR="00A20D11" w:rsidRPr="00522043" w:rsidRDefault="00A20D11" w:rsidP="00A20D11">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A20D11" w:rsidRPr="00522043" w:rsidRDefault="00A20D11" w:rsidP="00A20D11">
      <w:pPr>
        <w:autoSpaceDE w:val="0"/>
        <w:autoSpaceDN w:val="0"/>
        <w:adjustRightInd w:val="0"/>
        <w:ind w:left="851"/>
        <w:rPr>
          <w:rFonts w:ascii="Arial" w:hAnsi="Arial" w:cs="Arial"/>
          <w:b/>
          <w:sz w:val="22"/>
          <w:szCs w:val="22"/>
        </w:rPr>
      </w:pPr>
    </w:p>
    <w:p w:rsidR="00A20D11" w:rsidRPr="00522043" w:rsidRDefault="00A20D11" w:rsidP="00A20D11">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lastRenderedPageBreak/>
        <w:t xml:space="preserve"> DA JUSTIFICATIVA DA EXIGÊNCIA DOS ÍNDICES CONTÁBEIS:</w:t>
      </w:r>
    </w:p>
    <w:p w:rsidR="00A20D11" w:rsidRPr="00522043" w:rsidRDefault="00A20D11" w:rsidP="00A20D11">
      <w:pPr>
        <w:ind w:firstLine="1134"/>
        <w:rPr>
          <w:rFonts w:ascii="Arial" w:hAnsi="Arial" w:cs="Arial"/>
          <w:sz w:val="22"/>
          <w:szCs w:val="22"/>
        </w:rPr>
      </w:pP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A20D11" w:rsidRPr="00522043" w:rsidTr="00A20D11">
        <w:trPr>
          <w:jc w:val="center"/>
        </w:trPr>
        <w:tc>
          <w:tcPr>
            <w:tcW w:w="5000" w:type="pct"/>
            <w:vAlign w:val="center"/>
            <w:hideMark/>
          </w:tcPr>
          <w:p w:rsidR="00A20D11" w:rsidRPr="00522043" w:rsidRDefault="00A20D11" w:rsidP="00A20D11">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A20D11" w:rsidRPr="00522043" w:rsidRDefault="00A20D11" w:rsidP="00A20D11">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A20D11" w:rsidRPr="00522043" w:rsidRDefault="00A20D11" w:rsidP="00A20D11">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A20D11" w:rsidRPr="00522043" w:rsidRDefault="00A20D11" w:rsidP="00A20D11">
      <w:pPr>
        <w:ind w:left="1134"/>
        <w:rPr>
          <w:rFonts w:ascii="Arial" w:hAnsi="Arial" w:cs="Arial"/>
          <w:sz w:val="22"/>
          <w:szCs w:val="22"/>
        </w:rPr>
      </w:pPr>
    </w:p>
    <w:p w:rsidR="00A20D11" w:rsidRPr="00522043" w:rsidRDefault="00A20D11" w:rsidP="00A20D11">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 xml:space="preserve">Vedada a sua substituição por balancetes ou balanços provisórios, podendo ser </w:t>
      </w:r>
      <w:r w:rsidRPr="00522043">
        <w:rPr>
          <w:rFonts w:ascii="Arial" w:hAnsi="Arial" w:cs="Arial"/>
          <w:b/>
          <w:bCs/>
          <w:sz w:val="22"/>
          <w:szCs w:val="22"/>
        </w:rPr>
        <w:lastRenderedPageBreak/>
        <w:t>atualizados por índices oficiais quando encerrados há mais de 03 (três) meses da data de apresentação da proposta</w:t>
      </w:r>
      <w:r w:rsidRPr="00522043">
        <w:rPr>
          <w:rFonts w:ascii="Arial" w:hAnsi="Arial" w:cs="Arial"/>
          <w:sz w:val="22"/>
          <w:szCs w:val="22"/>
        </w:rPr>
        <w:t>.</w:t>
      </w:r>
    </w:p>
    <w:p w:rsidR="00A20D11" w:rsidRPr="00522043" w:rsidRDefault="00A20D11" w:rsidP="00A20D11">
      <w:pPr>
        <w:autoSpaceDE w:val="0"/>
        <w:autoSpaceDN w:val="0"/>
        <w:adjustRightInd w:val="0"/>
        <w:jc w:val="both"/>
        <w:rPr>
          <w:rFonts w:ascii="Arial" w:hAnsi="Arial" w:cs="Arial"/>
          <w:sz w:val="22"/>
          <w:szCs w:val="22"/>
        </w:rPr>
      </w:pPr>
    </w:p>
    <w:p w:rsidR="00A20D11" w:rsidRPr="00522043" w:rsidRDefault="00A20D11" w:rsidP="00A20D11">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A20D11" w:rsidRPr="00522043" w:rsidRDefault="00A20D11" w:rsidP="00A20D11">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A20D11" w:rsidRPr="00522043" w:rsidRDefault="00A20D11" w:rsidP="00A20D11">
      <w:pPr>
        <w:ind w:left="1134"/>
        <w:jc w:val="both"/>
        <w:rPr>
          <w:rFonts w:ascii="Arial" w:hAnsi="Arial" w:cs="Arial"/>
          <w:sz w:val="22"/>
          <w:szCs w:val="22"/>
        </w:rPr>
      </w:pPr>
      <w:r w:rsidRPr="00522043">
        <w:rPr>
          <w:rFonts w:ascii="Arial" w:hAnsi="Arial" w:cs="Arial"/>
          <w:sz w:val="22"/>
          <w:szCs w:val="22"/>
        </w:rPr>
        <w:t> </w:t>
      </w:r>
    </w:p>
    <w:p w:rsidR="00A20D11" w:rsidRPr="00522043" w:rsidRDefault="00A20D11" w:rsidP="00A20D11">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A20D11" w:rsidRPr="00522043" w:rsidRDefault="00A20D11" w:rsidP="00A20D11">
      <w:pPr>
        <w:jc w:val="both"/>
        <w:rPr>
          <w:rFonts w:ascii="Arial" w:hAnsi="Arial" w:cs="Arial"/>
          <w:sz w:val="22"/>
          <w:szCs w:val="22"/>
        </w:rPr>
      </w:pPr>
    </w:p>
    <w:p w:rsidR="00A20D11" w:rsidRPr="00522043" w:rsidRDefault="00A20D11" w:rsidP="00A20D11">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A20D11" w:rsidRPr="00522043" w:rsidRDefault="00A20D11" w:rsidP="00A20D11">
      <w:pPr>
        <w:pStyle w:val="PargrafodaLista"/>
        <w:tabs>
          <w:tab w:val="left" w:pos="1701"/>
          <w:tab w:val="left" w:pos="1843"/>
          <w:tab w:val="left" w:pos="1985"/>
        </w:tabs>
        <w:suppressAutoHyphens/>
        <w:spacing w:after="200"/>
        <w:ind w:left="1418"/>
        <w:jc w:val="both"/>
        <w:rPr>
          <w:rFonts w:ascii="Arial" w:hAnsi="Arial" w:cs="Arial"/>
          <w:sz w:val="22"/>
          <w:szCs w:val="22"/>
        </w:rPr>
      </w:pPr>
    </w:p>
    <w:p w:rsidR="00A20D11" w:rsidRPr="00522043" w:rsidRDefault="00A20D11" w:rsidP="00A20D11">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A20D11" w:rsidRDefault="00A20D11" w:rsidP="00CA41FA">
      <w:pPr>
        <w:spacing w:line="320" w:lineRule="atLeast"/>
        <w:ind w:left="567"/>
        <w:jc w:val="both"/>
        <w:rPr>
          <w:rFonts w:ascii="Arial" w:hAnsi="Arial" w:cs="Arial"/>
          <w:b/>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lastRenderedPageBreak/>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lastRenderedPageBreak/>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DC4727" w:rsidRDefault="00224C2A" w:rsidP="00DC4727">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DC4727" w:rsidRPr="00DC4727" w:rsidRDefault="00DC4727" w:rsidP="00DC4727">
      <w:pPr>
        <w:pStyle w:val="Recuodecorpodetexto2"/>
        <w:spacing w:line="320" w:lineRule="atLeast"/>
        <w:ind w:firstLine="0"/>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w:t>
            </w:r>
            <w:r w:rsidR="002C45BE">
              <w:rPr>
                <w:rFonts w:ascii="Arial" w:hAnsi="Arial" w:cs="Arial"/>
                <w:b/>
                <w:sz w:val="22"/>
                <w:szCs w:val="22"/>
              </w:rPr>
              <w:t>Municipal de Meio Ambiente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w:t>
            </w:r>
            <w:r w:rsidR="00CF212C">
              <w:rPr>
                <w:rFonts w:ascii="Arial" w:hAnsi="Arial" w:cs="Arial"/>
                <w:sz w:val="22"/>
                <w:szCs w:val="22"/>
              </w:rPr>
              <w:t xml:space="preserve"> 2.</w:t>
            </w:r>
            <w:r w:rsidR="002C45BE">
              <w:rPr>
                <w:rFonts w:ascii="Arial" w:hAnsi="Arial" w:cs="Arial"/>
                <w:sz w:val="22"/>
                <w:szCs w:val="22"/>
              </w:rPr>
              <w:t>109, 2.110, 2.111, 2.120 e 2.118</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 Efetuar </w:t>
      </w:r>
      <w:r w:rsidR="00C37F8E">
        <w:rPr>
          <w:rFonts w:ascii="Arial" w:hAnsi="Arial" w:cs="Arial"/>
          <w:bCs/>
          <w:sz w:val="22"/>
          <w:szCs w:val="22"/>
        </w:rPr>
        <w:t>a entrega dos produtos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C37F8E">
        <w:rPr>
          <w:rFonts w:ascii="Arial" w:hAnsi="Arial" w:cs="Arial"/>
          <w:bCs/>
          <w:sz w:val="22"/>
          <w:szCs w:val="22"/>
        </w:rPr>
        <w:t>azo de vencimento da entrega na Secretaria Municipalrequisitante</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.3 - Por ocasião da entrega ou realização dos serviços, caso seja detectado que o (s) serviço</w:t>
      </w:r>
      <w:r w:rsidR="00C37F8E">
        <w:rPr>
          <w:rFonts w:ascii="Arial" w:hAnsi="Arial" w:cs="Arial"/>
          <w:bCs/>
          <w:sz w:val="22"/>
          <w:szCs w:val="22"/>
        </w:rPr>
        <w:t>/material</w:t>
      </w:r>
      <w:r w:rsidR="002C3FBE" w:rsidRPr="00A07EEB">
        <w:rPr>
          <w:rFonts w:ascii="Arial" w:hAnsi="Arial" w:cs="Arial"/>
          <w:bCs/>
          <w:sz w:val="22"/>
          <w:szCs w:val="22"/>
        </w:rPr>
        <w:t xml:space="preserve">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lastRenderedPageBreak/>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326404">
        <w:rPr>
          <w:rFonts w:ascii="Arial" w:hAnsi="Arial" w:cs="Arial"/>
          <w:sz w:val="22"/>
          <w:szCs w:val="22"/>
        </w:rPr>
        <w:t>26</w:t>
      </w:r>
      <w:r w:rsidR="003A6F6C" w:rsidRPr="00A07EEB">
        <w:rPr>
          <w:rFonts w:ascii="Arial" w:hAnsi="Arial" w:cs="Arial"/>
          <w:sz w:val="22"/>
          <w:szCs w:val="22"/>
        </w:rPr>
        <w:t xml:space="preserve"> de </w:t>
      </w:r>
      <w:r w:rsidR="00CB2ADD">
        <w:rPr>
          <w:rFonts w:ascii="Arial" w:hAnsi="Arial" w:cs="Arial"/>
          <w:sz w:val="22"/>
          <w:szCs w:val="22"/>
        </w:rPr>
        <w:t xml:space="preserve">abril </w:t>
      </w:r>
      <w:r w:rsidR="0016280E">
        <w:rPr>
          <w:rFonts w:ascii="Arial" w:hAnsi="Arial" w:cs="Arial"/>
          <w:sz w:val="22"/>
          <w:szCs w:val="22"/>
        </w:rPr>
        <w:t>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326404"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3A6F6C" w:rsidRDefault="00326404"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326404" w:rsidRDefault="00326404"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234B5">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1C46C5">
        <w:rPr>
          <w:rFonts w:ascii="Arial" w:hAnsi="Arial" w:cs="Arial"/>
          <w:sz w:val="22"/>
          <w:szCs w:val="22"/>
        </w:rPr>
        <w:t>Material para a construção de cerca de proteção em alambrado para a proteção do CENTRO DE INFORMAÇÕES TUR</w:t>
      </w:r>
      <w:r w:rsidR="001839EC">
        <w:rPr>
          <w:rFonts w:ascii="Arial" w:hAnsi="Arial" w:cs="Arial"/>
          <w:sz w:val="22"/>
          <w:szCs w:val="22"/>
        </w:rPr>
        <w:t>ÍSTICAS</w:t>
      </w:r>
      <w:r w:rsidR="00CB2ADD">
        <w:rPr>
          <w:rFonts w:ascii="Arial" w:hAnsi="Arial" w:cs="Arial"/>
          <w:sz w:val="22"/>
          <w:szCs w:val="22"/>
        </w:rPr>
        <w:t xml:space="preserve">. </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1839EC">
        <w:rPr>
          <w:rFonts w:ascii="Arial" w:hAnsi="Arial" w:cs="Arial"/>
          <w:sz w:val="22"/>
          <w:szCs w:val="22"/>
        </w:rPr>
        <w:t>Aquisição de material para construção de cerca de proteção em alambrado</w:t>
      </w:r>
      <w:r w:rsidRPr="002E138C">
        <w:rPr>
          <w:rFonts w:ascii="Arial" w:hAnsi="Arial" w:cs="Arial"/>
          <w:sz w:val="22"/>
          <w:szCs w:val="22"/>
        </w:rPr>
        <w:t xml:space="preserve">. </w:t>
      </w:r>
    </w:p>
    <w:p w:rsidR="008677FA" w:rsidRPr="005F300F" w:rsidRDefault="008677FA" w:rsidP="005F300F">
      <w:pPr>
        <w:pStyle w:val="PargrafodaLista"/>
        <w:rPr>
          <w:rFonts w:ascii="Arial" w:hAnsi="Arial" w:cs="Arial"/>
          <w:sz w:val="22"/>
          <w:szCs w:val="22"/>
        </w:rPr>
      </w:pPr>
    </w:p>
    <w:p w:rsidR="00E47E07" w:rsidRPr="00091FA2" w:rsidRDefault="008677FA" w:rsidP="00E47E07">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1839EC">
        <w:rPr>
          <w:rFonts w:ascii="Arial" w:hAnsi="Arial" w:cs="Arial"/>
          <w:sz w:val="22"/>
          <w:szCs w:val="22"/>
        </w:rPr>
        <w:t>Tem este o objetivo de construir cerca de alambrado para a proteção do Centro de Informações Turísticas, com intuito de proteger e evitar depredações ao prédio. Haja vista o mesmo possuir em sua estrutura uma grande fragilidade por quantidade expressiva de vidros temperados em sua recepção. Com a construção do mesmo, busca-se garantir a continuidade dos serviços prestados a população deste município, com qualidade e eficiência em um ambiente agradável</w:t>
      </w:r>
      <w:r w:rsidR="00E47E07">
        <w:rPr>
          <w:rFonts w:ascii="Arial" w:hAnsi="Arial" w:cs="Arial"/>
          <w:sz w:val="22"/>
          <w:szCs w:val="22"/>
        </w:rPr>
        <w:t>.</w:t>
      </w:r>
    </w:p>
    <w:p w:rsidR="00091FA2" w:rsidRDefault="00091FA2" w:rsidP="00091FA2">
      <w:pPr>
        <w:pStyle w:val="PargrafodaLista"/>
        <w:rPr>
          <w:rFonts w:ascii="Arial" w:hAnsi="Arial" w:cs="Arial"/>
          <w:bCs/>
          <w:sz w:val="22"/>
          <w:szCs w:val="22"/>
        </w:rPr>
      </w:pPr>
    </w:p>
    <w:p w:rsidR="00091FA2" w:rsidRDefault="00091FA2" w:rsidP="00091FA2">
      <w:pPr>
        <w:tabs>
          <w:tab w:val="left" w:pos="426"/>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091FA2">
        <w:rPr>
          <w:rFonts w:ascii="Arial" w:hAnsi="Arial" w:cs="Arial"/>
          <w:sz w:val="22"/>
          <w:szCs w:val="22"/>
        </w:rPr>
        <w:t>Meio Ambiente</w:t>
      </w:r>
      <w:r w:rsidRPr="005F300F">
        <w:rPr>
          <w:rFonts w:ascii="Arial" w:hAnsi="Arial" w:cs="Arial"/>
          <w:sz w:val="22"/>
          <w:szCs w:val="22"/>
        </w:rPr>
        <w:t xml:space="preserve"> - Projeto Atividades 2</w:t>
      </w:r>
      <w:r w:rsidR="002E138C">
        <w:rPr>
          <w:rFonts w:ascii="Arial" w:hAnsi="Arial" w:cs="Arial"/>
          <w:sz w:val="22"/>
          <w:szCs w:val="22"/>
        </w:rPr>
        <w:t>.</w:t>
      </w:r>
      <w:r w:rsidR="004611EF">
        <w:rPr>
          <w:rFonts w:ascii="Arial" w:hAnsi="Arial" w:cs="Arial"/>
          <w:sz w:val="22"/>
          <w:szCs w:val="22"/>
        </w:rPr>
        <w:t>1</w:t>
      </w:r>
      <w:r w:rsidR="00091FA2">
        <w:rPr>
          <w:rFonts w:ascii="Arial" w:hAnsi="Arial" w:cs="Arial"/>
          <w:sz w:val="22"/>
          <w:szCs w:val="22"/>
        </w:rPr>
        <w:t>09, 2.110, 2.111, 2.120 e 2.118</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Pr="005F300F">
        <w:rPr>
          <w:rFonts w:ascii="Arial" w:hAnsi="Arial" w:cs="Arial"/>
          <w:sz w:val="22"/>
          <w:szCs w:val="22"/>
        </w:rPr>
        <w:t xml:space="preserve"> Material</w:t>
      </w:r>
      <w:r w:rsidR="004611EF">
        <w:rPr>
          <w:rFonts w:ascii="Arial" w:hAnsi="Arial" w:cs="Arial"/>
          <w:sz w:val="22"/>
          <w:szCs w:val="22"/>
        </w:rPr>
        <w:t xml:space="preserve"> de Consumo</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B92106">
        <w:rPr>
          <w:rFonts w:ascii="Arial" w:hAnsi="Arial" w:cs="Arial"/>
          <w:sz w:val="22"/>
          <w:szCs w:val="22"/>
        </w:rPr>
        <w:t>180</w:t>
      </w:r>
      <w:r w:rsidRPr="005F300F">
        <w:rPr>
          <w:rFonts w:ascii="Arial" w:hAnsi="Arial" w:cs="Arial"/>
          <w:sz w:val="22"/>
          <w:szCs w:val="22"/>
        </w:rPr>
        <w:t xml:space="preserve"> (</w:t>
      </w:r>
      <w:r w:rsidR="00E47E07">
        <w:rPr>
          <w:rFonts w:ascii="Arial" w:hAnsi="Arial" w:cs="Arial"/>
          <w:sz w:val="22"/>
          <w:szCs w:val="22"/>
        </w:rPr>
        <w:t>Sessenta</w:t>
      </w:r>
      <w:r w:rsidRPr="005F300F">
        <w:rPr>
          <w:rFonts w:ascii="Arial" w:hAnsi="Arial" w:cs="Arial"/>
          <w:sz w:val="22"/>
          <w:szCs w:val="22"/>
        </w:rPr>
        <w:t xml:space="preserve">)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614A78">
        <w:rPr>
          <w:rFonts w:ascii="Arial" w:hAnsi="Arial" w:cs="Arial"/>
          <w:sz w:val="22"/>
          <w:szCs w:val="22"/>
        </w:rPr>
        <w:t xml:space="preserve"> demandas decorrentes de </w:t>
      </w:r>
      <w:proofErr w:type="gramStart"/>
      <w:r w:rsidR="00614A78">
        <w:rPr>
          <w:rFonts w:ascii="Arial" w:hAnsi="Arial" w:cs="Arial"/>
          <w:sz w:val="22"/>
          <w:szCs w:val="22"/>
        </w:rPr>
        <w:t>danos,</w:t>
      </w:r>
      <w:proofErr w:type="gramEnd"/>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 xml:space="preserve">A equipe será responsável pela anotação de todas as ocorrências e deficiências, entre outras anotações que julgar necessárias, em relatório, que deverá ser emitido em duas vias. Uma via deverá ser arquivada na Secretaria </w:t>
      </w:r>
      <w:r w:rsidR="004F2375">
        <w:rPr>
          <w:rFonts w:ascii="Arial" w:hAnsi="Arial" w:cs="Arial"/>
          <w:sz w:val="22"/>
          <w:szCs w:val="22"/>
        </w:rPr>
        <w:t>de origem</w:t>
      </w:r>
      <w:r w:rsidRPr="005F300F">
        <w:rPr>
          <w:rFonts w:ascii="Arial" w:hAnsi="Arial" w:cs="Arial"/>
          <w:sz w:val="22"/>
          <w:szCs w:val="22"/>
        </w:rPr>
        <w:t>,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903871">
        <w:rPr>
          <w:rFonts w:ascii="Arial" w:hAnsi="Arial" w:cs="Arial"/>
          <w:sz w:val="22"/>
          <w:szCs w:val="22"/>
        </w:rPr>
        <w:t>14</w:t>
      </w:r>
      <w:r w:rsidR="008677FA" w:rsidRPr="005F300F">
        <w:rPr>
          <w:rFonts w:ascii="Arial" w:hAnsi="Arial" w:cs="Arial"/>
          <w:sz w:val="22"/>
          <w:szCs w:val="22"/>
        </w:rPr>
        <w:t xml:space="preserve"> de </w:t>
      </w:r>
      <w:r w:rsidR="00903871">
        <w:rPr>
          <w:rFonts w:ascii="Arial" w:hAnsi="Arial" w:cs="Arial"/>
          <w:sz w:val="22"/>
          <w:szCs w:val="22"/>
        </w:rPr>
        <w:t xml:space="preserve">Fevereiro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CE049E" w:rsidP="005F300F">
      <w:pPr>
        <w:contextualSpacing/>
        <w:jc w:val="center"/>
        <w:rPr>
          <w:rFonts w:ascii="Arial" w:hAnsi="Arial" w:cs="Arial"/>
          <w:b/>
          <w:iCs/>
          <w:sz w:val="22"/>
          <w:szCs w:val="22"/>
        </w:rPr>
      </w:pPr>
      <w:proofErr w:type="spellStart"/>
      <w:r>
        <w:rPr>
          <w:rFonts w:ascii="Arial" w:hAnsi="Arial" w:cs="Arial"/>
          <w:b/>
          <w:iCs/>
          <w:sz w:val="22"/>
          <w:szCs w:val="22"/>
        </w:rPr>
        <w:t>Dorgival</w:t>
      </w:r>
      <w:proofErr w:type="spellEnd"/>
      <w:r>
        <w:rPr>
          <w:rFonts w:ascii="Arial" w:hAnsi="Arial" w:cs="Arial"/>
          <w:b/>
          <w:iCs/>
          <w:sz w:val="22"/>
          <w:szCs w:val="22"/>
        </w:rPr>
        <w:t xml:space="preserve"> Alves </w:t>
      </w:r>
      <w:proofErr w:type="spellStart"/>
      <w:r>
        <w:rPr>
          <w:rFonts w:ascii="Arial" w:hAnsi="Arial" w:cs="Arial"/>
          <w:b/>
          <w:iCs/>
          <w:sz w:val="22"/>
          <w:szCs w:val="22"/>
        </w:rPr>
        <w:t>Chalegra</w:t>
      </w:r>
      <w:proofErr w:type="spellEnd"/>
    </w:p>
    <w:p w:rsidR="008677FA" w:rsidRPr="005F300F" w:rsidRDefault="004611EF" w:rsidP="005F300F">
      <w:pPr>
        <w:contextualSpacing/>
        <w:jc w:val="center"/>
        <w:rPr>
          <w:rFonts w:ascii="Arial" w:hAnsi="Arial" w:cs="Arial"/>
          <w:i/>
          <w:iCs/>
          <w:sz w:val="22"/>
          <w:szCs w:val="22"/>
        </w:rPr>
      </w:pPr>
      <w:r>
        <w:rPr>
          <w:rFonts w:ascii="Arial" w:hAnsi="Arial" w:cs="Arial"/>
          <w:sz w:val="22"/>
          <w:szCs w:val="22"/>
        </w:rPr>
        <w:t>Secretário Municipal de Meio Ambiente e Desenvolvimento Urbano</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lastRenderedPageBreak/>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523000" w:rsidRDefault="00523000">
      <w:pPr>
        <w:rPr>
          <w:rFonts w:ascii="Arial" w:hAnsi="Arial" w:cs="Arial"/>
          <w:b/>
          <w:sz w:val="22"/>
          <w:szCs w:val="22"/>
        </w:rPr>
      </w:pPr>
      <w:r>
        <w:rPr>
          <w:rFonts w:ascii="Arial" w:hAnsi="Arial" w:cs="Arial"/>
          <w:sz w:val="22"/>
          <w:szCs w:val="22"/>
        </w:rPr>
        <w:br w:type="page"/>
      </w:r>
    </w:p>
    <w:p w:rsidR="000C5E2D" w:rsidRPr="00A07EEB" w:rsidRDefault="00786782" w:rsidP="00523000">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96217C">
        <w:rPr>
          <w:rFonts w:ascii="Arial" w:hAnsi="Arial" w:cs="Arial"/>
          <w:b/>
          <w:bCs/>
          <w:sz w:val="22"/>
          <w:szCs w:val="22"/>
        </w:rPr>
        <w:t>27</w:t>
      </w:r>
      <w:r w:rsidR="0016280E">
        <w:rPr>
          <w:rFonts w:ascii="Arial" w:hAnsi="Arial" w:cs="Arial"/>
          <w:b/>
          <w:bCs/>
          <w:sz w:val="22"/>
          <w:szCs w:val="22"/>
        </w:rPr>
        <w:t>/2017</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96217C">
        <w:rPr>
          <w:rFonts w:ascii="Arial" w:hAnsi="Arial" w:cs="Arial"/>
          <w:b/>
          <w:bCs/>
          <w:sz w:val="22"/>
          <w:szCs w:val="22"/>
        </w:rPr>
        <w:t>27</w:t>
      </w:r>
      <w:r w:rsidR="00146A80">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23000" w:rsidRPr="001F295B" w:rsidRDefault="00523000" w:rsidP="006510B4">
      <w:pPr>
        <w:spacing w:line="320" w:lineRule="atLeast"/>
        <w:jc w:val="center"/>
        <w:rPr>
          <w:rFonts w:ascii="Arial" w:hAnsi="Arial" w:cs="Arial"/>
          <w:b/>
          <w:sz w:val="22"/>
          <w:szCs w:val="22"/>
          <w:u w:val="single"/>
        </w:rPr>
      </w:pPr>
    </w:p>
    <w:tbl>
      <w:tblPr>
        <w:tblW w:w="9087" w:type="dxa"/>
        <w:tblInd w:w="55" w:type="dxa"/>
        <w:tblCellMar>
          <w:left w:w="70" w:type="dxa"/>
          <w:right w:w="70" w:type="dxa"/>
        </w:tblCellMar>
        <w:tblLook w:val="04A0"/>
      </w:tblPr>
      <w:tblGrid>
        <w:gridCol w:w="523"/>
        <w:gridCol w:w="4454"/>
        <w:gridCol w:w="708"/>
        <w:gridCol w:w="851"/>
        <w:gridCol w:w="1134"/>
        <w:gridCol w:w="1417"/>
      </w:tblGrid>
      <w:tr w:rsidR="00523000" w:rsidRPr="00523000" w:rsidTr="00523000">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ITEM</w:t>
            </w:r>
          </w:p>
        </w:tc>
        <w:tc>
          <w:tcPr>
            <w:tcW w:w="4454"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ESPECIFICAÇÃO</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UNID.</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QUANT.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V.UNIT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b/>
                <w:bCs/>
                <w:color w:val="000000"/>
                <w:sz w:val="16"/>
                <w:szCs w:val="16"/>
              </w:rPr>
            </w:pPr>
            <w:r w:rsidRPr="00523000">
              <w:rPr>
                <w:rFonts w:ascii="Arial" w:hAnsi="Arial" w:cs="Arial"/>
                <w:b/>
                <w:bCs/>
                <w:color w:val="000000"/>
                <w:sz w:val="16"/>
                <w:szCs w:val="16"/>
              </w:rPr>
              <w:t>V TOTAL</w:t>
            </w:r>
          </w:p>
        </w:tc>
      </w:tr>
      <w:tr w:rsidR="00523000" w:rsidRPr="00523000" w:rsidTr="00523000">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proofErr w:type="gramStart"/>
            <w:r w:rsidRPr="00523000">
              <w:rPr>
                <w:rFonts w:ascii="Arial" w:hAnsi="Arial" w:cs="Arial"/>
                <w:color w:val="000000"/>
                <w:sz w:val="14"/>
                <w:szCs w:val="14"/>
              </w:rPr>
              <w:t>1</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523000">
            <w:pPr>
              <w:rPr>
                <w:rFonts w:ascii="Verdana" w:hAnsi="Verdana"/>
                <w:color w:val="000000"/>
                <w:sz w:val="15"/>
                <w:szCs w:val="15"/>
              </w:rPr>
            </w:pPr>
            <w:r w:rsidRPr="00523000">
              <w:rPr>
                <w:rFonts w:ascii="Verdana" w:hAnsi="Verdana"/>
                <w:b/>
                <w:bCs/>
                <w:color w:val="000000"/>
                <w:sz w:val="15"/>
                <w:szCs w:val="15"/>
              </w:rPr>
              <w:t>128 Metros de cerca de alambrado</w:t>
            </w:r>
            <w:r w:rsidRPr="00523000">
              <w:rPr>
                <w:rFonts w:ascii="Verdana" w:hAnsi="Verdana"/>
                <w:color w:val="000000"/>
                <w:sz w:val="15"/>
                <w:szCs w:val="15"/>
              </w:rPr>
              <w:t xml:space="preserve"> em material de zinco e metal, medindo no mínimo 2/6 M de altura.</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Verdana" w:hAnsi="Verdana"/>
                <w:color w:val="000000"/>
                <w:sz w:val="14"/>
                <w:szCs w:val="14"/>
              </w:rPr>
            </w:pPr>
            <w:r w:rsidRPr="00523000">
              <w:rPr>
                <w:rFonts w:ascii="Verdana" w:hAnsi="Verdana"/>
                <w:color w:val="000000"/>
                <w:sz w:val="14"/>
                <w:szCs w:val="14"/>
              </w:rPr>
              <w:t>128</w:t>
            </w:r>
          </w:p>
        </w:tc>
        <w:tc>
          <w:tcPr>
            <w:tcW w:w="1134"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c>
          <w:tcPr>
            <w:tcW w:w="1417"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r>
      <w:tr w:rsidR="00523000" w:rsidRPr="00523000" w:rsidTr="00523000">
        <w:trPr>
          <w:trHeight w:val="8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proofErr w:type="gramStart"/>
            <w:r w:rsidRPr="00523000">
              <w:rPr>
                <w:rFonts w:ascii="Arial" w:hAnsi="Arial" w:cs="Arial"/>
                <w:color w:val="000000"/>
                <w:sz w:val="14"/>
                <w:szCs w:val="14"/>
              </w:rPr>
              <w:t>2</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523000">
            <w:pPr>
              <w:rPr>
                <w:rFonts w:ascii="Verdana" w:hAnsi="Verdana"/>
                <w:color w:val="000000"/>
                <w:sz w:val="15"/>
                <w:szCs w:val="15"/>
              </w:rPr>
            </w:pPr>
            <w:r w:rsidRPr="00523000">
              <w:rPr>
                <w:rFonts w:ascii="Verdana" w:hAnsi="Verdana"/>
                <w:b/>
                <w:bCs/>
                <w:color w:val="000000"/>
                <w:sz w:val="15"/>
                <w:szCs w:val="15"/>
              </w:rPr>
              <w:t>512 Metros de arrame farpado</w:t>
            </w:r>
            <w:r w:rsidRPr="00523000">
              <w:rPr>
                <w:rFonts w:ascii="Verdana" w:hAnsi="Verdana"/>
                <w:color w:val="000000"/>
                <w:sz w:val="15"/>
                <w:szCs w:val="15"/>
              </w:rPr>
              <w:t xml:space="preserve"> com torção inversa </w:t>
            </w:r>
            <w:proofErr w:type="spellStart"/>
            <w:r w:rsidRPr="00523000">
              <w:rPr>
                <w:rFonts w:ascii="Verdana" w:hAnsi="Verdana"/>
                <w:color w:val="000000"/>
                <w:sz w:val="15"/>
                <w:szCs w:val="15"/>
              </w:rPr>
              <w:t>Galvonizado</w:t>
            </w:r>
            <w:proofErr w:type="spellEnd"/>
            <w:r w:rsidRPr="00523000">
              <w:rPr>
                <w:rFonts w:ascii="Verdana" w:hAnsi="Verdana"/>
                <w:color w:val="000000"/>
                <w:sz w:val="15"/>
                <w:szCs w:val="15"/>
              </w:rPr>
              <w:t>.</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523000">
            <w:pPr>
              <w:jc w:val="center"/>
              <w:rPr>
                <w:rFonts w:ascii="Verdana" w:hAnsi="Verdana"/>
                <w:color w:val="000000"/>
                <w:sz w:val="14"/>
                <w:szCs w:val="14"/>
              </w:rPr>
            </w:pPr>
            <w:r w:rsidRPr="00523000">
              <w:rPr>
                <w:rFonts w:ascii="Verdana" w:hAnsi="Verdana"/>
                <w:color w:val="000000"/>
                <w:sz w:val="14"/>
                <w:szCs w:val="14"/>
              </w:rPr>
              <w:t>512</w:t>
            </w:r>
          </w:p>
        </w:tc>
        <w:tc>
          <w:tcPr>
            <w:tcW w:w="1134"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c>
          <w:tcPr>
            <w:tcW w:w="1417"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r>
      <w:tr w:rsidR="00523000" w:rsidRPr="00523000" w:rsidTr="00523000">
        <w:trPr>
          <w:trHeight w:val="8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proofErr w:type="gramStart"/>
            <w:r w:rsidRPr="00523000">
              <w:rPr>
                <w:rFonts w:ascii="Arial" w:hAnsi="Arial" w:cs="Arial"/>
                <w:color w:val="000000"/>
                <w:sz w:val="14"/>
                <w:szCs w:val="14"/>
              </w:rPr>
              <w:t>3</w:t>
            </w:r>
            <w:proofErr w:type="gramEnd"/>
          </w:p>
        </w:tc>
        <w:tc>
          <w:tcPr>
            <w:tcW w:w="4454" w:type="dxa"/>
            <w:tcBorders>
              <w:top w:val="nil"/>
              <w:left w:val="nil"/>
              <w:bottom w:val="single" w:sz="4" w:space="0" w:color="auto"/>
              <w:right w:val="single" w:sz="4" w:space="0" w:color="auto"/>
            </w:tcBorders>
            <w:shd w:val="clear" w:color="000000" w:fill="FFFFFF"/>
            <w:hideMark/>
          </w:tcPr>
          <w:p w:rsidR="00523000" w:rsidRPr="00523000" w:rsidRDefault="00523000" w:rsidP="00523000">
            <w:pPr>
              <w:rPr>
                <w:rFonts w:ascii="Verdana" w:hAnsi="Verdana"/>
                <w:color w:val="000000"/>
                <w:sz w:val="15"/>
                <w:szCs w:val="15"/>
              </w:rPr>
            </w:pPr>
            <w:r w:rsidRPr="00523000">
              <w:rPr>
                <w:rFonts w:ascii="Verdana" w:hAnsi="Verdana"/>
                <w:b/>
                <w:bCs/>
                <w:color w:val="000000"/>
                <w:sz w:val="15"/>
                <w:szCs w:val="15"/>
              </w:rPr>
              <w:t>10 kg de arrame liso cozido</w:t>
            </w:r>
            <w:r w:rsidRPr="00523000">
              <w:rPr>
                <w:rFonts w:ascii="Verdana" w:hAnsi="Verdana"/>
                <w:color w:val="000000"/>
                <w:sz w:val="15"/>
                <w:szCs w:val="15"/>
              </w:rPr>
              <w:t xml:space="preserve"> em aço com baixo teor de carbono </w:t>
            </w:r>
            <w:proofErr w:type="spellStart"/>
            <w:r w:rsidRPr="00523000">
              <w:rPr>
                <w:rFonts w:ascii="Verdana" w:hAnsi="Verdana"/>
                <w:color w:val="000000"/>
                <w:sz w:val="15"/>
                <w:szCs w:val="15"/>
              </w:rPr>
              <w:t>Galvonizado</w:t>
            </w:r>
            <w:proofErr w:type="spellEnd"/>
            <w:r w:rsidRPr="00523000">
              <w:rPr>
                <w:rFonts w:ascii="Verdana" w:hAnsi="Verdana"/>
                <w:color w:val="000000"/>
                <w:sz w:val="15"/>
                <w:szCs w:val="15"/>
              </w:rPr>
              <w:t xml:space="preserve"> 14BWG 2.10, com mínimo 06 perfurações parapassagem de arrame.</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r w:rsidRPr="00523000">
              <w:rPr>
                <w:rFonts w:ascii="Arial" w:hAnsi="Arial" w:cs="Arial"/>
                <w:color w:val="000000"/>
                <w:sz w:val="14"/>
                <w:szCs w:val="14"/>
              </w:rPr>
              <w:t>KG</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523000">
            <w:pPr>
              <w:jc w:val="center"/>
              <w:rPr>
                <w:rFonts w:ascii="Verdana" w:hAnsi="Verdana"/>
                <w:color w:val="000000"/>
                <w:sz w:val="14"/>
                <w:szCs w:val="14"/>
              </w:rPr>
            </w:pPr>
            <w:r w:rsidRPr="00523000">
              <w:rPr>
                <w:rFonts w:ascii="Verdana" w:hAnsi="Verdana"/>
                <w:color w:val="000000"/>
                <w:sz w:val="14"/>
                <w:szCs w:val="14"/>
              </w:rPr>
              <w:t>10</w:t>
            </w:r>
          </w:p>
        </w:tc>
        <w:tc>
          <w:tcPr>
            <w:tcW w:w="1134"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c>
          <w:tcPr>
            <w:tcW w:w="1417"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r>
      <w:tr w:rsidR="00523000" w:rsidRPr="00523000" w:rsidTr="00523000">
        <w:trPr>
          <w:trHeight w:val="12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proofErr w:type="gramStart"/>
            <w:r w:rsidRPr="00523000">
              <w:rPr>
                <w:rFonts w:ascii="Arial" w:hAnsi="Arial" w:cs="Arial"/>
                <w:color w:val="000000"/>
                <w:sz w:val="14"/>
                <w:szCs w:val="14"/>
              </w:rPr>
              <w:t>4</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523000">
            <w:pPr>
              <w:rPr>
                <w:rFonts w:ascii="Verdana" w:hAnsi="Verdana"/>
                <w:color w:val="000000"/>
                <w:sz w:val="15"/>
                <w:szCs w:val="15"/>
              </w:rPr>
            </w:pPr>
            <w:proofErr w:type="gramStart"/>
            <w:r w:rsidRPr="00523000">
              <w:rPr>
                <w:rFonts w:ascii="Verdana" w:hAnsi="Verdana"/>
                <w:b/>
                <w:bCs/>
                <w:color w:val="000000"/>
                <w:sz w:val="15"/>
                <w:szCs w:val="15"/>
              </w:rPr>
              <w:t>62 Palanque</w:t>
            </w:r>
            <w:proofErr w:type="gramEnd"/>
            <w:r w:rsidRPr="00523000">
              <w:rPr>
                <w:rFonts w:ascii="Verdana" w:hAnsi="Verdana"/>
                <w:b/>
                <w:bCs/>
                <w:color w:val="000000"/>
                <w:sz w:val="15"/>
                <w:szCs w:val="15"/>
              </w:rPr>
              <w:t xml:space="preserve"> de cerca em concreto </w:t>
            </w:r>
            <w:r w:rsidRPr="00523000">
              <w:rPr>
                <w:rFonts w:ascii="Verdana" w:hAnsi="Verdana"/>
                <w:color w:val="000000"/>
                <w:sz w:val="15"/>
                <w:szCs w:val="15"/>
              </w:rPr>
              <w:t xml:space="preserve">com curva medindo 3m. (2.10 m. de palanque reto + 0.40 cm curva) 10x10, com </w:t>
            </w:r>
            <w:proofErr w:type="gramStart"/>
            <w:r w:rsidRPr="00523000">
              <w:rPr>
                <w:rFonts w:ascii="Verdana" w:hAnsi="Verdana"/>
                <w:color w:val="000000"/>
                <w:sz w:val="15"/>
                <w:szCs w:val="15"/>
              </w:rPr>
              <w:t>mínimo 06 perfurações</w:t>
            </w:r>
            <w:proofErr w:type="gramEnd"/>
            <w:r w:rsidRPr="00523000">
              <w:rPr>
                <w:rFonts w:ascii="Verdana" w:hAnsi="Verdana"/>
                <w:color w:val="000000"/>
                <w:sz w:val="15"/>
                <w:szCs w:val="15"/>
              </w:rPr>
              <w:t xml:space="preserve"> para passagem de arrame.</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r w:rsidRPr="00523000">
              <w:rPr>
                <w:rFonts w:ascii="Arial" w:hAnsi="Arial" w:cs="Arial"/>
                <w:color w:val="000000"/>
                <w:sz w:val="14"/>
                <w:szCs w:val="14"/>
              </w:rPr>
              <w:t>UND</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523000">
            <w:pPr>
              <w:jc w:val="center"/>
              <w:rPr>
                <w:rFonts w:ascii="Verdana" w:hAnsi="Verdana"/>
                <w:color w:val="000000"/>
                <w:sz w:val="14"/>
                <w:szCs w:val="14"/>
              </w:rPr>
            </w:pPr>
            <w:r w:rsidRPr="00523000">
              <w:rPr>
                <w:rFonts w:ascii="Verdana" w:hAnsi="Verdana"/>
                <w:color w:val="000000"/>
                <w:sz w:val="14"/>
                <w:szCs w:val="14"/>
              </w:rPr>
              <w:t>62</w:t>
            </w:r>
          </w:p>
        </w:tc>
        <w:tc>
          <w:tcPr>
            <w:tcW w:w="1134"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c>
          <w:tcPr>
            <w:tcW w:w="1417"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r>
      <w:tr w:rsidR="00523000" w:rsidRPr="00523000" w:rsidTr="00523000">
        <w:trPr>
          <w:trHeight w:val="111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proofErr w:type="gramStart"/>
            <w:r w:rsidRPr="00523000">
              <w:rPr>
                <w:rFonts w:ascii="Arial" w:hAnsi="Arial" w:cs="Arial"/>
                <w:color w:val="000000"/>
                <w:sz w:val="14"/>
                <w:szCs w:val="14"/>
              </w:rPr>
              <w:t>5</w:t>
            </w:r>
            <w:proofErr w:type="gramEnd"/>
          </w:p>
        </w:tc>
        <w:tc>
          <w:tcPr>
            <w:tcW w:w="4454" w:type="dxa"/>
            <w:tcBorders>
              <w:top w:val="nil"/>
              <w:left w:val="nil"/>
              <w:bottom w:val="single" w:sz="4" w:space="0" w:color="auto"/>
              <w:right w:val="single" w:sz="4" w:space="0" w:color="auto"/>
            </w:tcBorders>
            <w:shd w:val="clear" w:color="000000" w:fill="FFFFFF"/>
            <w:hideMark/>
          </w:tcPr>
          <w:p w:rsidR="00523000" w:rsidRPr="00523000" w:rsidRDefault="00523000" w:rsidP="00523000">
            <w:pPr>
              <w:rPr>
                <w:rFonts w:ascii="Verdana" w:hAnsi="Verdana"/>
                <w:color w:val="000000"/>
                <w:sz w:val="15"/>
                <w:szCs w:val="15"/>
              </w:rPr>
            </w:pPr>
            <w:proofErr w:type="gramStart"/>
            <w:r w:rsidRPr="00523000">
              <w:rPr>
                <w:rFonts w:ascii="Verdana" w:hAnsi="Verdana"/>
                <w:b/>
                <w:bCs/>
                <w:color w:val="000000"/>
                <w:sz w:val="15"/>
                <w:szCs w:val="15"/>
              </w:rPr>
              <w:t>1000 M</w:t>
            </w:r>
            <w:proofErr w:type="gramEnd"/>
            <w:r w:rsidRPr="00523000">
              <w:rPr>
                <w:rFonts w:ascii="Verdana" w:hAnsi="Verdana"/>
                <w:b/>
                <w:bCs/>
                <w:color w:val="000000"/>
                <w:sz w:val="15"/>
                <w:szCs w:val="15"/>
              </w:rPr>
              <w:t xml:space="preserve">  de arrame liso:</w:t>
            </w:r>
            <w:r w:rsidRPr="00523000">
              <w:rPr>
                <w:rFonts w:ascii="Verdana" w:hAnsi="Verdana"/>
                <w:color w:val="000000"/>
                <w:sz w:val="15"/>
                <w:szCs w:val="15"/>
              </w:rPr>
              <w:t xml:space="preserve"> resistente a ruptura. Diâmetro do fio: 2,7 x 2,20</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523000">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523000">
            <w:pPr>
              <w:jc w:val="center"/>
              <w:rPr>
                <w:rFonts w:ascii="Verdana" w:hAnsi="Verdana"/>
                <w:color w:val="000000"/>
                <w:sz w:val="14"/>
                <w:szCs w:val="14"/>
              </w:rPr>
            </w:pPr>
            <w:r w:rsidRPr="00523000">
              <w:rPr>
                <w:rFonts w:ascii="Verdana" w:hAnsi="Verdana"/>
                <w:color w:val="000000"/>
                <w:sz w:val="14"/>
                <w:szCs w:val="14"/>
              </w:rPr>
              <w:t>1.000</w:t>
            </w:r>
          </w:p>
        </w:tc>
        <w:tc>
          <w:tcPr>
            <w:tcW w:w="1134"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c>
          <w:tcPr>
            <w:tcW w:w="1417" w:type="dxa"/>
            <w:tcBorders>
              <w:top w:val="nil"/>
              <w:left w:val="nil"/>
              <w:bottom w:val="single" w:sz="4" w:space="0" w:color="auto"/>
              <w:right w:val="single" w:sz="4" w:space="0" w:color="auto"/>
            </w:tcBorders>
            <w:shd w:val="clear" w:color="000000" w:fill="FFFFFF"/>
            <w:noWrap/>
            <w:vAlign w:val="center"/>
          </w:tcPr>
          <w:p w:rsidR="00523000" w:rsidRPr="00523000" w:rsidRDefault="00523000" w:rsidP="00523000">
            <w:pPr>
              <w:jc w:val="center"/>
              <w:rPr>
                <w:rFonts w:ascii="Arial" w:hAnsi="Arial" w:cs="Arial"/>
                <w:color w:val="000000"/>
                <w:sz w:val="14"/>
                <w:szCs w:val="14"/>
              </w:rPr>
            </w:pPr>
          </w:p>
        </w:tc>
      </w:tr>
      <w:tr w:rsidR="00523000" w:rsidRPr="00523000" w:rsidTr="00523000">
        <w:trPr>
          <w:trHeight w:val="300"/>
        </w:trPr>
        <w:tc>
          <w:tcPr>
            <w:tcW w:w="523" w:type="dxa"/>
            <w:tcBorders>
              <w:top w:val="nil"/>
              <w:left w:val="nil"/>
              <w:bottom w:val="nil"/>
              <w:right w:val="nil"/>
            </w:tcBorders>
            <w:shd w:val="clear" w:color="auto" w:fill="auto"/>
            <w:noWrap/>
            <w:vAlign w:val="bottom"/>
            <w:hideMark/>
          </w:tcPr>
          <w:p w:rsidR="00523000" w:rsidRPr="00523000" w:rsidRDefault="00523000" w:rsidP="00523000">
            <w:pPr>
              <w:rPr>
                <w:rFonts w:ascii="Arial" w:hAnsi="Arial" w:cs="Arial"/>
                <w:color w:val="000000"/>
                <w:sz w:val="14"/>
                <w:szCs w:val="14"/>
              </w:rPr>
            </w:pPr>
          </w:p>
        </w:tc>
        <w:tc>
          <w:tcPr>
            <w:tcW w:w="4454" w:type="dxa"/>
            <w:tcBorders>
              <w:top w:val="nil"/>
              <w:left w:val="nil"/>
              <w:bottom w:val="nil"/>
              <w:right w:val="nil"/>
            </w:tcBorders>
            <w:shd w:val="clear" w:color="auto" w:fill="auto"/>
            <w:noWrap/>
            <w:vAlign w:val="bottom"/>
            <w:hideMark/>
          </w:tcPr>
          <w:p w:rsidR="00523000" w:rsidRPr="00523000" w:rsidRDefault="00523000" w:rsidP="00523000">
            <w:pPr>
              <w:rPr>
                <w:rFonts w:ascii="Arial" w:hAnsi="Arial" w:cs="Arial"/>
                <w:color w:val="000000"/>
                <w:sz w:val="14"/>
                <w:szCs w:val="14"/>
              </w:rPr>
            </w:pPr>
          </w:p>
        </w:tc>
        <w:tc>
          <w:tcPr>
            <w:tcW w:w="708" w:type="dxa"/>
            <w:tcBorders>
              <w:top w:val="nil"/>
              <w:left w:val="nil"/>
              <w:bottom w:val="nil"/>
              <w:right w:val="nil"/>
            </w:tcBorders>
            <w:shd w:val="clear" w:color="auto" w:fill="auto"/>
            <w:noWrap/>
            <w:vAlign w:val="bottom"/>
            <w:hideMark/>
          </w:tcPr>
          <w:p w:rsidR="00523000" w:rsidRPr="00523000" w:rsidRDefault="00523000" w:rsidP="00523000">
            <w:pPr>
              <w:rPr>
                <w:rFonts w:ascii="Arial" w:hAnsi="Arial" w:cs="Arial"/>
                <w:color w:val="000000"/>
                <w:sz w:val="14"/>
                <w:szCs w:val="14"/>
              </w:rPr>
            </w:pPr>
          </w:p>
        </w:tc>
        <w:tc>
          <w:tcPr>
            <w:tcW w:w="851" w:type="dxa"/>
            <w:tcBorders>
              <w:top w:val="nil"/>
              <w:left w:val="nil"/>
              <w:bottom w:val="nil"/>
              <w:right w:val="nil"/>
            </w:tcBorders>
            <w:shd w:val="clear" w:color="auto" w:fill="auto"/>
            <w:noWrap/>
            <w:vAlign w:val="bottom"/>
            <w:hideMark/>
          </w:tcPr>
          <w:p w:rsidR="00523000" w:rsidRPr="00523000" w:rsidRDefault="00523000" w:rsidP="00523000">
            <w:pPr>
              <w:rPr>
                <w:rFonts w:ascii="Arial" w:hAnsi="Arial" w:cs="Arial"/>
                <w:color w:val="000000"/>
                <w:sz w:val="14"/>
                <w:szCs w:val="14"/>
              </w:rPr>
            </w:pPr>
          </w:p>
        </w:tc>
        <w:tc>
          <w:tcPr>
            <w:tcW w:w="1134" w:type="dxa"/>
            <w:tcBorders>
              <w:top w:val="nil"/>
              <w:left w:val="nil"/>
              <w:bottom w:val="nil"/>
              <w:right w:val="nil"/>
            </w:tcBorders>
            <w:shd w:val="clear" w:color="auto" w:fill="auto"/>
            <w:noWrap/>
            <w:vAlign w:val="bottom"/>
            <w:hideMark/>
          </w:tcPr>
          <w:p w:rsidR="00523000" w:rsidRPr="00523000" w:rsidRDefault="00523000" w:rsidP="00523000">
            <w:pPr>
              <w:rPr>
                <w:rFonts w:ascii="Arial" w:hAnsi="Arial" w:cs="Arial"/>
                <w:color w:val="000000"/>
                <w:sz w:val="14"/>
                <w:szCs w:val="14"/>
              </w:rPr>
            </w:pPr>
            <w:r w:rsidRPr="00523000">
              <w:rPr>
                <w:rFonts w:ascii="Arial" w:hAnsi="Arial" w:cs="Arial"/>
                <w:color w:val="000000"/>
                <w:sz w:val="14"/>
                <w:szCs w:val="14"/>
              </w:rPr>
              <w:t>TOTAL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23000" w:rsidRPr="00523000" w:rsidRDefault="00523000" w:rsidP="00523000">
            <w:pPr>
              <w:jc w:val="center"/>
              <w:rPr>
                <w:rFonts w:ascii="Arial" w:hAnsi="Arial" w:cs="Arial"/>
                <w:b/>
                <w:bCs/>
                <w:color w:val="000000"/>
                <w:sz w:val="14"/>
                <w:szCs w:val="14"/>
              </w:rPr>
            </w:pPr>
          </w:p>
        </w:tc>
      </w:tr>
    </w:tbl>
    <w:p w:rsidR="006510B4" w:rsidRDefault="006510B4" w:rsidP="006510B4">
      <w:pPr>
        <w:spacing w:line="320" w:lineRule="atLeast"/>
        <w:jc w:val="center"/>
        <w:rPr>
          <w:rFonts w:ascii="Arial" w:hAnsi="Arial" w:cs="Arial"/>
          <w:b/>
          <w:sz w:val="22"/>
          <w:szCs w:val="22"/>
          <w:u w:val="single"/>
        </w:rPr>
      </w:pPr>
    </w:p>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2B7D8E" w:rsidRDefault="002B7D8E" w:rsidP="000C5E2D">
      <w:pPr>
        <w:spacing w:line="320" w:lineRule="atLeast"/>
        <w:jc w:val="both"/>
        <w:rPr>
          <w:rFonts w:ascii="Arial" w:hAnsi="Arial" w:cs="Arial"/>
          <w:i/>
          <w:iCs/>
          <w:color w:val="000000"/>
          <w:sz w:val="22"/>
          <w:szCs w:val="22"/>
        </w:rPr>
      </w:pPr>
    </w:p>
    <w:p w:rsidR="002B7D8E" w:rsidRDefault="002B7D8E"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523000" w:rsidRDefault="00523000" w:rsidP="000C5E2D">
      <w:pPr>
        <w:pStyle w:val="Corpodetexto2"/>
        <w:spacing w:line="320" w:lineRule="atLeast"/>
        <w:rPr>
          <w:rFonts w:ascii="Arial" w:hAnsi="Arial" w:cs="Arial"/>
          <w:sz w:val="22"/>
          <w:szCs w:val="22"/>
        </w:rPr>
      </w:pPr>
    </w:p>
    <w:p w:rsidR="00523000" w:rsidRPr="00A07EEB" w:rsidRDefault="00523000"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lastRenderedPageBreak/>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6217C">
        <w:rPr>
          <w:rFonts w:ascii="Arial" w:hAnsi="Arial" w:cs="Arial"/>
          <w:b/>
          <w:bCs/>
          <w:sz w:val="22"/>
          <w:szCs w:val="22"/>
        </w:rPr>
        <w:t>27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312A6">
        <w:rPr>
          <w:rFonts w:ascii="Arial" w:hAnsi="Arial" w:cs="Arial"/>
          <w:b/>
          <w:bCs/>
          <w:sz w:val="22"/>
          <w:szCs w:val="22"/>
        </w:rPr>
        <w:t>27</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312A6">
        <w:rPr>
          <w:rFonts w:ascii="Arial" w:hAnsi="Arial" w:cs="Arial"/>
          <w:b/>
          <w:bCs/>
          <w:sz w:val="22"/>
          <w:szCs w:val="22"/>
        </w:rPr>
        <w:t>27</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303B62" w:rsidP="00303B62">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MINUTA DE CONTRATO DISPENSADA.</w:t>
      </w:r>
      <w:bookmarkStart w:id="1" w:name="_GoBack"/>
      <w:bookmarkEnd w:id="1"/>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C45757" w:rsidP="00523000">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color w:val="000000"/>
          <w:sz w:val="22"/>
          <w:szCs w:val="22"/>
        </w:rPr>
        <w:br w:type="page"/>
      </w:r>
      <w:r w:rsidR="000C5E2D"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0C5E2D"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W w:w="9087" w:type="dxa"/>
        <w:tblInd w:w="55" w:type="dxa"/>
        <w:tblCellMar>
          <w:left w:w="70" w:type="dxa"/>
          <w:right w:w="70" w:type="dxa"/>
        </w:tblCellMar>
        <w:tblLook w:val="04A0"/>
      </w:tblPr>
      <w:tblGrid>
        <w:gridCol w:w="523"/>
        <w:gridCol w:w="4454"/>
        <w:gridCol w:w="708"/>
        <w:gridCol w:w="851"/>
        <w:gridCol w:w="1134"/>
        <w:gridCol w:w="1417"/>
      </w:tblGrid>
      <w:tr w:rsidR="00523000" w:rsidRPr="00523000" w:rsidTr="007B6D0B">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ITEM</w:t>
            </w:r>
          </w:p>
        </w:tc>
        <w:tc>
          <w:tcPr>
            <w:tcW w:w="4454"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ESPECIFICAÇÃO</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UNID.</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QUANT.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V.UNIT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b/>
                <w:bCs/>
                <w:color w:val="000000"/>
                <w:sz w:val="16"/>
                <w:szCs w:val="16"/>
              </w:rPr>
            </w:pPr>
            <w:r w:rsidRPr="00523000">
              <w:rPr>
                <w:rFonts w:ascii="Arial" w:hAnsi="Arial" w:cs="Arial"/>
                <w:b/>
                <w:bCs/>
                <w:color w:val="000000"/>
                <w:sz w:val="16"/>
                <w:szCs w:val="16"/>
              </w:rPr>
              <w:t>V TOTAL</w:t>
            </w:r>
          </w:p>
        </w:tc>
      </w:tr>
      <w:tr w:rsidR="00523000" w:rsidRPr="00523000" w:rsidTr="007B6D0B">
        <w:trPr>
          <w:trHeight w:val="12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proofErr w:type="gramStart"/>
            <w:r w:rsidRPr="00523000">
              <w:rPr>
                <w:rFonts w:ascii="Arial" w:hAnsi="Arial" w:cs="Arial"/>
                <w:color w:val="000000"/>
                <w:sz w:val="14"/>
                <w:szCs w:val="14"/>
              </w:rPr>
              <w:t>1</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7B6D0B">
            <w:pPr>
              <w:rPr>
                <w:rFonts w:ascii="Verdana" w:hAnsi="Verdana"/>
                <w:color w:val="000000"/>
                <w:sz w:val="15"/>
                <w:szCs w:val="15"/>
              </w:rPr>
            </w:pPr>
            <w:r w:rsidRPr="00523000">
              <w:rPr>
                <w:rFonts w:ascii="Verdana" w:hAnsi="Verdana"/>
                <w:b/>
                <w:bCs/>
                <w:color w:val="000000"/>
                <w:sz w:val="15"/>
                <w:szCs w:val="15"/>
              </w:rPr>
              <w:t>128 Metros de cerca de alambrado</w:t>
            </w:r>
            <w:r w:rsidRPr="00523000">
              <w:rPr>
                <w:rFonts w:ascii="Verdana" w:hAnsi="Verdana"/>
                <w:color w:val="000000"/>
                <w:sz w:val="15"/>
                <w:szCs w:val="15"/>
              </w:rPr>
              <w:t xml:space="preserve"> em material de zinco e metal, medindo no mínimo 2/6 M de altura.</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Verdana" w:hAnsi="Verdana"/>
                <w:color w:val="000000"/>
                <w:sz w:val="14"/>
                <w:szCs w:val="14"/>
              </w:rPr>
            </w:pPr>
            <w:r w:rsidRPr="00523000">
              <w:rPr>
                <w:rFonts w:ascii="Verdana" w:hAnsi="Verdana"/>
                <w:color w:val="000000"/>
                <w:sz w:val="14"/>
                <w:szCs w:val="14"/>
              </w:rPr>
              <w:t>128</w:t>
            </w:r>
          </w:p>
        </w:tc>
        <w:tc>
          <w:tcPr>
            <w:tcW w:w="1134"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71,27 </w:t>
            </w:r>
          </w:p>
        </w:tc>
        <w:tc>
          <w:tcPr>
            <w:tcW w:w="1417"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9.122,13 </w:t>
            </w:r>
          </w:p>
        </w:tc>
      </w:tr>
      <w:tr w:rsidR="00523000" w:rsidRPr="00523000" w:rsidTr="007B6D0B">
        <w:trPr>
          <w:trHeight w:val="8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proofErr w:type="gramStart"/>
            <w:r w:rsidRPr="00523000">
              <w:rPr>
                <w:rFonts w:ascii="Arial" w:hAnsi="Arial" w:cs="Arial"/>
                <w:color w:val="000000"/>
                <w:sz w:val="14"/>
                <w:szCs w:val="14"/>
              </w:rPr>
              <w:t>2</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7B6D0B">
            <w:pPr>
              <w:rPr>
                <w:rFonts w:ascii="Verdana" w:hAnsi="Verdana"/>
                <w:color w:val="000000"/>
                <w:sz w:val="15"/>
                <w:szCs w:val="15"/>
              </w:rPr>
            </w:pPr>
            <w:r w:rsidRPr="00523000">
              <w:rPr>
                <w:rFonts w:ascii="Verdana" w:hAnsi="Verdana"/>
                <w:b/>
                <w:bCs/>
                <w:color w:val="000000"/>
                <w:sz w:val="15"/>
                <w:szCs w:val="15"/>
              </w:rPr>
              <w:t>512 Metros de arrame farpado</w:t>
            </w:r>
            <w:r w:rsidRPr="00523000">
              <w:rPr>
                <w:rFonts w:ascii="Verdana" w:hAnsi="Verdana"/>
                <w:color w:val="000000"/>
                <w:sz w:val="15"/>
                <w:szCs w:val="15"/>
              </w:rPr>
              <w:t xml:space="preserve"> com torção inversa </w:t>
            </w:r>
            <w:proofErr w:type="spellStart"/>
            <w:r w:rsidRPr="00523000">
              <w:rPr>
                <w:rFonts w:ascii="Verdana" w:hAnsi="Verdana"/>
                <w:color w:val="000000"/>
                <w:sz w:val="15"/>
                <w:szCs w:val="15"/>
              </w:rPr>
              <w:t>Galvonizado</w:t>
            </w:r>
            <w:proofErr w:type="spellEnd"/>
            <w:r w:rsidRPr="00523000">
              <w:rPr>
                <w:rFonts w:ascii="Verdana" w:hAnsi="Verdana"/>
                <w:color w:val="000000"/>
                <w:sz w:val="15"/>
                <w:szCs w:val="15"/>
              </w:rPr>
              <w:t>.</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7B6D0B">
            <w:pPr>
              <w:jc w:val="center"/>
              <w:rPr>
                <w:rFonts w:ascii="Verdana" w:hAnsi="Verdana"/>
                <w:color w:val="000000"/>
                <w:sz w:val="14"/>
                <w:szCs w:val="14"/>
              </w:rPr>
            </w:pPr>
            <w:r w:rsidRPr="00523000">
              <w:rPr>
                <w:rFonts w:ascii="Verdana" w:hAnsi="Verdana"/>
                <w:color w:val="000000"/>
                <w:sz w:val="14"/>
                <w:szCs w:val="14"/>
              </w:rPr>
              <w:t>512</w:t>
            </w:r>
          </w:p>
        </w:tc>
        <w:tc>
          <w:tcPr>
            <w:tcW w:w="1134"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0,45 </w:t>
            </w:r>
          </w:p>
        </w:tc>
        <w:tc>
          <w:tcPr>
            <w:tcW w:w="1417"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231,42 </w:t>
            </w:r>
          </w:p>
        </w:tc>
      </w:tr>
      <w:tr w:rsidR="00523000" w:rsidRPr="00523000" w:rsidTr="007B6D0B">
        <w:trPr>
          <w:trHeight w:val="8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proofErr w:type="gramStart"/>
            <w:r w:rsidRPr="00523000">
              <w:rPr>
                <w:rFonts w:ascii="Arial" w:hAnsi="Arial" w:cs="Arial"/>
                <w:color w:val="000000"/>
                <w:sz w:val="14"/>
                <w:szCs w:val="14"/>
              </w:rPr>
              <w:t>3</w:t>
            </w:r>
            <w:proofErr w:type="gramEnd"/>
          </w:p>
        </w:tc>
        <w:tc>
          <w:tcPr>
            <w:tcW w:w="4454" w:type="dxa"/>
            <w:tcBorders>
              <w:top w:val="nil"/>
              <w:left w:val="nil"/>
              <w:bottom w:val="single" w:sz="4" w:space="0" w:color="auto"/>
              <w:right w:val="single" w:sz="4" w:space="0" w:color="auto"/>
            </w:tcBorders>
            <w:shd w:val="clear" w:color="000000" w:fill="FFFFFF"/>
            <w:hideMark/>
          </w:tcPr>
          <w:p w:rsidR="00523000" w:rsidRPr="00523000" w:rsidRDefault="00523000" w:rsidP="007B6D0B">
            <w:pPr>
              <w:rPr>
                <w:rFonts w:ascii="Verdana" w:hAnsi="Verdana"/>
                <w:color w:val="000000"/>
                <w:sz w:val="15"/>
                <w:szCs w:val="15"/>
              </w:rPr>
            </w:pPr>
            <w:r w:rsidRPr="00523000">
              <w:rPr>
                <w:rFonts w:ascii="Verdana" w:hAnsi="Verdana"/>
                <w:b/>
                <w:bCs/>
                <w:color w:val="000000"/>
                <w:sz w:val="15"/>
                <w:szCs w:val="15"/>
              </w:rPr>
              <w:t>10 kg de arrame liso cozido</w:t>
            </w:r>
            <w:r w:rsidRPr="00523000">
              <w:rPr>
                <w:rFonts w:ascii="Verdana" w:hAnsi="Verdana"/>
                <w:color w:val="000000"/>
                <w:sz w:val="15"/>
                <w:szCs w:val="15"/>
              </w:rPr>
              <w:t xml:space="preserve"> em aço com baixo teor de carbono </w:t>
            </w:r>
            <w:proofErr w:type="spellStart"/>
            <w:r w:rsidRPr="00523000">
              <w:rPr>
                <w:rFonts w:ascii="Verdana" w:hAnsi="Verdana"/>
                <w:color w:val="000000"/>
                <w:sz w:val="15"/>
                <w:szCs w:val="15"/>
              </w:rPr>
              <w:t>Galvonizado</w:t>
            </w:r>
            <w:proofErr w:type="spellEnd"/>
            <w:r w:rsidRPr="00523000">
              <w:rPr>
                <w:rFonts w:ascii="Verdana" w:hAnsi="Verdana"/>
                <w:color w:val="000000"/>
                <w:sz w:val="15"/>
                <w:szCs w:val="15"/>
              </w:rPr>
              <w:t xml:space="preserve"> 14BWG 2.10, com mínimo 06 perfurações parapassagem de arrame.</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KG</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7B6D0B">
            <w:pPr>
              <w:jc w:val="center"/>
              <w:rPr>
                <w:rFonts w:ascii="Verdana" w:hAnsi="Verdana"/>
                <w:color w:val="000000"/>
                <w:sz w:val="14"/>
                <w:szCs w:val="14"/>
              </w:rPr>
            </w:pPr>
            <w:r w:rsidRPr="00523000">
              <w:rPr>
                <w:rFonts w:ascii="Verdana" w:hAnsi="Verdana"/>
                <w:color w:val="000000"/>
                <w:sz w:val="14"/>
                <w:szCs w:val="14"/>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11,70 </w:t>
            </w:r>
          </w:p>
        </w:tc>
        <w:tc>
          <w:tcPr>
            <w:tcW w:w="1417"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117,03 </w:t>
            </w:r>
          </w:p>
        </w:tc>
      </w:tr>
      <w:tr w:rsidR="00523000" w:rsidRPr="00523000" w:rsidTr="007B6D0B">
        <w:trPr>
          <w:trHeight w:val="12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proofErr w:type="gramStart"/>
            <w:r w:rsidRPr="00523000">
              <w:rPr>
                <w:rFonts w:ascii="Arial" w:hAnsi="Arial" w:cs="Arial"/>
                <w:color w:val="000000"/>
                <w:sz w:val="14"/>
                <w:szCs w:val="14"/>
              </w:rPr>
              <w:t>4</w:t>
            </w:r>
            <w:proofErr w:type="gramEnd"/>
          </w:p>
        </w:tc>
        <w:tc>
          <w:tcPr>
            <w:tcW w:w="4454" w:type="dxa"/>
            <w:tcBorders>
              <w:top w:val="nil"/>
              <w:left w:val="nil"/>
              <w:bottom w:val="single" w:sz="4" w:space="0" w:color="auto"/>
              <w:right w:val="single" w:sz="4" w:space="0" w:color="auto"/>
            </w:tcBorders>
            <w:shd w:val="clear" w:color="000000" w:fill="FFFFFF"/>
            <w:vAlign w:val="center"/>
            <w:hideMark/>
          </w:tcPr>
          <w:p w:rsidR="00523000" w:rsidRPr="00523000" w:rsidRDefault="00523000" w:rsidP="007B6D0B">
            <w:pPr>
              <w:rPr>
                <w:rFonts w:ascii="Verdana" w:hAnsi="Verdana"/>
                <w:color w:val="000000"/>
                <w:sz w:val="15"/>
                <w:szCs w:val="15"/>
              </w:rPr>
            </w:pPr>
            <w:proofErr w:type="gramStart"/>
            <w:r w:rsidRPr="00523000">
              <w:rPr>
                <w:rFonts w:ascii="Verdana" w:hAnsi="Verdana"/>
                <w:b/>
                <w:bCs/>
                <w:color w:val="000000"/>
                <w:sz w:val="15"/>
                <w:szCs w:val="15"/>
              </w:rPr>
              <w:t>62 Palanque</w:t>
            </w:r>
            <w:proofErr w:type="gramEnd"/>
            <w:r w:rsidRPr="00523000">
              <w:rPr>
                <w:rFonts w:ascii="Verdana" w:hAnsi="Verdana"/>
                <w:b/>
                <w:bCs/>
                <w:color w:val="000000"/>
                <w:sz w:val="15"/>
                <w:szCs w:val="15"/>
              </w:rPr>
              <w:t xml:space="preserve"> de cerca em concreto </w:t>
            </w:r>
            <w:r w:rsidRPr="00523000">
              <w:rPr>
                <w:rFonts w:ascii="Verdana" w:hAnsi="Verdana"/>
                <w:color w:val="000000"/>
                <w:sz w:val="15"/>
                <w:szCs w:val="15"/>
              </w:rPr>
              <w:t xml:space="preserve">com curva medindo 3m. (2.10 m. de palanque reto + 0.40 cm curva) 10x10, com </w:t>
            </w:r>
            <w:proofErr w:type="gramStart"/>
            <w:r w:rsidRPr="00523000">
              <w:rPr>
                <w:rFonts w:ascii="Verdana" w:hAnsi="Verdana"/>
                <w:color w:val="000000"/>
                <w:sz w:val="15"/>
                <w:szCs w:val="15"/>
              </w:rPr>
              <w:t>mínimo 06 perfurações</w:t>
            </w:r>
            <w:proofErr w:type="gramEnd"/>
            <w:r w:rsidRPr="00523000">
              <w:rPr>
                <w:rFonts w:ascii="Verdana" w:hAnsi="Verdana"/>
                <w:color w:val="000000"/>
                <w:sz w:val="15"/>
                <w:szCs w:val="15"/>
              </w:rPr>
              <w:t xml:space="preserve"> para passagem de arrame.</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UND</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7B6D0B">
            <w:pPr>
              <w:jc w:val="center"/>
              <w:rPr>
                <w:rFonts w:ascii="Verdana" w:hAnsi="Verdana"/>
                <w:color w:val="000000"/>
                <w:sz w:val="14"/>
                <w:szCs w:val="14"/>
              </w:rPr>
            </w:pPr>
            <w:r w:rsidRPr="00523000">
              <w:rPr>
                <w:rFonts w:ascii="Verdana" w:hAnsi="Verdana"/>
                <w:color w:val="000000"/>
                <w:sz w:val="14"/>
                <w:szCs w:val="14"/>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42,67 </w:t>
            </w:r>
          </w:p>
        </w:tc>
        <w:tc>
          <w:tcPr>
            <w:tcW w:w="1417"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2.645,33 </w:t>
            </w:r>
          </w:p>
        </w:tc>
      </w:tr>
      <w:tr w:rsidR="00523000" w:rsidRPr="00523000" w:rsidTr="007B6D0B">
        <w:trPr>
          <w:trHeight w:val="111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proofErr w:type="gramStart"/>
            <w:r w:rsidRPr="00523000">
              <w:rPr>
                <w:rFonts w:ascii="Arial" w:hAnsi="Arial" w:cs="Arial"/>
                <w:color w:val="000000"/>
                <w:sz w:val="14"/>
                <w:szCs w:val="14"/>
              </w:rPr>
              <w:t>5</w:t>
            </w:r>
            <w:proofErr w:type="gramEnd"/>
          </w:p>
        </w:tc>
        <w:tc>
          <w:tcPr>
            <w:tcW w:w="4454" w:type="dxa"/>
            <w:tcBorders>
              <w:top w:val="nil"/>
              <w:left w:val="nil"/>
              <w:bottom w:val="single" w:sz="4" w:space="0" w:color="auto"/>
              <w:right w:val="single" w:sz="4" w:space="0" w:color="auto"/>
            </w:tcBorders>
            <w:shd w:val="clear" w:color="000000" w:fill="FFFFFF"/>
            <w:hideMark/>
          </w:tcPr>
          <w:p w:rsidR="00523000" w:rsidRPr="00523000" w:rsidRDefault="00523000" w:rsidP="007B6D0B">
            <w:pPr>
              <w:rPr>
                <w:rFonts w:ascii="Verdana" w:hAnsi="Verdana"/>
                <w:color w:val="000000"/>
                <w:sz w:val="15"/>
                <w:szCs w:val="15"/>
              </w:rPr>
            </w:pPr>
            <w:proofErr w:type="gramStart"/>
            <w:r w:rsidRPr="00523000">
              <w:rPr>
                <w:rFonts w:ascii="Verdana" w:hAnsi="Verdana"/>
                <w:b/>
                <w:bCs/>
                <w:color w:val="000000"/>
                <w:sz w:val="15"/>
                <w:szCs w:val="15"/>
              </w:rPr>
              <w:t>1000 M</w:t>
            </w:r>
            <w:proofErr w:type="gramEnd"/>
            <w:r w:rsidRPr="00523000">
              <w:rPr>
                <w:rFonts w:ascii="Verdana" w:hAnsi="Verdana"/>
                <w:b/>
                <w:bCs/>
                <w:color w:val="000000"/>
                <w:sz w:val="15"/>
                <w:szCs w:val="15"/>
              </w:rPr>
              <w:t xml:space="preserve">  de arrame liso:</w:t>
            </w:r>
            <w:r w:rsidRPr="00523000">
              <w:rPr>
                <w:rFonts w:ascii="Verdana" w:hAnsi="Verdana"/>
                <w:color w:val="000000"/>
                <w:sz w:val="15"/>
                <w:szCs w:val="15"/>
              </w:rPr>
              <w:t xml:space="preserve"> resistente a ruptura. Diâmetro do fio: 2,7 x 2,20</w:t>
            </w:r>
          </w:p>
        </w:tc>
        <w:tc>
          <w:tcPr>
            <w:tcW w:w="708"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M.T</w:t>
            </w:r>
          </w:p>
        </w:tc>
        <w:tc>
          <w:tcPr>
            <w:tcW w:w="851" w:type="dxa"/>
            <w:tcBorders>
              <w:top w:val="nil"/>
              <w:left w:val="nil"/>
              <w:bottom w:val="single" w:sz="4" w:space="0" w:color="auto"/>
              <w:right w:val="single" w:sz="4" w:space="0" w:color="auto"/>
            </w:tcBorders>
            <w:shd w:val="clear" w:color="auto" w:fill="auto"/>
            <w:noWrap/>
            <w:vAlign w:val="center"/>
            <w:hideMark/>
          </w:tcPr>
          <w:p w:rsidR="00523000" w:rsidRPr="00523000" w:rsidRDefault="00523000" w:rsidP="007B6D0B">
            <w:pPr>
              <w:jc w:val="center"/>
              <w:rPr>
                <w:rFonts w:ascii="Verdana" w:hAnsi="Verdana"/>
                <w:color w:val="000000"/>
                <w:sz w:val="14"/>
                <w:szCs w:val="14"/>
              </w:rPr>
            </w:pPr>
            <w:r w:rsidRPr="00523000">
              <w:rPr>
                <w:rFonts w:ascii="Verdana" w:hAnsi="Verdana"/>
                <w:color w:val="000000"/>
                <w:sz w:val="14"/>
                <w:szCs w:val="14"/>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0,31 </w:t>
            </w:r>
          </w:p>
        </w:tc>
        <w:tc>
          <w:tcPr>
            <w:tcW w:w="1417" w:type="dxa"/>
            <w:tcBorders>
              <w:top w:val="nil"/>
              <w:left w:val="nil"/>
              <w:bottom w:val="single" w:sz="4" w:space="0" w:color="auto"/>
              <w:right w:val="single" w:sz="4" w:space="0" w:color="auto"/>
            </w:tcBorders>
            <w:shd w:val="clear" w:color="000000" w:fill="FFFFFF"/>
            <w:noWrap/>
            <w:vAlign w:val="center"/>
            <w:hideMark/>
          </w:tcPr>
          <w:p w:rsidR="00523000" w:rsidRPr="00523000" w:rsidRDefault="00523000" w:rsidP="007B6D0B">
            <w:pPr>
              <w:jc w:val="center"/>
              <w:rPr>
                <w:rFonts w:ascii="Arial" w:hAnsi="Arial" w:cs="Arial"/>
                <w:color w:val="000000"/>
                <w:sz w:val="14"/>
                <w:szCs w:val="14"/>
              </w:rPr>
            </w:pPr>
            <w:r w:rsidRPr="00523000">
              <w:rPr>
                <w:rFonts w:ascii="Arial" w:hAnsi="Arial" w:cs="Arial"/>
                <w:color w:val="000000"/>
                <w:sz w:val="14"/>
                <w:szCs w:val="14"/>
              </w:rPr>
              <w:t xml:space="preserve"> R$               313,33 </w:t>
            </w:r>
          </w:p>
        </w:tc>
      </w:tr>
      <w:tr w:rsidR="00523000" w:rsidRPr="00523000" w:rsidTr="007B6D0B">
        <w:trPr>
          <w:trHeight w:val="300"/>
        </w:trPr>
        <w:tc>
          <w:tcPr>
            <w:tcW w:w="523" w:type="dxa"/>
            <w:tcBorders>
              <w:top w:val="nil"/>
              <w:left w:val="nil"/>
              <w:bottom w:val="nil"/>
              <w:right w:val="nil"/>
            </w:tcBorders>
            <w:shd w:val="clear" w:color="auto" w:fill="auto"/>
            <w:noWrap/>
            <w:vAlign w:val="bottom"/>
            <w:hideMark/>
          </w:tcPr>
          <w:p w:rsidR="00523000" w:rsidRPr="00523000" w:rsidRDefault="00523000" w:rsidP="007B6D0B">
            <w:pPr>
              <w:rPr>
                <w:rFonts w:ascii="Arial" w:hAnsi="Arial" w:cs="Arial"/>
                <w:color w:val="000000"/>
                <w:sz w:val="14"/>
                <w:szCs w:val="14"/>
              </w:rPr>
            </w:pPr>
          </w:p>
        </w:tc>
        <w:tc>
          <w:tcPr>
            <w:tcW w:w="4454" w:type="dxa"/>
            <w:tcBorders>
              <w:top w:val="nil"/>
              <w:left w:val="nil"/>
              <w:bottom w:val="nil"/>
              <w:right w:val="nil"/>
            </w:tcBorders>
            <w:shd w:val="clear" w:color="auto" w:fill="auto"/>
            <w:noWrap/>
            <w:vAlign w:val="bottom"/>
            <w:hideMark/>
          </w:tcPr>
          <w:p w:rsidR="00523000" w:rsidRPr="00523000" w:rsidRDefault="00523000" w:rsidP="007B6D0B">
            <w:pPr>
              <w:rPr>
                <w:rFonts w:ascii="Arial" w:hAnsi="Arial" w:cs="Arial"/>
                <w:color w:val="000000"/>
                <w:sz w:val="14"/>
                <w:szCs w:val="14"/>
              </w:rPr>
            </w:pPr>
          </w:p>
        </w:tc>
        <w:tc>
          <w:tcPr>
            <w:tcW w:w="708" w:type="dxa"/>
            <w:tcBorders>
              <w:top w:val="nil"/>
              <w:left w:val="nil"/>
              <w:bottom w:val="nil"/>
              <w:right w:val="nil"/>
            </w:tcBorders>
            <w:shd w:val="clear" w:color="auto" w:fill="auto"/>
            <w:noWrap/>
            <w:vAlign w:val="bottom"/>
            <w:hideMark/>
          </w:tcPr>
          <w:p w:rsidR="00523000" w:rsidRPr="00523000" w:rsidRDefault="00523000" w:rsidP="007B6D0B">
            <w:pPr>
              <w:rPr>
                <w:rFonts w:ascii="Arial" w:hAnsi="Arial" w:cs="Arial"/>
                <w:color w:val="000000"/>
                <w:sz w:val="14"/>
                <w:szCs w:val="14"/>
              </w:rPr>
            </w:pPr>
          </w:p>
        </w:tc>
        <w:tc>
          <w:tcPr>
            <w:tcW w:w="851" w:type="dxa"/>
            <w:tcBorders>
              <w:top w:val="nil"/>
              <w:left w:val="nil"/>
              <w:bottom w:val="nil"/>
              <w:right w:val="nil"/>
            </w:tcBorders>
            <w:shd w:val="clear" w:color="auto" w:fill="auto"/>
            <w:noWrap/>
            <w:vAlign w:val="bottom"/>
            <w:hideMark/>
          </w:tcPr>
          <w:p w:rsidR="00523000" w:rsidRPr="00523000" w:rsidRDefault="00523000" w:rsidP="007B6D0B">
            <w:pPr>
              <w:rPr>
                <w:rFonts w:ascii="Arial" w:hAnsi="Arial" w:cs="Arial"/>
                <w:color w:val="000000"/>
                <w:sz w:val="14"/>
                <w:szCs w:val="14"/>
              </w:rPr>
            </w:pPr>
          </w:p>
        </w:tc>
        <w:tc>
          <w:tcPr>
            <w:tcW w:w="1134" w:type="dxa"/>
            <w:tcBorders>
              <w:top w:val="nil"/>
              <w:left w:val="nil"/>
              <w:bottom w:val="nil"/>
              <w:right w:val="nil"/>
            </w:tcBorders>
            <w:shd w:val="clear" w:color="auto" w:fill="auto"/>
            <w:noWrap/>
            <w:vAlign w:val="bottom"/>
            <w:hideMark/>
          </w:tcPr>
          <w:p w:rsidR="00523000" w:rsidRPr="00523000" w:rsidRDefault="00523000" w:rsidP="007B6D0B">
            <w:pPr>
              <w:rPr>
                <w:rFonts w:ascii="Arial" w:hAnsi="Arial" w:cs="Arial"/>
                <w:color w:val="000000"/>
                <w:sz w:val="14"/>
                <w:szCs w:val="14"/>
              </w:rPr>
            </w:pPr>
            <w:r w:rsidRPr="00523000">
              <w:rPr>
                <w:rFonts w:ascii="Arial" w:hAnsi="Arial" w:cs="Arial"/>
                <w:color w:val="000000"/>
                <w:sz w:val="14"/>
                <w:szCs w:val="14"/>
              </w:rPr>
              <w:t>TOTAL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23000" w:rsidRPr="00884ABE" w:rsidRDefault="00884ABE" w:rsidP="007B6D0B">
            <w:pPr>
              <w:jc w:val="center"/>
              <w:rPr>
                <w:rFonts w:ascii="Arial" w:hAnsi="Arial" w:cs="Arial"/>
                <w:color w:val="000000"/>
                <w:sz w:val="14"/>
                <w:szCs w:val="14"/>
              </w:rPr>
            </w:pPr>
            <w:r w:rsidRPr="00884ABE">
              <w:rPr>
                <w:rFonts w:ascii="Arial" w:hAnsi="Arial" w:cs="Arial"/>
                <w:color w:val="000000"/>
                <w:sz w:val="14"/>
                <w:szCs w:val="14"/>
              </w:rPr>
              <w:t>12.428,50</w:t>
            </w:r>
          </w:p>
        </w:tc>
      </w:tr>
    </w:tbl>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6A" w:rsidRDefault="00066A6A">
      <w:r>
        <w:separator/>
      </w:r>
    </w:p>
  </w:endnote>
  <w:endnote w:type="continuationSeparator" w:id="1">
    <w:p w:rsidR="00066A6A" w:rsidRDefault="0006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A" w:rsidRPr="00A17CA0" w:rsidRDefault="00066A6A" w:rsidP="000C7A79">
    <w:pPr>
      <w:pStyle w:val="Rodap"/>
      <w:tabs>
        <w:tab w:val="left" w:pos="9638"/>
      </w:tabs>
      <w:ind w:left="-567" w:firstLine="567"/>
      <w:jc w:val="both"/>
      <w:rPr>
        <w:rFonts w:ascii="Arial" w:hAnsi="Arial" w:cs="Arial"/>
        <w:sz w:val="16"/>
        <w:szCs w:val="16"/>
      </w:rPr>
    </w:pPr>
  </w:p>
  <w:p w:rsidR="00066A6A" w:rsidRPr="00A17CA0" w:rsidRDefault="00066A6A" w:rsidP="000C7A79">
    <w:pPr>
      <w:jc w:val="right"/>
      <w:rPr>
        <w:rFonts w:ascii="Arial" w:hAnsi="Arial" w:cs="Arial"/>
        <w:b/>
        <w:sz w:val="16"/>
        <w:szCs w:val="16"/>
      </w:rPr>
    </w:pPr>
    <w:r w:rsidRPr="00A17CA0">
      <w:rPr>
        <w:rFonts w:ascii="Arial" w:hAnsi="Arial" w:cs="Arial"/>
        <w:sz w:val="16"/>
        <w:szCs w:val="16"/>
      </w:rPr>
      <w:tab/>
    </w:r>
    <w:r w:rsidR="00326404">
      <w:rPr>
        <w:rFonts w:ascii="Arial" w:hAnsi="Arial" w:cs="Arial"/>
        <w:b/>
        <w:sz w:val="16"/>
        <w:szCs w:val="16"/>
      </w:rPr>
      <w:t xml:space="preserve">Tiago Anderson </w:t>
    </w:r>
    <w:r w:rsidR="00DD7DDF">
      <w:rPr>
        <w:rFonts w:ascii="Arial" w:hAnsi="Arial" w:cs="Arial"/>
        <w:b/>
        <w:sz w:val="16"/>
        <w:szCs w:val="16"/>
      </w:rPr>
      <w:t>Sant’ Ana Silva</w:t>
    </w:r>
  </w:p>
  <w:p w:rsidR="00066A6A" w:rsidRPr="00A17CA0" w:rsidRDefault="00066A6A" w:rsidP="000C7A79">
    <w:pPr>
      <w:jc w:val="right"/>
      <w:rPr>
        <w:rFonts w:ascii="Arial" w:hAnsi="Arial" w:cs="Arial"/>
        <w:sz w:val="16"/>
        <w:szCs w:val="16"/>
      </w:rPr>
    </w:pPr>
    <w:r>
      <w:rPr>
        <w:rFonts w:ascii="Arial" w:hAnsi="Arial" w:cs="Arial"/>
        <w:sz w:val="16"/>
        <w:szCs w:val="16"/>
      </w:rPr>
      <w:t>Pregoeir</w:t>
    </w:r>
    <w:r w:rsidR="00DD7DDF">
      <w:rPr>
        <w:rFonts w:ascii="Arial" w:hAnsi="Arial" w:cs="Arial"/>
        <w:sz w:val="16"/>
        <w:szCs w:val="16"/>
      </w:rPr>
      <w:t>o</w:t>
    </w:r>
  </w:p>
  <w:p w:rsidR="00066A6A" w:rsidRPr="00A17CA0" w:rsidRDefault="00066A6A" w:rsidP="00C11520">
    <w:pPr>
      <w:jc w:val="right"/>
      <w:rPr>
        <w:rFonts w:ascii="Arial" w:hAnsi="Arial" w:cs="Arial"/>
        <w:sz w:val="16"/>
        <w:szCs w:val="16"/>
      </w:rPr>
    </w:pPr>
    <w:r w:rsidRPr="00A17CA0">
      <w:rPr>
        <w:rFonts w:ascii="Arial" w:hAnsi="Arial" w:cs="Arial"/>
        <w:sz w:val="16"/>
        <w:szCs w:val="16"/>
      </w:rPr>
      <w:t xml:space="preserve"> Portaria nº </w:t>
    </w:r>
    <w:r w:rsidR="00DD7DDF">
      <w:rPr>
        <w:rFonts w:ascii="Arial" w:hAnsi="Arial" w:cs="Arial"/>
        <w:sz w:val="16"/>
        <w:szCs w:val="16"/>
      </w:rPr>
      <w:t>260</w:t>
    </w:r>
    <w:r w:rsidRPr="00A17CA0">
      <w:rPr>
        <w:rFonts w:ascii="Arial" w:hAnsi="Arial" w:cs="Arial"/>
        <w:sz w:val="16"/>
        <w:szCs w:val="16"/>
      </w:rPr>
      <w:t>/201</w:t>
    </w:r>
    <w:r w:rsidR="00DD7DDF">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6A" w:rsidRDefault="00066A6A">
      <w:r>
        <w:separator/>
      </w:r>
    </w:p>
  </w:footnote>
  <w:footnote w:type="continuationSeparator" w:id="1">
    <w:p w:rsidR="00066A6A" w:rsidRDefault="0006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A" w:rsidRPr="00C25524" w:rsidRDefault="00956A67"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8917"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A20D11" w:rsidRPr="000C7A79" w:rsidRDefault="00A20D11" w:rsidP="000C7A79"/>
            </w:txbxContent>
          </v:textbox>
        </v:shape>
      </w:pict>
    </w:r>
  </w:p>
  <w:p w:rsidR="00066A6A" w:rsidRPr="00B42D9D" w:rsidRDefault="00956A67" w:rsidP="006510B4">
    <w:pPr>
      <w:pStyle w:val="Cabealho"/>
      <w:jc w:val="right"/>
      <w:rPr>
        <w:rFonts w:ascii="Arial" w:hAnsi="Arial" w:cs="Arial"/>
        <w:b/>
        <w:bCs/>
        <w:sz w:val="24"/>
        <w:szCs w:val="24"/>
      </w:rPr>
    </w:pPr>
    <w:r w:rsidRPr="00956A67">
      <w:rPr>
        <w:rFonts w:ascii="Arial" w:hAnsi="Arial" w:cs="Arial"/>
        <w:b/>
        <w:noProof/>
        <w:sz w:val="24"/>
        <w:szCs w:val="24"/>
      </w:rPr>
      <w:pict>
        <v:shape id="Caixa de texto 4" o:spid="_x0000_s38916"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A20D11" w:rsidRPr="008C782B" w:rsidRDefault="00A20D11" w:rsidP="006510B4">
                <w:pPr>
                  <w:rPr>
                    <w:rFonts w:ascii="Arial" w:hAnsi="Arial" w:cs="Arial"/>
                    <w:sz w:val="18"/>
                    <w:szCs w:val="18"/>
                  </w:rPr>
                </w:pPr>
                <w:r w:rsidRPr="008C782B">
                  <w:rPr>
                    <w:rFonts w:ascii="Arial" w:hAnsi="Arial" w:cs="Arial"/>
                    <w:sz w:val="18"/>
                    <w:szCs w:val="18"/>
                  </w:rPr>
                  <w:t>Sandra Rosa Soares</w:t>
                </w:r>
              </w:p>
            </w:txbxContent>
          </v:textbox>
        </v:shape>
      </w:pict>
    </w:r>
    <w:r w:rsidRPr="00956A67">
      <w:rPr>
        <w:rFonts w:ascii="Arial" w:hAnsi="Arial" w:cs="Arial"/>
        <w:b/>
        <w:noProof/>
        <w:sz w:val="24"/>
        <w:szCs w:val="24"/>
      </w:rPr>
      <w:pict>
        <v:shape id="Caixa de texto 8" o:spid="_x0000_s38915"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E36064" w:rsidRPr="00B42D9D" w:rsidRDefault="00E36064" w:rsidP="006510B4">
                <w:pPr>
                  <w:rPr>
                    <w:rFonts w:ascii="Arial" w:hAnsi="Arial" w:cs="Arial"/>
                    <w:sz w:val="22"/>
                  </w:rPr>
                </w:pPr>
                <w:r>
                  <w:rPr>
                    <w:rFonts w:ascii="Arial" w:hAnsi="Arial" w:cs="Arial"/>
                    <w:sz w:val="22"/>
                  </w:rPr>
                  <w:t>1198/2017</w:t>
                </w:r>
              </w:p>
            </w:txbxContent>
          </v:textbox>
        </v:shape>
      </w:pict>
    </w:r>
    <w:r w:rsidR="00066A6A"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66A6A"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66A6A" w:rsidRPr="00B42D9D" w:rsidRDefault="00066A6A" w:rsidP="006510B4">
    <w:pPr>
      <w:jc w:val="center"/>
      <w:rPr>
        <w:rFonts w:ascii="Arial" w:hAnsi="Arial" w:cs="Arial"/>
        <w:b/>
        <w:bCs/>
        <w:sz w:val="24"/>
        <w:szCs w:val="24"/>
      </w:rPr>
    </w:pPr>
    <w:r w:rsidRPr="00B42D9D">
      <w:rPr>
        <w:rFonts w:ascii="Arial" w:hAnsi="Arial" w:cs="Arial"/>
        <w:b/>
        <w:bCs/>
        <w:sz w:val="24"/>
        <w:szCs w:val="24"/>
      </w:rPr>
      <w:t>ESTADO DE RONDÔNIA</w:t>
    </w:r>
  </w:p>
  <w:p w:rsidR="00066A6A" w:rsidRPr="00B42D9D" w:rsidRDefault="00066A6A" w:rsidP="006510B4">
    <w:pPr>
      <w:pStyle w:val="Ttulo3"/>
      <w:tabs>
        <w:tab w:val="left" w:pos="0"/>
      </w:tabs>
      <w:jc w:val="center"/>
      <w:rPr>
        <w:rFonts w:ascii="Arial" w:hAnsi="Arial" w:cs="Arial"/>
        <w:szCs w:val="24"/>
      </w:rPr>
    </w:pPr>
    <w:r w:rsidRPr="00B42D9D">
      <w:rPr>
        <w:rFonts w:ascii="Arial" w:hAnsi="Arial" w:cs="Arial"/>
        <w:szCs w:val="24"/>
      </w:rPr>
      <w:t>PODER EXECUTIVO</w:t>
    </w:r>
  </w:p>
  <w:p w:rsidR="00066A6A" w:rsidRPr="00B42D9D" w:rsidRDefault="00066A6A"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066A6A" w:rsidRPr="00B42D9D" w:rsidRDefault="00066A6A"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066A6A" w:rsidRPr="00F57239" w:rsidRDefault="00066A6A"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A" w:rsidRDefault="00956A67" w:rsidP="00C25411">
    <w:pPr>
      <w:pStyle w:val="Cabealho"/>
      <w:jc w:val="right"/>
      <w:rPr>
        <w:rFonts w:ascii="Verdana" w:hAnsi="Verdana" w:cs="Courier New"/>
        <w:b/>
        <w:bCs/>
      </w:rPr>
    </w:pPr>
    <w:r w:rsidRPr="00956A67">
      <w:rPr>
        <w:b/>
        <w:noProof/>
      </w:rPr>
      <w:pict>
        <v:shapetype id="_x0000_t202" coordsize="21600,21600" o:spt="202" path="m,l,21600r21600,l21600,xe">
          <v:stroke joinstyle="miter"/>
          <v:path gradientshapeok="t" o:connecttype="rect"/>
        </v:shapetype>
        <v:shape id="Caixa de texto 7" o:spid="_x0000_s38914"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A20D11" w:rsidRPr="008C782B" w:rsidRDefault="00A20D11" w:rsidP="00C25411">
                <w:pPr>
                  <w:rPr>
                    <w:rFonts w:ascii="Arial" w:hAnsi="Arial" w:cs="Arial"/>
                    <w:sz w:val="18"/>
                    <w:szCs w:val="18"/>
                  </w:rPr>
                </w:pPr>
                <w:r w:rsidRPr="008C782B">
                  <w:rPr>
                    <w:rFonts w:ascii="Arial" w:hAnsi="Arial" w:cs="Arial"/>
                    <w:sz w:val="18"/>
                    <w:szCs w:val="18"/>
                  </w:rPr>
                  <w:t>Sandra Rosa Soares</w:t>
                </w:r>
              </w:p>
            </w:txbxContent>
          </v:textbox>
        </v:shape>
      </w:pict>
    </w:r>
    <w:r w:rsidRPr="00956A67">
      <w:rPr>
        <w:b/>
        <w:noProof/>
      </w:rPr>
      <w:pict>
        <v:shape id="Caixa de texto 9" o:spid="_x0000_s38913"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E36064" w:rsidRPr="00345703" w:rsidRDefault="00E36064" w:rsidP="00C25411">
                <w:pPr>
                  <w:rPr>
                    <w:rFonts w:ascii="Arial" w:hAnsi="Arial" w:cs="Arial"/>
                    <w:sz w:val="22"/>
                    <w:szCs w:val="24"/>
                  </w:rPr>
                </w:pPr>
                <w:r>
                  <w:rPr>
                    <w:rFonts w:ascii="Arial" w:hAnsi="Arial" w:cs="Arial"/>
                    <w:sz w:val="22"/>
                    <w:szCs w:val="24"/>
                  </w:rPr>
                  <w:t>1198/2017</w:t>
                </w:r>
              </w:p>
            </w:txbxContent>
          </v:textbox>
        </v:shape>
      </w:pict>
    </w:r>
    <w:r w:rsidR="00066A6A">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66A6A">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66A6A" w:rsidRPr="00345703" w:rsidRDefault="00066A6A" w:rsidP="00C25411">
    <w:pPr>
      <w:jc w:val="center"/>
      <w:rPr>
        <w:rFonts w:ascii="Arial" w:hAnsi="Arial" w:cs="Arial"/>
        <w:b/>
        <w:bCs/>
        <w:sz w:val="24"/>
        <w:szCs w:val="24"/>
      </w:rPr>
    </w:pPr>
    <w:r w:rsidRPr="00345703">
      <w:rPr>
        <w:rFonts w:ascii="Arial" w:hAnsi="Arial" w:cs="Arial"/>
        <w:b/>
        <w:bCs/>
        <w:sz w:val="24"/>
        <w:szCs w:val="24"/>
      </w:rPr>
      <w:t>ESTADO DE RONDÔNIA</w:t>
    </w:r>
  </w:p>
  <w:p w:rsidR="00066A6A" w:rsidRPr="00345703" w:rsidRDefault="00066A6A" w:rsidP="00C25411">
    <w:pPr>
      <w:pStyle w:val="Ttulo3"/>
      <w:tabs>
        <w:tab w:val="left" w:pos="0"/>
      </w:tabs>
      <w:jc w:val="center"/>
      <w:rPr>
        <w:rFonts w:ascii="Arial" w:hAnsi="Arial" w:cs="Arial"/>
        <w:szCs w:val="24"/>
      </w:rPr>
    </w:pPr>
    <w:r w:rsidRPr="00345703">
      <w:rPr>
        <w:rFonts w:ascii="Arial" w:hAnsi="Arial" w:cs="Arial"/>
        <w:szCs w:val="24"/>
      </w:rPr>
      <w:t>PODER EXECUTIVO</w:t>
    </w:r>
  </w:p>
  <w:p w:rsidR="00066A6A" w:rsidRPr="00345703" w:rsidRDefault="00066A6A"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066A6A" w:rsidRPr="00345703" w:rsidRDefault="00066A6A"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066A6A" w:rsidRDefault="00066A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8920"/>
    <o:shapelayout v:ext="edit">
      <o:idmap v:ext="edit" data="38"/>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12A6"/>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6A6A"/>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1FA2"/>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6A80"/>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9EC"/>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422"/>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6C5"/>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2F9D"/>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BC1"/>
    <w:rsid w:val="00216DDD"/>
    <w:rsid w:val="00216EE1"/>
    <w:rsid w:val="00217244"/>
    <w:rsid w:val="002178C0"/>
    <w:rsid w:val="00220429"/>
    <w:rsid w:val="00220BDE"/>
    <w:rsid w:val="002234B5"/>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29D8"/>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99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45BE"/>
    <w:rsid w:val="002C5380"/>
    <w:rsid w:val="002C664B"/>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B62"/>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404"/>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CBE"/>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1D02"/>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5F9B"/>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2375"/>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3000"/>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A78"/>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223"/>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D7CE2"/>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D0B"/>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57AAA"/>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3B4E"/>
    <w:rsid w:val="00884ABE"/>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D5F"/>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3871"/>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6A67"/>
    <w:rsid w:val="00957B4E"/>
    <w:rsid w:val="00960E03"/>
    <w:rsid w:val="0096132A"/>
    <w:rsid w:val="0096217C"/>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6F24"/>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0D11"/>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2106"/>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496"/>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51D"/>
    <w:rsid w:val="00C32BCA"/>
    <w:rsid w:val="00C339D4"/>
    <w:rsid w:val="00C33F8F"/>
    <w:rsid w:val="00C34777"/>
    <w:rsid w:val="00C34837"/>
    <w:rsid w:val="00C356E8"/>
    <w:rsid w:val="00C361F8"/>
    <w:rsid w:val="00C36885"/>
    <w:rsid w:val="00C37265"/>
    <w:rsid w:val="00C37F8E"/>
    <w:rsid w:val="00C40E55"/>
    <w:rsid w:val="00C41AF6"/>
    <w:rsid w:val="00C41D0C"/>
    <w:rsid w:val="00C425A3"/>
    <w:rsid w:val="00C42893"/>
    <w:rsid w:val="00C42F59"/>
    <w:rsid w:val="00C4459B"/>
    <w:rsid w:val="00C45757"/>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BBD"/>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2ADD"/>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49E"/>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E5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6D69"/>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4727"/>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521"/>
    <w:rsid w:val="00DD67A8"/>
    <w:rsid w:val="00DD6987"/>
    <w:rsid w:val="00DD7D73"/>
    <w:rsid w:val="00DD7DDF"/>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64"/>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47E07"/>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3D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1F10"/>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336"/>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9E"/>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42743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1762442">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EE9C-4324-492D-A3B6-878BEBEF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14229</Words>
  <Characters>81781</Characters>
  <Application>Microsoft Office Word</Application>
  <DocSecurity>0</DocSecurity>
  <Lines>681</Lines>
  <Paragraphs>191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95819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2017-04-07T13:01:00Z</cp:lastPrinted>
  <dcterms:created xsi:type="dcterms:W3CDTF">2017-04-27T17:55:00Z</dcterms:created>
  <dcterms:modified xsi:type="dcterms:W3CDTF">2017-04-27T17:55:00Z</dcterms:modified>
</cp:coreProperties>
</file>