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A41EF6">
        <w:rPr>
          <w:rFonts w:ascii="Arial" w:hAnsi="Arial" w:cs="Arial"/>
          <w:b/>
          <w:bCs/>
          <w:color w:val="000000" w:themeColor="text1"/>
        </w:rPr>
        <w:t>26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BC113B">
        <w:rPr>
          <w:rFonts w:ascii="Arial" w:hAnsi="Arial" w:cs="Arial"/>
          <w:color w:val="000000" w:themeColor="text1"/>
        </w:rPr>
        <w:t>3416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BC113B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A41EF6">
        <w:rPr>
          <w:rFonts w:ascii="Arial" w:hAnsi="Arial"/>
          <w:color w:val="000000" w:themeColor="text1"/>
          <w:sz w:val="24"/>
        </w:rPr>
        <w:t>14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A41EF6">
        <w:rPr>
          <w:rFonts w:ascii="Arial" w:hAnsi="Arial"/>
          <w:color w:val="000000" w:themeColor="text1"/>
          <w:sz w:val="24"/>
        </w:rPr>
        <w:t>6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047B66" w:rsidRPr="00047B66">
        <w:rPr>
          <w:rFonts w:ascii="Arial" w:hAnsi="Arial"/>
          <w:color w:val="000000" w:themeColor="text1"/>
          <w:sz w:val="24"/>
        </w:rPr>
        <w:t>0</w:t>
      </w:r>
      <w:r w:rsidR="00A41EF6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7326BA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Contratação de Serviços de terceiros, empresa especializada para promover cursode arbitragem de futebol de campo e arbitragem de voleibol, para atender as necessidades da Prefeitura Municipal de Rolim de Moura</w:t>
      </w:r>
      <w:r w:rsidR="00175172" w:rsidRPr="00047B66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7326BA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A contratação da empresa especializada para promover curso de arbitragem de voleibol, para atender as necessidades da Prefeitura Municipal de Rolim de Moura, como também para formar e qualificar árbitros de futebol de campo e mesários e árbitros de voleibol e apontadores, em virtude da grande falta de árbitros destas modalidades em todo o nosso estão, e com a realização destes cursos teremos árbitros do nosso município e região qualificados para trabalharem em eventos realizados por esta prefeitura, barateando assim os custos com arbitragem</w:t>
      </w:r>
      <w:r w:rsidR="00BB7020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B37D66">
        <w:rPr>
          <w:rFonts w:ascii="Arial" w:hAnsi="Arial" w:cs="Arial"/>
          <w:color w:val="000000" w:themeColor="text1"/>
        </w:rPr>
        <w:t>Governo</w:t>
      </w:r>
      <w:r w:rsidR="00061A73">
        <w:rPr>
          <w:rFonts w:ascii="Arial" w:hAnsi="Arial" w:cs="Arial"/>
          <w:color w:val="000000" w:themeColor="text1"/>
        </w:rPr>
        <w:t xml:space="preserve"> e Cidadania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B37D66">
        <w:rPr>
          <w:rFonts w:ascii="Arial" w:hAnsi="Arial" w:cs="Arial"/>
          <w:color w:val="000000" w:themeColor="text1"/>
        </w:rPr>
        <w:t>1.064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B37D66">
        <w:rPr>
          <w:rFonts w:ascii="Arial" w:hAnsi="Arial" w:cs="Arial"/>
          <w:color w:val="000000" w:themeColor="text1"/>
        </w:rPr>
        <w:t>9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C4499F" w:rsidRDefault="00C4499F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B37D66">
        <w:rPr>
          <w:rFonts w:ascii="Arial" w:hAnsi="Arial" w:cs="Arial"/>
          <w:color w:val="000000" w:themeColor="text1"/>
        </w:rPr>
        <w:t>prestação dos serviços</w:t>
      </w:r>
      <w:r>
        <w:rPr>
          <w:rFonts w:ascii="Arial" w:hAnsi="Arial" w:cs="Arial"/>
          <w:color w:val="000000" w:themeColor="text1"/>
        </w:rPr>
        <w:t xml:space="preserve"> dever</w:t>
      </w:r>
      <w:r w:rsidR="00B37D66">
        <w:rPr>
          <w:rFonts w:ascii="Arial" w:hAnsi="Arial" w:cs="Arial"/>
          <w:color w:val="000000" w:themeColor="text1"/>
        </w:rPr>
        <w:t>á</w:t>
      </w:r>
      <w:r>
        <w:rPr>
          <w:rFonts w:ascii="Arial" w:hAnsi="Arial" w:cs="Arial"/>
          <w:color w:val="000000" w:themeColor="text1"/>
        </w:rPr>
        <w:t xml:space="preserve"> ocorrer</w:t>
      </w:r>
      <w:r w:rsidR="00335D4A">
        <w:rPr>
          <w:rFonts w:ascii="Arial" w:hAnsi="Arial" w:cs="Arial"/>
          <w:color w:val="000000" w:themeColor="text1"/>
        </w:rPr>
        <w:t xml:space="preserve"> no prazo de até </w:t>
      </w:r>
      <w:r w:rsidR="00B37D66">
        <w:rPr>
          <w:rFonts w:ascii="Arial" w:hAnsi="Arial" w:cs="Arial"/>
          <w:color w:val="000000" w:themeColor="text1"/>
        </w:rPr>
        <w:t>15</w:t>
      </w:r>
      <w:r w:rsidR="00335D4A">
        <w:rPr>
          <w:rFonts w:ascii="Arial" w:hAnsi="Arial" w:cs="Arial"/>
          <w:color w:val="000000" w:themeColor="text1"/>
        </w:rPr>
        <w:t xml:space="preserve"> (dez) dias a contar do recebimento da Nota de Empenho. Caso o referido prazo não seja cumprido pela empresa vencedora</w:t>
      </w:r>
      <w:r w:rsidR="00AD7EA7">
        <w:rPr>
          <w:rFonts w:ascii="Arial" w:hAnsi="Arial" w:cs="Arial"/>
          <w:color w:val="000000" w:themeColor="text1"/>
        </w:rPr>
        <w:t>, sem prévia justificativa a Contratante, a mesma fica sujeita as sanções dos Artigos 86 a 88 da Lei 8.666/93 e outras penalidades aplicáveis.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Fornecimento dos serviços qualificado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 que diz respeito à habilitação;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restrita e permanente fiscalização durante toda a </w:t>
      </w:r>
      <w:r w:rsidR="00B37D66">
        <w:rPr>
          <w:rFonts w:ascii="Arial" w:hAnsi="Arial" w:cs="Arial"/>
          <w:color w:val="000000" w:themeColor="text1"/>
        </w:rPr>
        <w:t>realização dos serviços</w:t>
      </w:r>
      <w:r w:rsidRPr="00047B66">
        <w:rPr>
          <w:rFonts w:ascii="Arial" w:hAnsi="Arial" w:cs="Arial"/>
          <w:color w:val="000000" w:themeColor="text1"/>
        </w:rPr>
        <w:t xml:space="preserve">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9E6F83">
        <w:rPr>
          <w:rFonts w:ascii="Arial" w:hAnsi="Arial" w:cs="Arial"/>
          <w:color w:val="000000" w:themeColor="text1"/>
        </w:rPr>
        <w:t>30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9E6F83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EC0D25">
        <w:rPr>
          <w:rFonts w:ascii="Arial" w:hAnsi="Arial" w:cs="Arial"/>
          <w:b/>
          <w:color w:val="000000" w:themeColor="text1"/>
        </w:rPr>
        <w:t>26</w:t>
      </w:r>
      <w:bookmarkStart w:id="0" w:name="_GoBack"/>
      <w:bookmarkEnd w:id="0"/>
      <w:r w:rsidRPr="00047B66">
        <w:rPr>
          <w:rFonts w:ascii="Arial" w:hAnsi="Arial" w:cs="Arial"/>
          <w:b/>
          <w:color w:val="000000" w:themeColor="text1"/>
        </w:rPr>
        <w:t>/201</w:t>
      </w:r>
      <w:r w:rsidR="00B37D66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EC0D25">
        <w:rPr>
          <w:rFonts w:ascii="Arial" w:hAnsi="Arial" w:cs="Arial"/>
          <w:color w:val="000000" w:themeColor="text1"/>
        </w:rPr>
        <w:t>12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EC0D25">
        <w:rPr>
          <w:rFonts w:ascii="Arial" w:hAnsi="Arial" w:cs="Arial"/>
          <w:color w:val="000000" w:themeColor="text1"/>
        </w:rPr>
        <w:t>junho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F17236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F17236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1039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8"/>
        <w:gridCol w:w="5100"/>
        <w:gridCol w:w="804"/>
        <w:gridCol w:w="852"/>
        <w:gridCol w:w="1416"/>
        <w:gridCol w:w="1608"/>
      </w:tblGrid>
      <w:tr w:rsidR="006E7E67" w:rsidRPr="00F17236" w:rsidTr="006E7E67">
        <w:trPr>
          <w:trHeight w:val="31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100" w:type="dxa"/>
            <w:shd w:val="clear" w:color="000000" w:fill="FFFFFF"/>
            <w:noWrap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6E7E67" w:rsidRPr="00F17236" w:rsidRDefault="006E7E67" w:rsidP="006E7E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UNITARIO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6E7E67" w:rsidRPr="00F17236" w:rsidTr="006E7E67">
        <w:trPr>
          <w:trHeight w:val="174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6E7E67" w:rsidRPr="00F17236" w:rsidRDefault="006E7E67" w:rsidP="00F1723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Curso de Arbitragem de Futebol de Campo     (sendo por conta da empresa contratada: transporte, alimentação e hospedagem do ministrante do curso, material didático, certificados,equipamentos de multimídia.)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shd w:val="clear" w:color="000000" w:fill="FFFFFF"/>
            <w:vAlign w:val="center"/>
          </w:tcPr>
          <w:p w:rsidR="006E7E67" w:rsidRPr="00F17236" w:rsidRDefault="006E7E67" w:rsidP="006E7E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6E7E67" w:rsidRPr="00F17236" w:rsidRDefault="006E7E67" w:rsidP="006E7E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E7E67" w:rsidRPr="00F17236" w:rsidTr="006E7E67">
        <w:trPr>
          <w:trHeight w:val="280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6E7E67" w:rsidRPr="00F17236" w:rsidRDefault="006E7E67" w:rsidP="00F1723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Curso de Arbitragem de voleibol com a chancela da </w:t>
            </w: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C.B.V.</w:t>
            </w:r>
            <w:proofErr w:type="gramEnd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(sendo por conta da empresa contratada: transporte, alimentação e hospedagem do ministrante do Curso de Arbitragem de voleibol com a chancela da C.B.V.(sendo por conta da empresa contratada: transporte, alimentação e hospedagem do ministrante do curso, material didático, certificados,  equipamentos de multimídia.)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E7E67" w:rsidRPr="00F17236" w:rsidRDefault="006E7E67" w:rsidP="00F1723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shd w:val="clear" w:color="000000" w:fill="FFFFFF"/>
            <w:vAlign w:val="center"/>
          </w:tcPr>
          <w:p w:rsidR="006E7E67" w:rsidRPr="00F17236" w:rsidRDefault="006E7E67" w:rsidP="006E7E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6E7E67" w:rsidRPr="00F17236" w:rsidRDefault="006E7E67" w:rsidP="006E7E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E7E67" w:rsidRPr="00F17236" w:rsidTr="006E7E67">
        <w:trPr>
          <w:trHeight w:val="315"/>
        </w:trPr>
        <w:tc>
          <w:tcPr>
            <w:tcW w:w="8790" w:type="dxa"/>
            <w:gridSpan w:val="5"/>
            <w:shd w:val="clear" w:color="auto" w:fill="auto"/>
            <w:noWrap/>
            <w:vAlign w:val="center"/>
            <w:hideMark/>
          </w:tcPr>
          <w:p w:rsidR="006E7E67" w:rsidRPr="006E7E67" w:rsidRDefault="006E7E67" w:rsidP="006E7E6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E7E67">
              <w:rPr>
                <w:rFonts w:ascii="Arial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6E7E67" w:rsidRPr="00F17236" w:rsidRDefault="006E7E67" w:rsidP="006E7E67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E7E67" w:rsidRPr="00047B66" w:rsidRDefault="006E7E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039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8"/>
        <w:gridCol w:w="5100"/>
        <w:gridCol w:w="804"/>
        <w:gridCol w:w="852"/>
        <w:gridCol w:w="1416"/>
        <w:gridCol w:w="1608"/>
      </w:tblGrid>
      <w:tr w:rsidR="006E7E67" w:rsidRPr="00F17236" w:rsidTr="00100F5B">
        <w:trPr>
          <w:trHeight w:val="31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100" w:type="dxa"/>
            <w:shd w:val="clear" w:color="000000" w:fill="FFFFFF"/>
            <w:noWrap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UNITARIO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723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6E7E67" w:rsidRPr="00F17236" w:rsidTr="00100F5B">
        <w:trPr>
          <w:trHeight w:val="174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6E7E67" w:rsidRPr="00F17236" w:rsidRDefault="006E7E67" w:rsidP="00100F5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Curso de Arbitragem de Futebol de Campo     (sendo por conta da empresa contratada: transporte, alimentação e hospedagem do ministrante do curso, material didático, certificados,equipamentos de multimídia.)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shd w:val="clear" w:color="000000" w:fill="FFFFFF"/>
            <w:vAlign w:val="center"/>
          </w:tcPr>
          <w:p w:rsidR="006E7E67" w:rsidRPr="00F17236" w:rsidRDefault="006E7E67" w:rsidP="000C417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R$ 3.0</w:t>
            </w:r>
            <w:r w:rsidR="000C417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0,00 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6E7E67" w:rsidRPr="00F17236" w:rsidRDefault="006E7E67" w:rsidP="000C417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R$3.0</w:t>
            </w:r>
            <w:r w:rsidR="000C417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0,00 </w:t>
            </w:r>
          </w:p>
        </w:tc>
      </w:tr>
      <w:tr w:rsidR="006E7E67" w:rsidRPr="00F17236" w:rsidTr="00100F5B">
        <w:trPr>
          <w:trHeight w:val="280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6E7E67" w:rsidRPr="00F17236" w:rsidRDefault="006E7E67" w:rsidP="00100F5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Curso de Arbitragem de voleibol com a chancela da </w:t>
            </w: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C.B.V.</w:t>
            </w:r>
            <w:proofErr w:type="gramEnd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(sendo por conta da empresa contratada: transporte, alimentação e hospedagem do ministrante do Curso de Arbitragem de voleibol com a chancela da C.B.V.(sendo por conta da empresa contratada: transporte, alimentação e hospedagem do ministrante do curso, material didático, certificados,  equipamentos de multimídia.)</w:t>
            </w:r>
          </w:p>
        </w:tc>
        <w:tc>
          <w:tcPr>
            <w:tcW w:w="804" w:type="dxa"/>
            <w:shd w:val="clear" w:color="000000" w:fill="FFFFFF"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6E7E67" w:rsidRPr="00F17236" w:rsidRDefault="006E7E67" w:rsidP="00100F5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shd w:val="clear" w:color="000000" w:fill="FFFFFF"/>
            <w:vAlign w:val="center"/>
          </w:tcPr>
          <w:p w:rsidR="006E7E67" w:rsidRPr="00F17236" w:rsidRDefault="006E7E67" w:rsidP="000C417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R$ 3.2</w:t>
            </w:r>
            <w:r w:rsidR="000C417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13,73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6E7E67" w:rsidRPr="00F17236" w:rsidRDefault="006E7E67" w:rsidP="000C417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R$ 3.2</w:t>
            </w:r>
            <w:r w:rsidR="000C417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13,73</w:t>
            </w:r>
          </w:p>
        </w:tc>
      </w:tr>
      <w:tr w:rsidR="006E7E67" w:rsidRPr="00F17236" w:rsidTr="00100F5B">
        <w:trPr>
          <w:trHeight w:val="315"/>
        </w:trPr>
        <w:tc>
          <w:tcPr>
            <w:tcW w:w="8790" w:type="dxa"/>
            <w:gridSpan w:val="5"/>
            <w:shd w:val="clear" w:color="auto" w:fill="auto"/>
            <w:noWrap/>
            <w:vAlign w:val="center"/>
            <w:hideMark/>
          </w:tcPr>
          <w:p w:rsidR="006E7E67" w:rsidRPr="006E7E67" w:rsidRDefault="006E7E67" w:rsidP="00100F5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E7E67">
              <w:rPr>
                <w:rFonts w:ascii="Arial" w:hAnsi="Arial" w:cs="Arial"/>
                <w:b/>
                <w:color w:val="000000"/>
                <w:lang w:eastAsia="pt-BR"/>
              </w:rPr>
              <w:t>TOTAL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6E7E67" w:rsidRPr="00F17236" w:rsidRDefault="006E7E67" w:rsidP="000C417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17236">
              <w:rPr>
                <w:rFonts w:ascii="Arial" w:hAnsi="Arial" w:cs="Arial"/>
                <w:color w:val="000000"/>
                <w:lang w:eastAsia="pt-BR"/>
              </w:rPr>
              <w:t xml:space="preserve"> R$ 6.</w:t>
            </w:r>
            <w:r w:rsidR="000C417A">
              <w:rPr>
                <w:rFonts w:ascii="Arial" w:hAnsi="Arial" w:cs="Arial"/>
                <w:color w:val="000000"/>
                <w:lang w:eastAsia="pt-BR"/>
              </w:rPr>
              <w:t>213,73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D07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>Departamento</w:t>
    </w:r>
    <w:r w:rsidR="00EF722B" w:rsidRPr="009B642C">
      <w:rPr>
        <w:rFonts w:ascii="Arial" w:hAnsi="Arial" w:cs="Arial"/>
        <w:b/>
        <w:bCs/>
        <w:color w:val="808080"/>
        <w:sz w:val="18"/>
      </w:rPr>
      <w:t xml:space="preserve">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2D027D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4274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BC113B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3416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4273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O/h&#10;xPrfAAAACgEAAA8AAAAAAAAAAAAAAAAAEwUAAGRycy9kb3ducmV2LnhtbFBLBQYAAAAABAAEAPMA&#10;AAAf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ED072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6"/>
    <o:shapelayout v:ext="edit">
      <o:idmap v:ext="edit" data="5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1A73"/>
    <w:rsid w:val="00062DF8"/>
    <w:rsid w:val="00082238"/>
    <w:rsid w:val="000906D3"/>
    <w:rsid w:val="000A3A26"/>
    <w:rsid w:val="000A4AE2"/>
    <w:rsid w:val="000B12E8"/>
    <w:rsid w:val="000C061A"/>
    <w:rsid w:val="000C417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D027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21BE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E7E67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26BA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3A4C"/>
    <w:rsid w:val="009A43F7"/>
    <w:rsid w:val="009B642C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1EF6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37D66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113B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B7942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D25"/>
    <w:rsid w:val="00EC0F18"/>
    <w:rsid w:val="00EC2D43"/>
    <w:rsid w:val="00EC684D"/>
    <w:rsid w:val="00ED072B"/>
    <w:rsid w:val="00EE183C"/>
    <w:rsid w:val="00EF4B76"/>
    <w:rsid w:val="00EF722B"/>
    <w:rsid w:val="00F0089B"/>
    <w:rsid w:val="00F1173B"/>
    <w:rsid w:val="00F16477"/>
    <w:rsid w:val="00F17236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BFE6-9569-4638-99B6-BD501F01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2017-05-26T13:44:00Z</cp:lastPrinted>
  <dcterms:created xsi:type="dcterms:W3CDTF">2017-06-13T20:11:00Z</dcterms:created>
  <dcterms:modified xsi:type="dcterms:W3CDTF">2017-06-13T20:11:00Z</dcterms:modified>
</cp:coreProperties>
</file>