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090CD2">
        <w:rPr>
          <w:rFonts w:ascii="Arial" w:hAnsi="Arial" w:cs="Arial"/>
          <w:b/>
          <w:bCs/>
        </w:rPr>
        <w:t>31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484405">
        <w:rPr>
          <w:rFonts w:ascii="Arial" w:hAnsi="Arial" w:cs="Arial"/>
        </w:rPr>
        <w:t>3609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</w:t>
      </w:r>
      <w:r w:rsidR="00861FF2">
        <w:rPr>
          <w:rFonts w:ascii="Arial" w:hAnsi="Arial" w:cs="Arial"/>
        </w:rPr>
        <w:t>7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7B7AF4" w:rsidRPr="007B7AF4" w:rsidRDefault="007B7AF4" w:rsidP="00576495">
      <w:pPr>
        <w:pStyle w:val="Ttulo5"/>
        <w:contextualSpacing/>
        <w:rPr>
          <w:rFonts w:ascii="Arial" w:hAnsi="Arial"/>
          <w:sz w:val="24"/>
        </w:rPr>
      </w:pP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845648">
        <w:rPr>
          <w:rFonts w:ascii="Arial" w:hAnsi="Arial"/>
          <w:sz w:val="24"/>
          <w:highlight w:val="yellow"/>
        </w:rPr>
        <w:t xml:space="preserve">Data limite para entrega da proposta: dia </w:t>
      </w:r>
      <w:r w:rsidR="00832246">
        <w:rPr>
          <w:rFonts w:ascii="Arial" w:hAnsi="Arial"/>
          <w:sz w:val="24"/>
          <w:highlight w:val="yellow"/>
        </w:rPr>
        <w:t>2</w:t>
      </w:r>
      <w:r w:rsidR="00542CD0">
        <w:rPr>
          <w:rFonts w:ascii="Arial" w:hAnsi="Arial"/>
          <w:sz w:val="24"/>
          <w:highlight w:val="yellow"/>
        </w:rPr>
        <w:t>7</w:t>
      </w:r>
      <w:r w:rsidR="008E01B1" w:rsidRPr="00845648">
        <w:rPr>
          <w:rFonts w:ascii="Arial" w:hAnsi="Arial"/>
          <w:sz w:val="24"/>
          <w:highlight w:val="yellow"/>
        </w:rPr>
        <w:t>/</w:t>
      </w:r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7</w:t>
      </w:r>
      <w:r w:rsidR="007D4F59" w:rsidRPr="00845648">
        <w:rPr>
          <w:rFonts w:ascii="Arial" w:hAnsi="Arial"/>
          <w:sz w:val="24"/>
          <w:highlight w:val="yellow"/>
        </w:rPr>
        <w:t>/</w:t>
      </w:r>
      <w:r w:rsidR="009A3A4C" w:rsidRPr="00845648">
        <w:rPr>
          <w:rFonts w:ascii="Arial" w:hAnsi="Arial"/>
          <w:sz w:val="24"/>
          <w:highlight w:val="yellow"/>
        </w:rPr>
        <w:t>201</w:t>
      </w:r>
      <w:r w:rsidR="00B4498E" w:rsidRPr="00845648">
        <w:rPr>
          <w:rFonts w:ascii="Arial" w:hAnsi="Arial"/>
          <w:sz w:val="24"/>
          <w:highlight w:val="yellow"/>
        </w:rPr>
        <w:t>7</w:t>
      </w:r>
      <w:r w:rsidRPr="00845648">
        <w:rPr>
          <w:rFonts w:ascii="Arial" w:hAnsi="Arial"/>
          <w:sz w:val="24"/>
          <w:highlight w:val="yellow"/>
        </w:rPr>
        <w:t xml:space="preserve"> às </w:t>
      </w:r>
      <w:proofErr w:type="gramStart"/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9</w:t>
      </w:r>
      <w:r w:rsidR="008E01B1" w:rsidRPr="00845648">
        <w:rPr>
          <w:rFonts w:ascii="Arial" w:hAnsi="Arial"/>
          <w:sz w:val="24"/>
          <w:highlight w:val="yellow"/>
        </w:rPr>
        <w:t>:</w:t>
      </w:r>
      <w:r w:rsidR="00695F5A" w:rsidRPr="00845648">
        <w:rPr>
          <w:rFonts w:ascii="Arial" w:hAnsi="Arial"/>
          <w:sz w:val="24"/>
          <w:highlight w:val="yellow"/>
        </w:rPr>
        <w:t>00</w:t>
      </w:r>
      <w:proofErr w:type="gramEnd"/>
      <w:r w:rsidR="008E01B1" w:rsidRPr="00845648">
        <w:rPr>
          <w:rFonts w:ascii="Arial" w:hAnsi="Arial"/>
          <w:sz w:val="24"/>
          <w:highlight w:val="yellow"/>
        </w:rPr>
        <w:t>min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</w:t>
      </w:r>
      <w:bookmarkStart w:id="0" w:name="_GoBack"/>
      <w:bookmarkEnd w:id="0"/>
      <w:r w:rsidR="00C43A9F" w:rsidRPr="00042BFF">
        <w:rPr>
          <w:rFonts w:ascii="Arial" w:hAnsi="Arial" w:cs="Arial"/>
        </w:rPr>
        <w:t xml:space="preserve">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042BFF">
        <w:rPr>
          <w:rFonts w:ascii="Arial" w:hAnsi="Arial" w:cs="Arial"/>
        </w:rPr>
        <w:t>“</w:t>
      </w:r>
      <w:r w:rsidRPr="00042BFF">
        <w:rPr>
          <w:rFonts w:ascii="Arial" w:hAnsi="Arial" w:cs="Arial"/>
        </w:rPr>
        <w:t>MENOR PREÇO</w:t>
      </w:r>
      <w:r w:rsidR="00043FD0" w:rsidRPr="00042BFF">
        <w:rPr>
          <w:rFonts w:ascii="Arial" w:hAnsi="Arial" w:cs="Arial"/>
        </w:rPr>
        <w:t>”</w:t>
      </w:r>
      <w:r w:rsidRPr="00042BFF">
        <w:rPr>
          <w:rFonts w:ascii="Arial" w:hAnsi="Arial" w:cs="Arial"/>
        </w:rPr>
        <w:t xml:space="preserve"> unitário</w:t>
      </w:r>
      <w:r w:rsidR="007124F0" w:rsidRPr="00042BFF">
        <w:rPr>
          <w:rFonts w:ascii="Arial" w:hAnsi="Arial" w:cs="Arial"/>
        </w:rPr>
        <w:t xml:space="preserve"> por </w:t>
      </w:r>
      <w:r w:rsidR="00C72498" w:rsidRPr="00042BFF">
        <w:rPr>
          <w:rFonts w:ascii="Arial" w:hAnsi="Arial" w:cs="Arial"/>
        </w:rPr>
        <w:t>item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9721DD" w:rsidP="00576495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Contratação de serviço de </w:t>
      </w:r>
      <w:r w:rsidR="00861FF2">
        <w:rPr>
          <w:rFonts w:ascii="Arial" w:hAnsi="Arial" w:cs="Arial"/>
        </w:rPr>
        <w:t xml:space="preserve">Certificação Digital do tipo e-CPF A3 a serem utilizados pela Secretaria Municipal de </w:t>
      </w:r>
      <w:r w:rsidR="009B4EE4">
        <w:rPr>
          <w:rFonts w:ascii="Arial" w:hAnsi="Arial" w:cs="Arial"/>
        </w:rPr>
        <w:t>Governo</w:t>
      </w:r>
      <w:r w:rsidR="00861FF2">
        <w:rPr>
          <w:rFonts w:ascii="Arial" w:hAnsi="Arial" w:cs="Arial"/>
        </w:rPr>
        <w:t xml:space="preserve"> juntamente com a </w:t>
      </w:r>
      <w:r w:rsidR="009B4EE4">
        <w:rPr>
          <w:rFonts w:ascii="Arial" w:hAnsi="Arial" w:cs="Arial"/>
        </w:rPr>
        <w:t>Procuradoria Geral, Controle Interno e Superintendência de Contabilidade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Pr="00042BFF" w:rsidRDefault="00861FF2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a necessidade de maior segurança e facilidade ao usuário. O uso da certificação digital é fundamental para garantir a privacidade, integridade e autenticidade desses dados.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r w:rsidR="0093201E">
        <w:rPr>
          <w:rFonts w:ascii="Arial" w:hAnsi="Arial" w:cs="Arial"/>
          <w:color w:val="000000"/>
        </w:rPr>
        <w:t>Governo</w:t>
      </w:r>
      <w:r w:rsidR="00861FF2">
        <w:rPr>
          <w:rFonts w:ascii="Arial" w:hAnsi="Arial" w:cs="Arial"/>
          <w:color w:val="000000"/>
        </w:rPr>
        <w:t>,</w:t>
      </w:r>
      <w:r w:rsidRPr="00042BFF">
        <w:rPr>
          <w:rFonts w:ascii="Arial" w:hAnsi="Arial" w:cs="Arial"/>
          <w:color w:val="000000"/>
        </w:rPr>
        <w:t>Projeto: 2.</w:t>
      </w:r>
      <w:r w:rsidR="009721DD" w:rsidRPr="00042BFF">
        <w:rPr>
          <w:rFonts w:ascii="Arial" w:hAnsi="Arial" w:cs="Arial"/>
          <w:color w:val="000000"/>
        </w:rPr>
        <w:t>1</w:t>
      </w:r>
      <w:r w:rsidR="009B4EE4">
        <w:rPr>
          <w:rFonts w:ascii="Arial" w:hAnsi="Arial" w:cs="Arial"/>
          <w:color w:val="000000"/>
        </w:rPr>
        <w:t>0</w:t>
      </w:r>
      <w:r w:rsidR="00861FF2">
        <w:rPr>
          <w:rFonts w:ascii="Arial" w:hAnsi="Arial" w:cs="Arial"/>
          <w:color w:val="000000"/>
        </w:rPr>
        <w:t>3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4639C4" w:rsidRPr="00042BFF" w:rsidRDefault="00A736CE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9721DD" w:rsidRPr="00042BFF" w:rsidRDefault="009721DD" w:rsidP="009721DD">
      <w:pPr>
        <w:pStyle w:val="Recuodecorpodetexto"/>
        <w:spacing w:line="276" w:lineRule="auto"/>
        <w:ind w:left="0"/>
        <w:rPr>
          <w:rFonts w:ascii="Arial" w:hAnsi="Arial" w:cs="Arial"/>
          <w:bCs/>
        </w:rPr>
      </w:pPr>
      <w:r w:rsidRPr="00042BFF">
        <w:rPr>
          <w:rFonts w:ascii="Arial" w:hAnsi="Arial" w:cs="Arial"/>
          <w:bCs/>
        </w:rPr>
        <w:t>São obrigações do fornecedor: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9721DD" w:rsidRPr="00042BFF">
        <w:rPr>
          <w:rFonts w:ascii="Arial" w:hAnsi="Arial" w:cs="Arial"/>
        </w:rPr>
        <w:t xml:space="preserve">.1 Manter enquanto </w:t>
      </w:r>
      <w:proofErr w:type="gramStart"/>
      <w:r w:rsidR="009721DD" w:rsidRPr="00042BFF">
        <w:rPr>
          <w:rFonts w:ascii="Arial" w:hAnsi="Arial" w:cs="Arial"/>
        </w:rPr>
        <w:t>estiver</w:t>
      </w:r>
      <w:proofErr w:type="gramEnd"/>
      <w:r w:rsidR="009721DD" w:rsidRPr="00042BFF">
        <w:rPr>
          <w:rFonts w:ascii="Arial" w:hAnsi="Arial" w:cs="Arial"/>
        </w:rPr>
        <w:t xml:space="preserve"> em vigor o contrato, as exigências do Edital no que diz respeito à habilitação;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721DD" w:rsidRPr="00042BFF">
        <w:rPr>
          <w:rFonts w:ascii="Arial" w:hAnsi="Arial" w:cs="Arial"/>
        </w:rPr>
        <w:t>.2 Responder por todas as obrigações trabalhistas e previdenciárias referente à contratação dos produtos, objeto deste Edital;</w:t>
      </w:r>
    </w:p>
    <w:p w:rsidR="009721DD" w:rsidRPr="00042BFF" w:rsidRDefault="009721DD" w:rsidP="009721DD">
      <w:pPr>
        <w:pStyle w:val="PargrafodaLista"/>
        <w:ind w:left="0"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Fica a cargo </w:t>
      </w:r>
      <w:proofErr w:type="gramStart"/>
      <w:r w:rsidRPr="00042BFF">
        <w:rPr>
          <w:rFonts w:ascii="Arial" w:hAnsi="Arial" w:cs="Arial"/>
        </w:rPr>
        <w:t>da CONTRATANTE exercer</w:t>
      </w:r>
      <w:proofErr w:type="gramEnd"/>
      <w:r w:rsidRPr="00042BFF">
        <w:rPr>
          <w:rFonts w:ascii="Arial" w:hAnsi="Arial" w:cs="Arial"/>
        </w:rPr>
        <w:t xml:space="preserve">, ampla, irrestrita e permanente fiscalização durante toda a execução </w:t>
      </w:r>
      <w:r w:rsidR="00566827">
        <w:rPr>
          <w:rFonts w:ascii="Arial" w:hAnsi="Arial" w:cs="Arial"/>
        </w:rPr>
        <w:t xml:space="preserve">da </w:t>
      </w:r>
      <w:r w:rsidRPr="00042BFF">
        <w:rPr>
          <w:rFonts w:ascii="Arial" w:hAnsi="Arial" w:cs="Arial"/>
        </w:rPr>
        <w:t>prestação de serviços, bem como estabelecer parâmetro e diretrizes na execução, aplicando à CONTRATADA(O), nos termos da regulamentação própria, sanções cabíveis pelas infrações acaso verificadas, após devidamente apuradas.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A fiscalização será realizada, visando garantir as condições de regularidade, continuidade, eficiência, segurança, atualidade, generalidade e pontualidade da entrega dos </w:t>
      </w:r>
      <w:r w:rsidR="005F7140">
        <w:rPr>
          <w:rFonts w:ascii="Arial" w:hAnsi="Arial" w:cs="Arial"/>
        </w:rPr>
        <w:t>serviços</w:t>
      </w:r>
      <w:r w:rsidRPr="00042BFF">
        <w:rPr>
          <w:rFonts w:ascii="Arial" w:hAnsi="Arial" w:cs="Arial"/>
        </w:rPr>
        <w:t>, podendo a contratante, tomar toda e qualquer decisão, inclusive cancelamento do contrato conforme previsto na lei 8.666/93.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8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="005F7140">
        <w:rPr>
          <w:rFonts w:ascii="Arial" w:hAnsi="Arial" w:cs="Arial"/>
        </w:rPr>
        <w:t>9</w:t>
      </w:r>
      <w:r w:rsidRPr="00042BFF">
        <w:rPr>
          <w:rFonts w:ascii="Arial" w:hAnsi="Arial" w:cs="Arial"/>
        </w:rPr>
        <w:t>0</w:t>
      </w:r>
      <w:r w:rsidR="00C80FFE" w:rsidRPr="00042BFF">
        <w:rPr>
          <w:rFonts w:ascii="Arial" w:hAnsi="Arial" w:cs="Arial"/>
        </w:rPr>
        <w:t xml:space="preserve"> (</w:t>
      </w:r>
      <w:r w:rsidR="005F7140">
        <w:rPr>
          <w:rFonts w:ascii="Arial" w:hAnsi="Arial" w:cs="Arial"/>
        </w:rPr>
        <w:t>noventa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9</w:t>
      </w:r>
      <w:r w:rsidRPr="00042BFF">
        <w:rPr>
          <w:rFonts w:ascii="Arial" w:hAnsi="Arial" w:cs="Arial"/>
          <w:b/>
        </w:rPr>
        <w:t xml:space="preserve"> –</w:t>
      </w:r>
      <w:r w:rsidR="00196BC3" w:rsidRPr="00042BFF">
        <w:rPr>
          <w:rFonts w:ascii="Arial" w:hAnsi="Arial" w:cs="Arial"/>
          <w:b/>
        </w:rPr>
        <w:t>REQUISITOSPARA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0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090CD2">
        <w:rPr>
          <w:rFonts w:ascii="Arial" w:hAnsi="Arial" w:cs="Arial"/>
          <w:b/>
        </w:rPr>
        <w:t>31</w:t>
      </w:r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2</w:t>
      </w:r>
      <w:r w:rsidRPr="00042BFF">
        <w:rPr>
          <w:rFonts w:ascii="Arial" w:hAnsi="Arial" w:cs="Arial"/>
          <w:b/>
        </w:rPr>
        <w:t xml:space="preserve"> – DA GARANTIA DOS EQUIPAMENTOS</w:t>
      </w:r>
    </w:p>
    <w:p w:rsidR="009721DD" w:rsidRPr="00042BFF" w:rsidRDefault="00304818" w:rsidP="005577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21DD" w:rsidRPr="00042BFF">
        <w:rPr>
          <w:rFonts w:ascii="Arial" w:hAnsi="Arial" w:cs="Arial"/>
        </w:rPr>
        <w:t xml:space="preserve"> prestação d</w:t>
      </w:r>
      <w:r>
        <w:rPr>
          <w:rFonts w:ascii="Arial" w:hAnsi="Arial" w:cs="Arial"/>
        </w:rPr>
        <w:t>o</w:t>
      </w:r>
      <w:r w:rsidR="009721DD" w:rsidRPr="00042BFF">
        <w:rPr>
          <w:rFonts w:ascii="Arial" w:hAnsi="Arial" w:cs="Arial"/>
        </w:rPr>
        <w:t xml:space="preserve"> serviço </w:t>
      </w:r>
      <w:r>
        <w:rPr>
          <w:rFonts w:ascii="Arial" w:hAnsi="Arial" w:cs="Arial"/>
        </w:rPr>
        <w:t>é</w:t>
      </w:r>
      <w:r w:rsidR="009721DD" w:rsidRPr="00042BFF">
        <w:rPr>
          <w:rFonts w:ascii="Arial" w:hAnsi="Arial" w:cs="Arial"/>
        </w:rPr>
        <w:t xml:space="preserve"> de total responsabilidade da empre</w:t>
      </w:r>
      <w:r>
        <w:rPr>
          <w:rFonts w:ascii="Arial" w:hAnsi="Arial" w:cs="Arial"/>
        </w:rPr>
        <w:t>sa vencedora</w:t>
      </w:r>
      <w:r w:rsidR="009721DD" w:rsidRPr="00042BFF">
        <w:rPr>
          <w:rFonts w:ascii="Arial" w:hAnsi="Arial" w:cs="Arial"/>
        </w:rPr>
        <w:t xml:space="preserve">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3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304818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</w:t>
      </w:r>
      <w:r w:rsidR="00304818">
        <w:rPr>
          <w:rFonts w:ascii="Arial" w:hAnsi="Arial" w:cs="Arial"/>
        </w:rPr>
        <w:t xml:space="preserve">informar formalmente por meio de documento, data, local e hora para a prestação dos referidos serviços em horário compatível ao funcionamento da Contratante, e ainda, </w:t>
      </w:r>
      <w:r w:rsidR="00304818" w:rsidRPr="00042BFF">
        <w:rPr>
          <w:rFonts w:ascii="Arial" w:hAnsi="Arial" w:cs="Arial"/>
        </w:rPr>
        <w:t xml:space="preserve">indicar pessoa </w:t>
      </w:r>
      <w:r w:rsidR="00304818">
        <w:rPr>
          <w:rFonts w:ascii="Arial" w:hAnsi="Arial" w:cs="Arial"/>
        </w:rPr>
        <w:t xml:space="preserve">responsável </w:t>
      </w:r>
      <w:r w:rsidR="00304818" w:rsidRPr="00042BFF">
        <w:rPr>
          <w:rFonts w:ascii="Arial" w:hAnsi="Arial" w:cs="Arial"/>
        </w:rPr>
        <w:t>pelo acompanhamento d</w:t>
      </w:r>
      <w:r w:rsidR="00304818">
        <w:rPr>
          <w:rFonts w:ascii="Arial" w:hAnsi="Arial" w:cs="Arial"/>
        </w:rPr>
        <w:t>os serviços, bem como, esclarecer</w:t>
      </w:r>
      <w:r w:rsidRPr="00042BFF">
        <w:rPr>
          <w:rFonts w:ascii="Arial" w:hAnsi="Arial" w:cs="Arial"/>
        </w:rPr>
        <w:t xml:space="preserve">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9B4EE4">
        <w:rPr>
          <w:rFonts w:ascii="Arial" w:hAnsi="Arial" w:cs="Arial"/>
        </w:rPr>
        <w:t>2</w:t>
      </w:r>
      <w:r w:rsidR="00090CD2">
        <w:rPr>
          <w:rFonts w:ascii="Arial" w:hAnsi="Arial" w:cs="Arial"/>
        </w:rPr>
        <w:t>9</w:t>
      </w:r>
      <w:r w:rsidR="009721DD" w:rsidRPr="00042BFF">
        <w:rPr>
          <w:rFonts w:ascii="Arial" w:hAnsi="Arial" w:cs="Arial"/>
        </w:rPr>
        <w:t xml:space="preserve"> de </w:t>
      </w:r>
      <w:r w:rsidR="009B4EE4">
        <w:rPr>
          <w:rFonts w:ascii="Arial" w:hAnsi="Arial" w:cs="Arial"/>
        </w:rPr>
        <w:t>junho</w:t>
      </w:r>
      <w:r w:rsidR="00983E09" w:rsidRPr="00042BFF">
        <w:rPr>
          <w:rFonts w:ascii="Arial" w:hAnsi="Arial" w:cs="Arial"/>
        </w:rPr>
        <w:t>de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9B4EE4">
        <w:rPr>
          <w:rFonts w:ascii="Arial" w:hAnsi="Arial" w:cs="Arial"/>
        </w:rPr>
        <w:t>259</w:t>
      </w:r>
      <w:r w:rsidRPr="00042BFF">
        <w:rPr>
          <w:rFonts w:ascii="Arial" w:hAnsi="Arial" w:cs="Arial"/>
        </w:rPr>
        <w:t>/201</w:t>
      </w:r>
      <w:r w:rsidR="009B4EE4">
        <w:rPr>
          <w:rFonts w:ascii="Arial" w:hAnsi="Arial" w:cs="Arial"/>
        </w:rPr>
        <w:t>7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042BFF" w:rsidRDefault="00615D5F" w:rsidP="00615D5F">
      <w:pPr>
        <w:contextualSpacing/>
        <w:rPr>
          <w:rFonts w:ascii="Arial" w:hAnsi="Arial" w:cs="Arial"/>
          <w:i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Pr="00042BFF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390"/>
        <w:gridCol w:w="630"/>
        <w:gridCol w:w="830"/>
        <w:gridCol w:w="1046"/>
        <w:gridCol w:w="1292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090C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5202BA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90CD2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2B75F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 w:rsidR="00C716B3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2BFF" w:rsidRDefault="005524AA" w:rsidP="00576495">
      <w:pPr>
        <w:contextualSpacing/>
        <w:jc w:val="both"/>
        <w:rPr>
          <w:rFonts w:ascii="Arial" w:hAnsi="Arial" w:cs="Arial"/>
        </w:rPr>
      </w:pPr>
    </w:p>
    <w:p w:rsidR="009147A8" w:rsidRPr="00042BFF" w:rsidRDefault="009147A8" w:rsidP="00576495">
      <w:pPr>
        <w:contextualSpacing/>
        <w:jc w:val="both"/>
        <w:rPr>
          <w:rFonts w:ascii="Arial" w:hAnsi="Arial" w:cs="Arial"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0374E8" w:rsidRDefault="000374E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Pr="00042BFF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44A12" w:rsidRDefault="00844A1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2BFF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60"/>
        <w:gridCol w:w="830"/>
        <w:gridCol w:w="1417"/>
        <w:gridCol w:w="1418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090CD2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="00BF22C7"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76276B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76276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1.175,00</w:t>
            </w:r>
          </w:p>
        </w:tc>
      </w:tr>
      <w:tr w:rsidR="00090CD2" w:rsidRPr="00BF22C7" w:rsidTr="00090CD2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 w:rsidR="00494FB4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483,33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76276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483,33</w:t>
            </w:r>
          </w:p>
        </w:tc>
      </w:tr>
      <w:tr w:rsidR="00090CD2" w:rsidRPr="00BF22C7" w:rsidTr="009E15BC">
        <w:trPr>
          <w:trHeight w:val="885"/>
        </w:trPr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090CD2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pt-BR"/>
              </w:rPr>
            </w:pPr>
            <w:r w:rsidRPr="00090CD2">
              <w:rPr>
                <w:rFonts w:ascii="Arial" w:hAnsi="Arial" w:cs="Arial"/>
                <w:b/>
                <w:i/>
                <w:color w:val="000000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76276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1.658,33</w:t>
            </w:r>
          </w:p>
        </w:tc>
      </w:tr>
    </w:tbl>
    <w:p w:rsidR="00F53C59" w:rsidRPr="00042BFF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230167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4514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484405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3609</w:t>
                </w:r>
                <w:r w:rsidR="009721DD">
                  <w:rPr>
                    <w:rFonts w:ascii="Arial" w:hAnsi="Arial" w:cs="Arial"/>
                  </w:rPr>
                  <w:t>/201</w:t>
                </w:r>
                <w:r w:rsidR="000374E8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4513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9721D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6"/>
    <o:shapelayout v:ext="edit">
      <o:idmap v:ext="edit" data="6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070F7"/>
    <w:rsid w:val="00025D50"/>
    <w:rsid w:val="00033F0F"/>
    <w:rsid w:val="00035B5C"/>
    <w:rsid w:val="000374E8"/>
    <w:rsid w:val="00042BFF"/>
    <w:rsid w:val="00043234"/>
    <w:rsid w:val="00043FD0"/>
    <w:rsid w:val="00062DF8"/>
    <w:rsid w:val="00082238"/>
    <w:rsid w:val="000906D3"/>
    <w:rsid w:val="00090CD2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30167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4818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4405"/>
    <w:rsid w:val="00486632"/>
    <w:rsid w:val="00490476"/>
    <w:rsid w:val="00494FB4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02BA"/>
    <w:rsid w:val="00525952"/>
    <w:rsid w:val="00531936"/>
    <w:rsid w:val="00532866"/>
    <w:rsid w:val="00532B17"/>
    <w:rsid w:val="00537536"/>
    <w:rsid w:val="00542CD0"/>
    <w:rsid w:val="00545810"/>
    <w:rsid w:val="005524AA"/>
    <w:rsid w:val="00552786"/>
    <w:rsid w:val="00554404"/>
    <w:rsid w:val="00554A13"/>
    <w:rsid w:val="00557789"/>
    <w:rsid w:val="00563ED2"/>
    <w:rsid w:val="00566827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5F714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95F5A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276B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B7AF4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2246"/>
    <w:rsid w:val="008373E6"/>
    <w:rsid w:val="00844A12"/>
    <w:rsid w:val="00845648"/>
    <w:rsid w:val="00861FF2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3201E"/>
    <w:rsid w:val="009457C5"/>
    <w:rsid w:val="0095061B"/>
    <w:rsid w:val="00952875"/>
    <w:rsid w:val="00967C02"/>
    <w:rsid w:val="009721DD"/>
    <w:rsid w:val="009743DA"/>
    <w:rsid w:val="00983E09"/>
    <w:rsid w:val="00984483"/>
    <w:rsid w:val="009848E3"/>
    <w:rsid w:val="00987A22"/>
    <w:rsid w:val="00992FED"/>
    <w:rsid w:val="009A3A4C"/>
    <w:rsid w:val="009A43F7"/>
    <w:rsid w:val="009A540A"/>
    <w:rsid w:val="009B4EE4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97306"/>
    <w:rsid w:val="00AA2E38"/>
    <w:rsid w:val="00AB13BF"/>
    <w:rsid w:val="00AB4251"/>
    <w:rsid w:val="00AB58E0"/>
    <w:rsid w:val="00AC2049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50DF"/>
    <w:rsid w:val="00BC3F37"/>
    <w:rsid w:val="00BD636D"/>
    <w:rsid w:val="00BD747E"/>
    <w:rsid w:val="00BE577D"/>
    <w:rsid w:val="00BE607B"/>
    <w:rsid w:val="00BF2243"/>
    <w:rsid w:val="00BF22C7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6B3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D6981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BAE3-F221-42A3-BC54-6EE68E9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2017-04-17T15:15:00Z</cp:lastPrinted>
  <dcterms:created xsi:type="dcterms:W3CDTF">2017-07-25T17:26:00Z</dcterms:created>
  <dcterms:modified xsi:type="dcterms:W3CDTF">2017-07-25T17:26:00Z</dcterms:modified>
</cp:coreProperties>
</file>