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7D3D2B">
        <w:rPr>
          <w:rFonts w:ascii="Arial" w:hAnsi="Arial" w:cs="Arial"/>
          <w:b/>
          <w:bCs/>
          <w:color w:val="000000" w:themeColor="text1"/>
        </w:rPr>
        <w:t>36</w:t>
      </w:r>
      <w:bookmarkStart w:id="0" w:name="_GoBack"/>
      <w:bookmarkEnd w:id="0"/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7735F1">
        <w:rPr>
          <w:rFonts w:ascii="Arial" w:hAnsi="Arial" w:cs="Arial"/>
          <w:color w:val="000000" w:themeColor="text1"/>
        </w:rPr>
        <w:t>4528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7735F1">
        <w:rPr>
          <w:rFonts w:ascii="Arial" w:hAnsi="Arial"/>
          <w:color w:val="000000" w:themeColor="text1"/>
          <w:sz w:val="24"/>
        </w:rPr>
        <w:t>31</w:t>
      </w:r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7735F1">
        <w:rPr>
          <w:rFonts w:ascii="Arial" w:hAnsi="Arial"/>
          <w:color w:val="000000" w:themeColor="text1"/>
          <w:sz w:val="24"/>
        </w:rPr>
        <w:t>08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7735F1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proofErr w:type="spellStart"/>
      <w:proofErr w:type="gramEnd"/>
      <w:r w:rsidR="008E01B1" w:rsidRPr="00FB6AB6">
        <w:rPr>
          <w:rFonts w:ascii="Arial" w:hAnsi="Arial"/>
          <w:color w:val="000000" w:themeColor="text1"/>
          <w:sz w:val="24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735F1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Material de Consumo, Manilhas para atender as necessidades da SEMOSP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7735F1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 o objetivo de atender as necessidades de urgência da Secretaria Municipal de Obras e Serviços Públicos, elabora-se o Presente Projeto para aquisição de material de consumo. </w:t>
      </w:r>
      <w:proofErr w:type="gramStart"/>
      <w:r>
        <w:rPr>
          <w:rFonts w:ascii="Arial" w:hAnsi="Arial" w:cs="Arial"/>
          <w:color w:val="000000" w:themeColor="text1"/>
        </w:rPr>
        <w:t>Optou-se</w:t>
      </w:r>
      <w:proofErr w:type="gramEnd"/>
      <w:r>
        <w:rPr>
          <w:rFonts w:ascii="Arial" w:hAnsi="Arial" w:cs="Arial"/>
          <w:color w:val="000000" w:themeColor="text1"/>
        </w:rPr>
        <w:t xml:space="preserve"> pela dispensa de licitação por se tratar de despesa de pequeno valor, em obediência a Lei 8.666/93 e suas alterações. Ressalto que </w:t>
      </w:r>
      <w:proofErr w:type="gramStart"/>
      <w:r>
        <w:rPr>
          <w:rFonts w:ascii="Arial" w:hAnsi="Arial" w:cs="Arial"/>
          <w:color w:val="000000" w:themeColor="text1"/>
        </w:rPr>
        <w:t>trata-se</w:t>
      </w:r>
      <w:proofErr w:type="gramEnd"/>
      <w:r>
        <w:rPr>
          <w:rFonts w:ascii="Arial" w:hAnsi="Arial" w:cs="Arial"/>
          <w:color w:val="000000" w:themeColor="text1"/>
        </w:rPr>
        <w:t xml:space="preserve"> de um item que não consta em nenhum registro de preços vigente</w:t>
      </w:r>
      <w:r w:rsidR="00B826AD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D96DE0">
        <w:rPr>
          <w:rFonts w:ascii="Arial" w:hAnsi="Arial" w:cs="Arial"/>
          <w:color w:val="000000" w:themeColor="text1"/>
        </w:rPr>
        <w:t>Obras e Serviços Públicos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2.0</w:t>
      </w:r>
      <w:r w:rsidR="00D96DE0">
        <w:rPr>
          <w:rFonts w:ascii="Arial" w:hAnsi="Arial" w:cs="Arial"/>
          <w:color w:val="000000" w:themeColor="text1"/>
        </w:rPr>
        <w:t>93</w:t>
      </w:r>
      <w:r w:rsidR="00547DFB">
        <w:rPr>
          <w:rFonts w:ascii="Arial" w:hAnsi="Arial" w:cs="Arial"/>
          <w:color w:val="000000" w:themeColor="text1"/>
        </w:rPr>
        <w:t xml:space="preserve"> e 2.096</w:t>
      </w:r>
      <w:r w:rsidR="00FA19C4">
        <w:rPr>
          <w:rFonts w:ascii="Arial" w:hAnsi="Arial" w:cs="Arial"/>
          <w:color w:val="000000" w:themeColor="text1"/>
        </w:rPr>
        <w:t>. Elemento de despesa 33.90.</w:t>
      </w:r>
      <w:r w:rsidR="00B826AD">
        <w:rPr>
          <w:rFonts w:ascii="Arial" w:hAnsi="Arial" w:cs="Arial"/>
          <w:color w:val="000000" w:themeColor="text1"/>
        </w:rPr>
        <w:t>3</w:t>
      </w:r>
      <w:r w:rsidR="00547DFB">
        <w:rPr>
          <w:rFonts w:ascii="Arial" w:hAnsi="Arial" w:cs="Arial"/>
          <w:color w:val="000000" w:themeColor="text1"/>
        </w:rPr>
        <w:t>0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Após a assinatura do Contrato e a entrega da Nota de Empenho, </w:t>
      </w:r>
      <w:r w:rsidR="00C70636">
        <w:rPr>
          <w:rFonts w:ascii="Arial" w:hAnsi="Arial" w:cs="Arial"/>
          <w:color w:val="000000" w:themeColor="text1"/>
        </w:rPr>
        <w:t>a empresa</w:t>
      </w:r>
      <w:r>
        <w:rPr>
          <w:rFonts w:ascii="Arial" w:hAnsi="Arial" w:cs="Arial"/>
          <w:color w:val="000000" w:themeColor="text1"/>
        </w:rPr>
        <w:t xml:space="preserve">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</w:t>
      </w:r>
      <w:r>
        <w:rPr>
          <w:rFonts w:ascii="Arial" w:hAnsi="Arial" w:cs="Arial"/>
          <w:color w:val="000000" w:themeColor="text1"/>
        </w:rPr>
        <w:lastRenderedPageBreak/>
        <w:t xml:space="preserve">relatório, que deverá ser emitido </w:t>
      </w:r>
      <w:r w:rsidR="005577BF">
        <w:rPr>
          <w:rFonts w:ascii="Arial" w:hAnsi="Arial" w:cs="Arial"/>
          <w:color w:val="000000" w:themeColor="text1"/>
        </w:rPr>
        <w:t xml:space="preserve">em duas vias. Uma via deverá ser arquivada na Secretaria Municipal de </w:t>
      </w:r>
      <w:r w:rsidR="00F05558">
        <w:rPr>
          <w:rFonts w:ascii="Arial" w:hAnsi="Arial" w:cs="Arial"/>
          <w:color w:val="000000" w:themeColor="text1"/>
        </w:rPr>
        <w:t>Obras e Serviços Públicos</w:t>
      </w:r>
      <w:r w:rsidR="005577BF">
        <w:rPr>
          <w:rFonts w:ascii="Arial" w:hAnsi="Arial" w:cs="Arial"/>
          <w:color w:val="000000" w:themeColor="text1"/>
        </w:rPr>
        <w:t xml:space="preserve">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B0498" w:rsidRPr="00126917" w:rsidRDefault="001B049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ser realizada no Almoxarifado central ou na SEMOSP conforme quantidades solicitadas pela mesma.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C70636" w:rsidRDefault="00C7063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Responde por todas as obrigações trabalhistas e previdenciárias referente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contratação dos serviços, objeto deste edital.</w:t>
      </w:r>
    </w:p>
    <w:p w:rsidR="0016712E" w:rsidRDefault="0016712E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Substituir em 72 horas o objeto que apresenta defeitos de fabricação, assim atestados pelo responsável pela fiscalização.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047B66">
        <w:rPr>
          <w:rFonts w:ascii="Arial" w:hAnsi="Arial" w:cs="Arial"/>
          <w:color w:val="000000" w:themeColor="text1"/>
        </w:rPr>
        <w:t>tomar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 xml:space="preserve">os </w:t>
      </w:r>
      <w:proofErr w:type="spellStart"/>
      <w:r w:rsidR="006E7AC5">
        <w:rPr>
          <w:rFonts w:ascii="Arial" w:hAnsi="Arial" w:cs="Arial"/>
          <w:color w:val="000000" w:themeColor="text1"/>
        </w:rPr>
        <w:t>itens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proofErr w:type="spellEnd"/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7023A3">
        <w:rPr>
          <w:rFonts w:ascii="Arial" w:hAnsi="Arial" w:cs="Arial"/>
          <w:color w:val="000000" w:themeColor="text1"/>
        </w:rPr>
        <w:t>9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7023A3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 xml:space="preserve">10 </w:t>
      </w:r>
      <w:proofErr w:type="gramStart"/>
      <w:r w:rsidRPr="00047B66">
        <w:rPr>
          <w:rFonts w:ascii="Arial" w:hAnsi="Arial" w:cs="Arial"/>
          <w:b/>
          <w:color w:val="000000" w:themeColor="text1"/>
        </w:rPr>
        <w:t>–</w:t>
      </w:r>
      <w:r w:rsidR="00196BC3" w:rsidRPr="00047B66">
        <w:rPr>
          <w:rFonts w:ascii="Arial" w:hAnsi="Arial" w:cs="Arial"/>
          <w:b/>
          <w:color w:val="000000" w:themeColor="text1"/>
        </w:rPr>
        <w:t>REQUISITOSPARA</w:t>
      </w:r>
      <w:proofErr w:type="gramEnd"/>
      <w:r w:rsidR="00196BC3" w:rsidRPr="00047B66">
        <w:rPr>
          <w:rFonts w:ascii="Arial" w:hAnsi="Arial" w:cs="Arial"/>
          <w:b/>
          <w:color w:val="000000" w:themeColor="text1"/>
        </w:rPr>
        <w:t xml:space="preserve">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B47D3C">
        <w:rPr>
          <w:rFonts w:ascii="Arial" w:hAnsi="Arial" w:cs="Arial"/>
          <w:color w:val="000000" w:themeColor="text1"/>
        </w:rPr>
        <w:t>2</w:t>
      </w:r>
      <w:r w:rsidR="00DE5415">
        <w:rPr>
          <w:rFonts w:ascii="Arial" w:hAnsi="Arial" w:cs="Arial"/>
          <w:color w:val="000000" w:themeColor="text1"/>
        </w:rPr>
        <w:t>8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023A3">
        <w:rPr>
          <w:rFonts w:ascii="Arial" w:hAnsi="Arial" w:cs="Arial"/>
          <w:color w:val="000000" w:themeColor="text1"/>
        </w:rPr>
        <w:t>agosto</w:t>
      </w:r>
      <w:r w:rsidR="00983E09" w:rsidRPr="00047B66">
        <w:rPr>
          <w:rFonts w:ascii="Arial" w:hAnsi="Arial" w:cs="Arial"/>
          <w:color w:val="000000" w:themeColor="text1"/>
        </w:rPr>
        <w:t>de</w:t>
      </w:r>
      <w:proofErr w:type="spellEnd"/>
      <w:r w:rsidR="00983E09" w:rsidRPr="00047B66">
        <w:rPr>
          <w:rFonts w:ascii="Arial" w:hAnsi="Arial" w:cs="Arial"/>
          <w:color w:val="000000" w:themeColor="text1"/>
        </w:rPr>
        <w:t xml:space="preserve">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023A3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7023A3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7635E3" w:rsidRPr="007635E3" w:rsidTr="007635E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7635E3" w:rsidRPr="007635E3" w:rsidTr="008C516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635E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E3" w:rsidRPr="007635E3" w:rsidRDefault="00700744" w:rsidP="007635E3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Tubo (manilha) de Concreto 1,20 CM de Diâmetro por </w:t>
            </w:r>
            <w:proofErr w:type="gram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1,00 metro</w:t>
            </w:r>
            <w:proofErr w:type="gram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de comprimento com espessura mínima de 13,00cm com tela MF-113</w:t>
            </w:r>
            <w:r w:rsidR="007635E3" w:rsidRPr="007635E3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00744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00744" w:rsidP="007635E3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635E3" w:rsidRPr="007635E3" w:rsidTr="007635E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8C516F" w:rsidRDefault="008C516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C45EDD" w:rsidRPr="007635E3" w:rsidTr="00B60074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C45EDD" w:rsidRPr="007635E3" w:rsidTr="00B60074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635E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DD" w:rsidRPr="007635E3" w:rsidRDefault="00C45EDD" w:rsidP="00B60074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Tubo (manilha) de Concreto 1,20 CM de Diâmetro por </w:t>
            </w:r>
            <w:proofErr w:type="gram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1,00 metro</w:t>
            </w:r>
            <w:proofErr w:type="gram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de comprimento com espessura mínima de 13,00cm com tela MF-113</w:t>
            </w:r>
            <w:r w:rsidRPr="007635E3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EDD" w:rsidRPr="007635E3" w:rsidRDefault="00C45EDD" w:rsidP="00C45ED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R$ 350,00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R$ 7.013,20</w:t>
            </w:r>
          </w:p>
        </w:tc>
      </w:tr>
      <w:tr w:rsidR="00C45EDD" w:rsidRPr="007635E3" w:rsidTr="00B6007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DD" w:rsidRPr="007635E3" w:rsidRDefault="00C45EDD" w:rsidP="00B600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R$ 7.013,20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AC4F0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78850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78849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7735F1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4528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52"/>
    <o:shapelayout v:ext="edit">
      <o:idmap v:ext="edit" data="7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3662D"/>
    <w:rsid w:val="0014113A"/>
    <w:rsid w:val="001422C4"/>
    <w:rsid w:val="00142DCC"/>
    <w:rsid w:val="00151026"/>
    <w:rsid w:val="00155979"/>
    <w:rsid w:val="0015599A"/>
    <w:rsid w:val="0015703B"/>
    <w:rsid w:val="00163C90"/>
    <w:rsid w:val="0016533B"/>
    <w:rsid w:val="00166760"/>
    <w:rsid w:val="0016712E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0498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2EA8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47DFB"/>
    <w:rsid w:val="005501C8"/>
    <w:rsid w:val="005524AA"/>
    <w:rsid w:val="00552786"/>
    <w:rsid w:val="00554404"/>
    <w:rsid w:val="00554A13"/>
    <w:rsid w:val="00555E78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00744"/>
    <w:rsid w:val="007023A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35E3"/>
    <w:rsid w:val="00764567"/>
    <w:rsid w:val="00771091"/>
    <w:rsid w:val="00771220"/>
    <w:rsid w:val="007735F1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3D2B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16F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9778F"/>
    <w:rsid w:val="00AA1988"/>
    <w:rsid w:val="00AA2E38"/>
    <w:rsid w:val="00AB13BF"/>
    <w:rsid w:val="00AB4251"/>
    <w:rsid w:val="00AB58E0"/>
    <w:rsid w:val="00AC3E70"/>
    <w:rsid w:val="00AC4F0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D3C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6AD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45EDD"/>
    <w:rsid w:val="00C5025A"/>
    <w:rsid w:val="00C52D8B"/>
    <w:rsid w:val="00C61CDE"/>
    <w:rsid w:val="00C6536D"/>
    <w:rsid w:val="00C65BF5"/>
    <w:rsid w:val="00C70636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DE5415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1CCC"/>
    <w:rsid w:val="00EF4B76"/>
    <w:rsid w:val="00EF722B"/>
    <w:rsid w:val="00F0089B"/>
    <w:rsid w:val="00F05558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6483-287A-44C9-99CC-8BB288C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2017-08-21T20:07:00Z</cp:lastPrinted>
  <dcterms:created xsi:type="dcterms:W3CDTF">2017-08-28T14:36:00Z</dcterms:created>
  <dcterms:modified xsi:type="dcterms:W3CDTF">2017-08-28T14:36:00Z</dcterms:modified>
</cp:coreProperties>
</file>