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Default="003743B0" w:rsidP="00CE7A31">
      <w:pPr>
        <w:pStyle w:val="Corpodetexto"/>
        <w:rPr>
          <w:rFonts w:ascii="Arial" w:hAnsi="Arial" w:cs="Arial"/>
          <w:szCs w:val="22"/>
        </w:rPr>
      </w:pPr>
    </w:p>
    <w:p w:rsidR="004675EC" w:rsidRPr="00522043" w:rsidRDefault="004675EC"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151F2E">
        <w:rPr>
          <w:rFonts w:ascii="Arial" w:hAnsi="Arial" w:cs="Arial"/>
          <w:b/>
          <w:bCs/>
          <w:sz w:val="22"/>
          <w:szCs w:val="22"/>
        </w:rPr>
        <w:t>11</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1C3E97">
        <w:rPr>
          <w:rFonts w:ascii="Arial" w:hAnsi="Arial" w:cs="Arial"/>
          <w:b/>
          <w:bCs/>
          <w:sz w:val="22"/>
          <w:szCs w:val="22"/>
        </w:rPr>
        <w:t>602</w:t>
      </w:r>
      <w:r w:rsidR="002816A2">
        <w:rPr>
          <w:rFonts w:ascii="Arial" w:hAnsi="Arial" w:cs="Arial"/>
          <w:b/>
          <w:bCs/>
          <w:sz w:val="22"/>
          <w:szCs w:val="22"/>
        </w:rPr>
        <w:t>3</w:t>
      </w:r>
      <w:r w:rsidRPr="00522043">
        <w:rPr>
          <w:rFonts w:ascii="Arial" w:hAnsi="Arial" w:cs="Arial"/>
          <w:b/>
          <w:bCs/>
          <w:sz w:val="22"/>
          <w:szCs w:val="22"/>
        </w:rPr>
        <w:t>/</w:t>
      </w:r>
      <w:r w:rsidR="005F1023" w:rsidRPr="00522043">
        <w:rPr>
          <w:rFonts w:ascii="Arial" w:hAnsi="Arial" w:cs="Arial"/>
          <w:b/>
          <w:bCs/>
          <w:sz w:val="22"/>
          <w:szCs w:val="22"/>
        </w:rPr>
        <w:t>201</w:t>
      </w:r>
      <w:r w:rsidR="004675EC">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A24740" w:rsidRPr="00522043" w:rsidRDefault="00A2474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1C3E97">
        <w:rPr>
          <w:rFonts w:ascii="Arial" w:hAnsi="Arial" w:cs="Arial"/>
          <w:b/>
          <w:szCs w:val="22"/>
        </w:rPr>
        <w:t>CONTRATAÇÃO DE EMPRESA PARA EXECUTAR PAVIMENTAÇÃO EM CANTEIROS CENTRAIS DE RUAS E AVENIDAS COM ILUMINAÇÃO, ACESSIBILIDADE, CALÇADAS E PAISAGISMO NO MUNICÍPIO DE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352DE8">
        <w:rPr>
          <w:rFonts w:ascii="Arial" w:hAnsi="Arial" w:cs="Arial"/>
          <w:b/>
          <w:sz w:val="22"/>
          <w:szCs w:val="22"/>
        </w:rPr>
        <w:t>0</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1C3E97">
        <w:rPr>
          <w:rFonts w:ascii="Arial" w:hAnsi="Arial" w:cs="Arial"/>
          <w:b/>
          <w:sz w:val="22"/>
          <w:szCs w:val="22"/>
        </w:rPr>
        <w:t>602</w:t>
      </w:r>
      <w:r w:rsidR="002816A2">
        <w:rPr>
          <w:rFonts w:ascii="Arial" w:hAnsi="Arial" w:cs="Arial"/>
          <w:b/>
          <w:sz w:val="22"/>
          <w:szCs w:val="22"/>
        </w:rPr>
        <w:t>3</w:t>
      </w:r>
      <w:r w:rsidR="005E7A7D" w:rsidRPr="00522043">
        <w:rPr>
          <w:rFonts w:ascii="Arial" w:hAnsi="Arial" w:cs="Arial"/>
          <w:b/>
          <w:sz w:val="22"/>
          <w:szCs w:val="22"/>
        </w:rPr>
        <w:t>/20</w:t>
      </w:r>
      <w:r w:rsidRPr="00522043">
        <w:rPr>
          <w:rFonts w:ascii="Arial" w:hAnsi="Arial" w:cs="Arial"/>
          <w:b/>
          <w:sz w:val="22"/>
          <w:szCs w:val="22"/>
        </w:rPr>
        <w:t>1</w:t>
      </w:r>
      <w:r w:rsidR="004675EC">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4675EC">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4675EC">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4675EC">
        <w:rPr>
          <w:rFonts w:ascii="Arial" w:hAnsi="Arial" w:cs="Arial"/>
          <w:b/>
          <w:bCs/>
          <w:sz w:val="22"/>
          <w:szCs w:val="22"/>
        </w:rPr>
        <w:t>7</w:t>
      </w:r>
      <w:r w:rsidR="00522043">
        <w:rPr>
          <w:rFonts w:ascii="Arial" w:hAnsi="Arial" w:cs="Arial"/>
          <w:b/>
          <w:bCs/>
          <w:sz w:val="22"/>
          <w:szCs w:val="22"/>
        </w:rPr>
        <w:t>,</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1C3E97">
        <w:rPr>
          <w:rFonts w:ascii="Arial" w:hAnsi="Arial" w:cs="Arial"/>
          <w:b/>
          <w:bCs/>
          <w:sz w:val="22"/>
          <w:szCs w:val="22"/>
        </w:rPr>
        <w:t>602</w:t>
      </w:r>
      <w:r w:rsidR="002816A2">
        <w:rPr>
          <w:rFonts w:ascii="Arial" w:hAnsi="Arial" w:cs="Arial"/>
          <w:b/>
          <w:bCs/>
          <w:sz w:val="22"/>
          <w:szCs w:val="22"/>
        </w:rPr>
        <w:t>3</w:t>
      </w:r>
      <w:r w:rsidR="009116D8" w:rsidRPr="00522043">
        <w:rPr>
          <w:rFonts w:ascii="Arial" w:hAnsi="Arial" w:cs="Arial"/>
          <w:b/>
          <w:bCs/>
          <w:sz w:val="22"/>
          <w:szCs w:val="22"/>
        </w:rPr>
        <w:t>/201</w:t>
      </w:r>
      <w:r w:rsidR="004675EC">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151F2E">
        <w:rPr>
          <w:rFonts w:ascii="Arial" w:hAnsi="Arial" w:cs="Arial"/>
          <w:b/>
          <w:sz w:val="22"/>
          <w:szCs w:val="22"/>
        </w:rPr>
        <w:t>15</w:t>
      </w:r>
      <w:r w:rsidR="00927061" w:rsidRPr="008918FB">
        <w:rPr>
          <w:rFonts w:ascii="Arial" w:hAnsi="Arial" w:cs="Arial"/>
          <w:b/>
          <w:bCs/>
          <w:sz w:val="22"/>
          <w:szCs w:val="22"/>
        </w:rPr>
        <w:t xml:space="preserve"> de</w:t>
      </w:r>
      <w:r w:rsidR="00151F2E">
        <w:rPr>
          <w:rFonts w:ascii="Arial" w:hAnsi="Arial" w:cs="Arial"/>
          <w:b/>
          <w:bCs/>
          <w:sz w:val="22"/>
          <w:szCs w:val="22"/>
        </w:rPr>
        <w:t>dezembro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151F2E">
        <w:rPr>
          <w:rFonts w:ascii="Arial" w:hAnsi="Arial" w:cs="Arial"/>
          <w:b/>
          <w:bCs/>
          <w:noProof/>
          <w:sz w:val="22"/>
          <w:szCs w:val="22"/>
        </w:rPr>
        <w:t>11</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1C3E97">
        <w:rPr>
          <w:rFonts w:ascii="Arial" w:hAnsi="Arial" w:cs="Arial"/>
          <w:b/>
          <w:szCs w:val="22"/>
        </w:rPr>
        <w:t>CONTRATAÇÃO DE EMPRESA PARA EXECUTAR PAVIMENTAÇÃO EM CANTEIROS CENTRAIS DE RUAS E AVENIDAS COM ILUMINAÇÃO, ACESSIBILIDADE, CALÇADAS E PAISAGISMO NO MUNICÍPIO DE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B7748B">
        <w:rPr>
          <w:rFonts w:ascii="Arial" w:hAnsi="Arial" w:cs="Arial"/>
          <w:sz w:val="22"/>
          <w:szCs w:val="22"/>
        </w:rPr>
        <w:t>Obras e Serviços Públicos</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193279">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A112C1">
        <w:rPr>
          <w:rFonts w:ascii="Arial" w:hAnsi="Arial" w:cs="Arial"/>
          <w:szCs w:val="22"/>
        </w:rPr>
        <w:t>173</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A112C1">
        <w:rPr>
          <w:rFonts w:ascii="Arial" w:hAnsi="Arial" w:cs="Arial"/>
          <w:b/>
          <w:szCs w:val="22"/>
        </w:rPr>
        <w:t>Ministério da Defesa / DPCN</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2816A2">
        <w:rPr>
          <w:rFonts w:ascii="Arial" w:hAnsi="Arial" w:cs="Arial"/>
          <w:szCs w:val="22"/>
        </w:rPr>
        <w:t>571.218,00</w:t>
      </w:r>
      <w:r w:rsidRPr="00522043">
        <w:rPr>
          <w:rFonts w:ascii="Arial" w:hAnsi="Arial" w:cs="Arial"/>
          <w:szCs w:val="22"/>
        </w:rPr>
        <w:t xml:space="preserve"> (</w:t>
      </w:r>
      <w:r w:rsidR="002816A2">
        <w:rPr>
          <w:rFonts w:ascii="Arial" w:hAnsi="Arial" w:cs="Arial"/>
          <w:szCs w:val="22"/>
        </w:rPr>
        <w:t>quinhentos e setenta e um mil, duzentos e dezoito reais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2816A2">
        <w:rPr>
          <w:rFonts w:ascii="Arial" w:hAnsi="Arial" w:cs="Arial"/>
          <w:szCs w:val="22"/>
        </w:rPr>
        <w:t>28.560,00</w:t>
      </w:r>
      <w:r w:rsidRPr="00522043">
        <w:rPr>
          <w:rFonts w:ascii="Arial" w:hAnsi="Arial" w:cs="Arial"/>
          <w:szCs w:val="22"/>
        </w:rPr>
        <w:t xml:space="preserve"> (</w:t>
      </w:r>
      <w:r w:rsidR="002816A2">
        <w:rPr>
          <w:rFonts w:ascii="Arial" w:hAnsi="Arial" w:cs="Arial"/>
          <w:szCs w:val="22"/>
        </w:rPr>
        <w:t>vinte e oito mil, quinhentos e sessenta reais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2816A2">
        <w:rPr>
          <w:rFonts w:ascii="Arial" w:hAnsi="Arial" w:cs="Arial"/>
          <w:b/>
          <w:sz w:val="22"/>
          <w:szCs w:val="22"/>
        </w:rPr>
        <w:t>599.778,00</w:t>
      </w:r>
      <w:r w:rsidR="00C21051" w:rsidRPr="00C21051">
        <w:rPr>
          <w:rFonts w:ascii="Arial" w:hAnsi="Arial" w:cs="Arial"/>
          <w:b/>
          <w:sz w:val="22"/>
          <w:szCs w:val="22"/>
        </w:rPr>
        <w:t xml:space="preserve"> (</w:t>
      </w:r>
      <w:r w:rsidR="002816A2">
        <w:rPr>
          <w:rFonts w:ascii="Arial" w:hAnsi="Arial" w:cs="Arial"/>
          <w:b/>
          <w:sz w:val="22"/>
          <w:szCs w:val="22"/>
        </w:rPr>
        <w:t>quinhentos e noventa e nove mil, setecentos e setenta e oito reias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9F1CFE">
        <w:rPr>
          <w:rFonts w:ascii="Arial" w:hAnsi="Arial" w:cs="Arial"/>
          <w:sz w:val="22"/>
          <w:szCs w:val="22"/>
        </w:rPr>
        <w:t>–</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9F1CFE">
        <w:rPr>
          <w:rFonts w:ascii="Arial" w:hAnsi="Arial" w:cs="Arial"/>
          <w:sz w:val="22"/>
          <w:szCs w:val="22"/>
        </w:rPr>
        <w:t>–</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9F1CFE">
        <w:rPr>
          <w:rFonts w:ascii="Arial" w:hAnsi="Arial" w:cs="Arial"/>
          <w:sz w:val="22"/>
          <w:szCs w:val="22"/>
        </w:rPr>
        <w:t>–</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9F1CFE">
        <w:rPr>
          <w:rFonts w:ascii="Arial" w:hAnsi="Arial" w:cs="Arial"/>
          <w:b/>
          <w:sz w:val="22"/>
          <w:szCs w:val="22"/>
        </w:rPr>
        <w:t>–</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9F1CFE">
        <w:rPr>
          <w:rFonts w:ascii="Arial" w:hAnsi="Arial" w:cs="Arial"/>
          <w:sz w:val="22"/>
          <w:szCs w:val="22"/>
        </w:rPr>
        <w:t>–</w:t>
      </w:r>
      <w:r w:rsidR="00025EA3" w:rsidRPr="00522043">
        <w:rPr>
          <w:rFonts w:ascii="Arial" w:hAnsi="Arial" w:cs="Arial"/>
          <w:sz w:val="22"/>
          <w:szCs w:val="22"/>
        </w:rPr>
        <w:t xml:space="preserve">Cumprimento do disposto no inciso XXXIII do art. 7º da Constituição Federal(inciso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9F1CFE">
        <w:rPr>
          <w:rFonts w:ascii="Arial" w:hAnsi="Arial" w:cs="Arial"/>
          <w:sz w:val="22"/>
          <w:szCs w:val="22"/>
        </w:rPr>
        <w:t>–</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256FED"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256FED"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256FED"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256FED"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256FED"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10E5B"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510E5B">
        <w:rPr>
          <w:rFonts w:ascii="Arial" w:hAnsi="Arial" w:cs="Arial"/>
          <w:b/>
          <w:color w:val="000000"/>
          <w:szCs w:val="22"/>
        </w:rPr>
        <w:t>, comprovando 50% dos itens de maior relevância a seguir:</w:t>
      </w:r>
    </w:p>
    <w:p w:rsidR="00510E5B" w:rsidRDefault="00510E5B" w:rsidP="00510E5B">
      <w:pPr>
        <w:pStyle w:val="PargrafodaLista"/>
        <w:rPr>
          <w:rFonts w:ascii="Arial" w:hAnsi="Arial" w:cs="Arial"/>
          <w:szCs w:val="22"/>
        </w:rPr>
      </w:pPr>
    </w:p>
    <w:p w:rsidR="00510E5B" w:rsidRDefault="00510E5B" w:rsidP="00510E5B">
      <w:pPr>
        <w:pStyle w:val="Corpodetexto"/>
        <w:ind w:left="1843"/>
        <w:rPr>
          <w:rFonts w:ascii="Arial" w:hAnsi="Arial" w:cs="Arial"/>
          <w:szCs w:val="22"/>
        </w:rPr>
      </w:pPr>
      <w:r>
        <w:rPr>
          <w:rFonts w:ascii="Arial" w:hAnsi="Arial" w:cs="Arial"/>
          <w:szCs w:val="22"/>
        </w:rPr>
        <w:t>- Assentamento de guia (meio-fio) 1.182,78 metros linear.</w:t>
      </w:r>
    </w:p>
    <w:p w:rsidR="00510E5B" w:rsidRDefault="00510E5B" w:rsidP="00510E5B">
      <w:pPr>
        <w:pStyle w:val="Corpodetexto"/>
        <w:ind w:left="1843"/>
        <w:rPr>
          <w:rFonts w:ascii="Arial" w:hAnsi="Arial" w:cs="Arial"/>
          <w:szCs w:val="22"/>
        </w:rPr>
      </w:pPr>
      <w:r>
        <w:rPr>
          <w:rFonts w:ascii="Arial" w:hAnsi="Arial" w:cs="Arial"/>
          <w:szCs w:val="22"/>
        </w:rPr>
        <w:t>- Execução de passeio (calçada) ou piso de concreto 1.420,64 metros quadrados.</w:t>
      </w:r>
    </w:p>
    <w:p w:rsidR="00510E5B" w:rsidRDefault="00510E5B" w:rsidP="00510E5B">
      <w:pPr>
        <w:pStyle w:val="Corpodetexto"/>
        <w:ind w:left="1843"/>
        <w:rPr>
          <w:rFonts w:ascii="Arial" w:hAnsi="Arial" w:cs="Arial"/>
          <w:szCs w:val="22"/>
        </w:rPr>
      </w:pPr>
      <w:r>
        <w:rPr>
          <w:rFonts w:ascii="Arial" w:hAnsi="Arial" w:cs="Arial"/>
          <w:szCs w:val="22"/>
        </w:rPr>
        <w:t>- Pintura de faixa com termoplástico – 3 anos (p/ aspersão) faixa de pedestre 317,46 metros quadrados.</w:t>
      </w:r>
    </w:p>
    <w:p w:rsidR="00510E5B" w:rsidRDefault="00510E5B" w:rsidP="00510E5B">
      <w:pPr>
        <w:pStyle w:val="Corpodetexto"/>
        <w:ind w:left="1843"/>
        <w:rPr>
          <w:rFonts w:ascii="Arial" w:hAnsi="Arial" w:cs="Arial"/>
          <w:szCs w:val="22"/>
        </w:rPr>
      </w:pPr>
      <w:r>
        <w:rPr>
          <w:rFonts w:ascii="Arial" w:hAnsi="Arial" w:cs="Arial"/>
          <w:szCs w:val="22"/>
        </w:rPr>
        <w:t>- Chumbador em aço para poste de fixação (16 unidades).</w:t>
      </w:r>
    </w:p>
    <w:p w:rsidR="00510E5B" w:rsidRDefault="00510E5B" w:rsidP="00510E5B">
      <w:pPr>
        <w:pStyle w:val="Corpodetexto"/>
        <w:ind w:left="1843"/>
        <w:rPr>
          <w:rFonts w:ascii="Arial" w:hAnsi="Arial" w:cs="Arial"/>
          <w:szCs w:val="22"/>
        </w:rPr>
      </w:pPr>
      <w:r>
        <w:rPr>
          <w:rFonts w:ascii="Arial" w:hAnsi="Arial" w:cs="Arial"/>
          <w:szCs w:val="22"/>
        </w:rPr>
        <w:t>- Poste decorativo com luminária globo completo com base, lâmpada vapor metálico 150w e reator (16 unidades)</w:t>
      </w:r>
    </w:p>
    <w:p w:rsidR="00510E5B" w:rsidRDefault="00510E5B" w:rsidP="00510E5B">
      <w:pPr>
        <w:pStyle w:val="Corpodetexto"/>
        <w:ind w:left="1843"/>
        <w:rPr>
          <w:rFonts w:ascii="Arial" w:hAnsi="Arial" w:cs="Arial"/>
          <w:szCs w:val="22"/>
        </w:rPr>
      </w:pPr>
      <w:r>
        <w:rPr>
          <w:rFonts w:ascii="Arial" w:hAnsi="Arial" w:cs="Arial"/>
          <w:szCs w:val="22"/>
        </w:rPr>
        <w:t>- Instalação de quadro de comando e proteção de circuitos QCPS (3 unidades)</w:t>
      </w:r>
    </w:p>
    <w:p w:rsidR="00510E5B" w:rsidRPr="00522043" w:rsidRDefault="00510E5B" w:rsidP="00510E5B">
      <w:pPr>
        <w:pStyle w:val="Corpodetexto"/>
        <w:ind w:left="1843"/>
        <w:rPr>
          <w:rFonts w:ascii="Arial" w:hAnsi="Arial" w:cs="Arial"/>
          <w:szCs w:val="22"/>
        </w:rPr>
      </w:pP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 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7455F4">
        <w:rPr>
          <w:rFonts w:ascii="Arial" w:hAnsi="Arial" w:cs="Arial"/>
          <w:b/>
          <w:sz w:val="22"/>
          <w:szCs w:val="22"/>
        </w:rPr>
        <w:t>150</w:t>
      </w:r>
      <w:r w:rsidRPr="00522043">
        <w:rPr>
          <w:rFonts w:ascii="Arial" w:hAnsi="Arial" w:cs="Arial"/>
          <w:b/>
          <w:bCs/>
          <w:noProof/>
          <w:sz w:val="22"/>
          <w:szCs w:val="22"/>
        </w:rPr>
        <w:t>(</w:t>
      </w:r>
      <w:r w:rsidR="007455F4">
        <w:rPr>
          <w:rFonts w:ascii="Arial" w:hAnsi="Arial" w:cs="Arial"/>
          <w:b/>
          <w:bCs/>
          <w:noProof/>
          <w:sz w:val="22"/>
          <w:szCs w:val="22"/>
        </w:rPr>
        <w:t>cento e cinquenta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E70837">
        <w:rPr>
          <w:rFonts w:ascii="Arial" w:hAnsi="Arial" w:cs="Arial"/>
          <w:b/>
          <w:sz w:val="22"/>
          <w:szCs w:val="22"/>
        </w:rPr>
        <w:t>2</w:t>
      </w:r>
      <w:r w:rsidR="007455F4">
        <w:rPr>
          <w:rFonts w:ascii="Arial" w:hAnsi="Arial" w:cs="Arial"/>
          <w:b/>
          <w:sz w:val="22"/>
          <w:szCs w:val="22"/>
        </w:rPr>
        <w:t>1</w:t>
      </w:r>
      <w:r w:rsidR="00E70837">
        <w:rPr>
          <w:rFonts w:ascii="Arial" w:hAnsi="Arial" w:cs="Arial"/>
          <w:b/>
          <w:sz w:val="22"/>
          <w:szCs w:val="22"/>
        </w:rPr>
        <w:t>0</w:t>
      </w:r>
      <w:r w:rsidR="00BF2A60" w:rsidRPr="00B1184E">
        <w:rPr>
          <w:rFonts w:ascii="Arial" w:hAnsi="Arial" w:cs="Arial"/>
          <w:b/>
          <w:sz w:val="22"/>
          <w:szCs w:val="22"/>
        </w:rPr>
        <w:t xml:space="preserve"> (</w:t>
      </w:r>
      <w:r w:rsidR="007455F4">
        <w:rPr>
          <w:rFonts w:ascii="Arial" w:hAnsi="Arial" w:cs="Arial"/>
          <w:b/>
          <w:sz w:val="22"/>
          <w:szCs w:val="22"/>
        </w:rPr>
        <w:t>duzentos e dez</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E70837">
        <w:rPr>
          <w:rFonts w:ascii="Arial" w:hAnsi="Arial" w:cs="Arial"/>
          <w:b/>
          <w:szCs w:val="22"/>
        </w:rPr>
        <w:t>2</w:t>
      </w:r>
      <w:r w:rsidR="007455F4">
        <w:rPr>
          <w:rFonts w:ascii="Arial" w:hAnsi="Arial" w:cs="Arial"/>
          <w:b/>
          <w:szCs w:val="22"/>
        </w:rPr>
        <w:t>1</w:t>
      </w:r>
      <w:r w:rsidR="00E70837">
        <w:rPr>
          <w:rFonts w:ascii="Arial" w:hAnsi="Arial" w:cs="Arial"/>
          <w:b/>
          <w:szCs w:val="22"/>
        </w:rPr>
        <w:t>0</w:t>
      </w:r>
      <w:r w:rsidRPr="00522043">
        <w:rPr>
          <w:rFonts w:ascii="Arial" w:hAnsi="Arial" w:cs="Arial"/>
          <w:b/>
          <w:szCs w:val="22"/>
        </w:rPr>
        <w:t xml:space="preserve"> (</w:t>
      </w:r>
      <w:r w:rsidR="00E70837">
        <w:rPr>
          <w:rFonts w:ascii="Arial" w:hAnsi="Arial" w:cs="Arial"/>
          <w:b/>
          <w:szCs w:val="22"/>
        </w:rPr>
        <w:t xml:space="preserve">duzentos e </w:t>
      </w:r>
      <w:r w:rsidR="007455F4">
        <w:rPr>
          <w:rFonts w:ascii="Arial" w:hAnsi="Arial" w:cs="Arial"/>
          <w:b/>
          <w:szCs w:val="22"/>
        </w:rPr>
        <w:t>dez</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7455F4">
        <w:rPr>
          <w:rFonts w:ascii="Arial" w:hAnsi="Arial" w:cs="Arial"/>
          <w:b/>
          <w:szCs w:val="22"/>
        </w:rPr>
        <w:t>150</w:t>
      </w:r>
      <w:r w:rsidR="005D67AB" w:rsidRPr="00B1184E">
        <w:rPr>
          <w:rFonts w:ascii="Arial" w:hAnsi="Arial" w:cs="Arial"/>
          <w:b/>
          <w:szCs w:val="22"/>
        </w:rPr>
        <w:t xml:space="preserve"> (</w:t>
      </w:r>
      <w:r w:rsidR="007455F4">
        <w:rPr>
          <w:rFonts w:ascii="Arial" w:hAnsi="Arial" w:cs="Arial"/>
          <w:b/>
          <w:szCs w:val="22"/>
        </w:rPr>
        <w:t>cento e cinquenta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7455F4">
        <w:rPr>
          <w:rFonts w:ascii="Arial" w:hAnsi="Arial" w:cs="Arial"/>
          <w:b/>
          <w:szCs w:val="22"/>
        </w:rPr>
        <w:t>150</w:t>
      </w:r>
      <w:r w:rsidRPr="00522043">
        <w:rPr>
          <w:rFonts w:ascii="Arial" w:hAnsi="Arial" w:cs="Arial"/>
          <w:b/>
          <w:szCs w:val="22"/>
        </w:rPr>
        <w:t xml:space="preserve"> (</w:t>
      </w:r>
      <w:r w:rsidR="007455F4">
        <w:rPr>
          <w:rFonts w:ascii="Arial" w:hAnsi="Arial" w:cs="Arial"/>
          <w:b/>
          <w:szCs w:val="22"/>
        </w:rPr>
        <w:t>cento e cinquenta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151F2E">
        <w:rPr>
          <w:rFonts w:ascii="Arial" w:hAnsi="Arial" w:cs="Arial"/>
          <w:szCs w:val="22"/>
        </w:rPr>
        <w:t>14</w:t>
      </w:r>
      <w:r w:rsidR="00831DAC" w:rsidRPr="00522043">
        <w:rPr>
          <w:rFonts w:ascii="Arial" w:hAnsi="Arial" w:cs="Arial"/>
          <w:szCs w:val="22"/>
        </w:rPr>
        <w:t xml:space="preserve"> de </w:t>
      </w:r>
      <w:r w:rsidR="000306D2">
        <w:rPr>
          <w:rFonts w:ascii="Arial" w:hAnsi="Arial" w:cs="Arial"/>
          <w:szCs w:val="22"/>
        </w:rPr>
        <w:t>novembro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1318E3">
        <w:rPr>
          <w:rFonts w:ascii="Arial" w:hAnsi="Arial" w:cs="Arial"/>
          <w:szCs w:val="22"/>
        </w:rPr>
        <w:t>259</w:t>
      </w:r>
      <w:r>
        <w:rPr>
          <w:rFonts w:ascii="Arial" w:hAnsi="Arial" w:cs="Arial"/>
          <w:szCs w:val="22"/>
        </w:rPr>
        <w:t>/201</w:t>
      </w:r>
      <w:r w:rsidR="001318E3">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7455F4">
        <w:rPr>
          <w:rFonts w:ascii="Arial" w:hAnsi="Arial" w:cs="Arial"/>
          <w:b/>
          <w:sz w:val="22"/>
          <w:szCs w:val="22"/>
        </w:rPr>
        <w:t>6022</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7455F4">
        <w:rPr>
          <w:rFonts w:ascii="Arial" w:hAnsi="Arial" w:cs="Arial"/>
          <w:b/>
          <w:sz w:val="22"/>
          <w:szCs w:val="22"/>
        </w:rPr>
        <w:t>6022</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2109E0" w:rsidRDefault="00644016" w:rsidP="00644016">
      <w:pPr>
        <w:pStyle w:val="Corpodetexto"/>
        <w:jc w:val="left"/>
        <w:rPr>
          <w:rFonts w:ascii="Arial" w:hAnsi="Arial" w:cs="Arial"/>
          <w:szCs w:val="22"/>
        </w:rPr>
      </w:pPr>
      <w:r w:rsidRPr="002109E0">
        <w:rPr>
          <w:rFonts w:ascii="Arial" w:hAnsi="Arial" w:cs="Arial"/>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7455F4" w:rsidRPr="007455F4">
        <w:rPr>
          <w:rFonts w:ascii="Arial" w:hAnsi="Arial" w:cs="Arial"/>
          <w:szCs w:val="22"/>
        </w:rPr>
        <w:t>CONTRATAÇÃO DE EMPRESA PARA EXECUTAR PAVIMENTAÇÃO EM CANTEIROS CENTRAIS DE RUAS E AVENIDAS COM ILUMINAÇÃO, ACESSIBILIDADE, CALÇADAS E PAISAGISMO NO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933"/>
        <w:gridCol w:w="876"/>
        <w:gridCol w:w="4136"/>
        <w:gridCol w:w="580"/>
        <w:gridCol w:w="796"/>
        <w:gridCol w:w="996"/>
        <w:gridCol w:w="2738"/>
        <w:gridCol w:w="845"/>
        <w:gridCol w:w="1064"/>
        <w:gridCol w:w="862"/>
        <w:gridCol w:w="1059"/>
      </w:tblGrid>
      <w:tr w:rsidR="00851B08" w:rsidRPr="00851B08" w:rsidTr="00851B08">
        <w:trPr>
          <w:trHeight w:val="405"/>
        </w:trPr>
        <w:tc>
          <w:tcPr>
            <w:tcW w:w="5000" w:type="pct"/>
            <w:gridSpan w:val="11"/>
            <w:tcBorders>
              <w:top w:val="nil"/>
              <w:left w:val="nil"/>
              <w:bottom w:val="nil"/>
              <w:right w:val="single" w:sz="8" w:space="0" w:color="000000"/>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noProof/>
                <w:sz w:val="20"/>
                <w:szCs w:val="20"/>
                <w:lang w:eastAsia="pt-BR"/>
              </w:rPr>
              <w:drawing>
                <wp:anchor distT="0" distB="0" distL="114300" distR="114300" simplePos="0" relativeHeight="251725312" behindDoc="0" locked="0" layoutInCell="1" allowOverlap="1">
                  <wp:simplePos x="0" y="0"/>
                  <wp:positionH relativeFrom="column">
                    <wp:posOffset>57150</wp:posOffset>
                  </wp:positionH>
                  <wp:positionV relativeFrom="paragraph">
                    <wp:posOffset>28575</wp:posOffset>
                  </wp:positionV>
                  <wp:extent cx="952500" cy="876300"/>
                  <wp:effectExtent l="0" t="0" r="0" b="0"/>
                  <wp:wrapNone/>
                  <wp:docPr id="1401627" name="Imagem 1401627" descr="LOGOTIPO"/>
                  <wp:cNvGraphicFramePr/>
                  <a:graphic xmlns:a="http://schemas.openxmlformats.org/drawingml/2006/main">
                    <a:graphicData uri="http://schemas.openxmlformats.org/drawingml/2006/picture">
                      <pic:pic xmlns:pic="http://schemas.openxmlformats.org/drawingml/2006/picture">
                        <pic:nvPicPr>
                          <pic:cNvPr id="1401627"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851B08" w:rsidRPr="00851B08">
              <w:trPr>
                <w:trHeight w:val="405"/>
                <w:tblCellSpacing w:w="0" w:type="dxa"/>
              </w:trPr>
              <w:tc>
                <w:tcPr>
                  <w:tcW w:w="21440" w:type="dxa"/>
                  <w:tcBorders>
                    <w:top w:val="single" w:sz="8" w:space="0" w:color="auto"/>
                    <w:left w:val="single" w:sz="8" w:space="0" w:color="auto"/>
                    <w:bottom w:val="nil"/>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color w:val="000000"/>
                      <w:sz w:val="20"/>
                      <w:szCs w:val="20"/>
                      <w:lang w:eastAsia="pt-BR"/>
                    </w:rPr>
                  </w:pPr>
                  <w:bookmarkStart w:id="2" w:name="RANGE!A1:K76"/>
                  <w:r w:rsidRPr="00851B08">
                    <w:rPr>
                      <w:rFonts w:ascii="Arial" w:hAnsi="Arial" w:cs="Arial"/>
                      <w:b/>
                      <w:bCs/>
                      <w:color w:val="000000"/>
                      <w:sz w:val="20"/>
                      <w:szCs w:val="20"/>
                      <w:lang w:eastAsia="pt-BR"/>
                    </w:rPr>
                    <w:t xml:space="preserve"> PREFEITURA MUNICIPAL DE ROLIM DE MOURA </w:t>
                  </w:r>
                  <w:bookmarkEnd w:id="2"/>
                </w:p>
              </w:tc>
            </w:tr>
          </w:tbl>
          <w:p w:rsidR="00851B08" w:rsidRPr="00851B08" w:rsidRDefault="00851B08" w:rsidP="00851B08">
            <w:pPr>
              <w:suppressAutoHyphens w:val="0"/>
              <w:rPr>
                <w:rFonts w:ascii="Arial" w:hAnsi="Arial" w:cs="Arial"/>
                <w:sz w:val="20"/>
                <w:szCs w:val="20"/>
                <w:lang w:eastAsia="pt-BR"/>
              </w:rPr>
            </w:pPr>
          </w:p>
        </w:tc>
      </w:tr>
      <w:tr w:rsidR="00851B08" w:rsidRPr="00851B08" w:rsidTr="00851B08">
        <w:trPr>
          <w:trHeight w:val="36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ESTADO DE RONDÔNIA</w:t>
            </w:r>
          </w:p>
        </w:tc>
      </w:tr>
      <w:tr w:rsidR="00851B08" w:rsidRPr="00851B08" w:rsidTr="00851B08">
        <w:trPr>
          <w:trHeight w:val="36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15"/>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26" w:type="pct"/>
            <w:gridSpan w:val="8"/>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OBRA: PAVIMENTAÇÃO EM CANTEIROS CENTRAIS DE RUAS E AVENIDAS COM ILUMINAÇÃO, ACESSIBILIDADE, CALÇADAS E PAISAGISMO</w:t>
            </w:r>
          </w:p>
        </w:tc>
        <w:tc>
          <w:tcPr>
            <w:tcW w:w="974" w:type="pct"/>
            <w:gridSpan w:val="3"/>
            <w:tcBorders>
              <w:top w:val="nil"/>
              <w:left w:val="nil"/>
              <w:bottom w:val="nil"/>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p>
        </w:tc>
      </w:tr>
      <w:tr w:rsidR="00851B08" w:rsidRPr="00851B08" w:rsidTr="00851B08">
        <w:trPr>
          <w:trHeight w:val="315"/>
        </w:trPr>
        <w:tc>
          <w:tcPr>
            <w:tcW w:w="2048" w:type="pct"/>
            <w:gridSpan w:val="3"/>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LOCAL: RUAS E AVENIDAS</w:t>
            </w:r>
          </w:p>
        </w:tc>
        <w:tc>
          <w:tcPr>
            <w:tcW w:w="1699" w:type="pct"/>
            <w:gridSpan w:val="4"/>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636" w:type="pct"/>
            <w:gridSpan w:val="2"/>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FONTE: SINAPI/PCN/JUN/2017</w:t>
            </w:r>
          </w:p>
        </w:tc>
        <w:tc>
          <w:tcPr>
            <w:tcW w:w="27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p>
        </w:tc>
        <w:tc>
          <w:tcPr>
            <w:tcW w:w="345" w:type="pct"/>
            <w:tcBorders>
              <w:top w:val="nil"/>
              <w:left w:val="nil"/>
              <w:bottom w:val="nil"/>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287" w:type="pct"/>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ÁREA CALÇ.:</w:t>
            </w:r>
          </w:p>
        </w:tc>
        <w:tc>
          <w:tcPr>
            <w:tcW w:w="275"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2.841,29 </w:t>
            </w:r>
          </w:p>
        </w:tc>
        <w:tc>
          <w:tcPr>
            <w:tcW w:w="1486"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M²</w:t>
            </w:r>
          </w:p>
        </w:tc>
        <w:tc>
          <w:tcPr>
            <w:tcW w:w="1699" w:type="pct"/>
            <w:gridSpan w:val="4"/>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908" w:type="pct"/>
            <w:gridSpan w:val="3"/>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FONTE: DNIT-SICRO 2/NOV/2016</w:t>
            </w:r>
          </w:p>
        </w:tc>
        <w:tc>
          <w:tcPr>
            <w:tcW w:w="345" w:type="pct"/>
            <w:tcBorders>
              <w:top w:val="nil"/>
              <w:left w:val="nil"/>
              <w:bottom w:val="nil"/>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287" w:type="pct"/>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1486"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p>
        </w:tc>
        <w:tc>
          <w:tcPr>
            <w:tcW w:w="1699" w:type="pct"/>
            <w:gridSpan w:val="4"/>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279"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BDI =</w:t>
            </w:r>
          </w:p>
        </w:tc>
        <w:tc>
          <w:tcPr>
            <w:tcW w:w="357"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29,77%</w:t>
            </w:r>
          </w:p>
        </w:tc>
        <w:tc>
          <w:tcPr>
            <w:tcW w:w="27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p>
        </w:tc>
        <w:tc>
          <w:tcPr>
            <w:tcW w:w="345" w:type="pct"/>
            <w:tcBorders>
              <w:top w:val="nil"/>
              <w:left w:val="nil"/>
              <w:bottom w:val="nil"/>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30"/>
        </w:trPr>
        <w:tc>
          <w:tcPr>
            <w:tcW w:w="287" w:type="pct"/>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1486"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p>
        </w:tc>
        <w:tc>
          <w:tcPr>
            <w:tcW w:w="1699" w:type="pct"/>
            <w:gridSpan w:val="4"/>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636" w:type="pct"/>
            <w:gridSpan w:val="2"/>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JULHO DE 2017</w:t>
            </w:r>
          </w:p>
        </w:tc>
        <w:tc>
          <w:tcPr>
            <w:tcW w:w="27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p>
        </w:tc>
        <w:tc>
          <w:tcPr>
            <w:tcW w:w="345" w:type="pct"/>
            <w:tcBorders>
              <w:top w:val="nil"/>
              <w:left w:val="nil"/>
              <w:bottom w:val="nil"/>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75"/>
        </w:trPr>
        <w:tc>
          <w:tcPr>
            <w:tcW w:w="5000" w:type="pct"/>
            <w:gridSpan w:val="11"/>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PLANILHA ORÇAMENTÁRIA</w:t>
            </w:r>
          </w:p>
        </w:tc>
      </w:tr>
      <w:tr w:rsidR="00851B08" w:rsidRPr="00851B08" w:rsidTr="00851B08">
        <w:trPr>
          <w:trHeight w:val="330"/>
        </w:trPr>
        <w:tc>
          <w:tcPr>
            <w:tcW w:w="287" w:type="pct"/>
            <w:vMerge w:val="restart"/>
            <w:tcBorders>
              <w:top w:val="nil"/>
              <w:left w:val="single" w:sz="8" w:space="0" w:color="auto"/>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ITEM</w:t>
            </w:r>
          </w:p>
        </w:tc>
        <w:tc>
          <w:tcPr>
            <w:tcW w:w="275" w:type="pct"/>
            <w:vMerge w:val="restart"/>
            <w:tcBorders>
              <w:top w:val="nil"/>
              <w:left w:val="single" w:sz="8" w:space="0" w:color="auto"/>
              <w:bottom w:val="nil"/>
              <w:right w:val="single" w:sz="8" w:space="0" w:color="auto"/>
            </w:tcBorders>
            <w:shd w:val="clear" w:color="000000" w:fill="D9D9D9"/>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SINAPI</w:t>
            </w:r>
          </w:p>
        </w:tc>
        <w:tc>
          <w:tcPr>
            <w:tcW w:w="1486" w:type="pct"/>
            <w:vMerge w:val="restart"/>
            <w:tcBorders>
              <w:top w:val="nil"/>
              <w:left w:val="single" w:sz="8" w:space="0" w:color="auto"/>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NATUREZA DO TRABALHO</w:t>
            </w:r>
          </w:p>
        </w:tc>
        <w:tc>
          <w:tcPr>
            <w:tcW w:w="165" w:type="pct"/>
            <w:vMerge w:val="restart"/>
            <w:tcBorders>
              <w:top w:val="nil"/>
              <w:left w:val="single" w:sz="8" w:space="0" w:color="auto"/>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UNID</w:t>
            </w:r>
          </w:p>
        </w:tc>
        <w:tc>
          <w:tcPr>
            <w:tcW w:w="246" w:type="pct"/>
            <w:vMerge w:val="restart"/>
            <w:tcBorders>
              <w:top w:val="nil"/>
              <w:left w:val="single" w:sz="8" w:space="0" w:color="auto"/>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QTDE </w:t>
            </w:r>
          </w:p>
        </w:tc>
        <w:tc>
          <w:tcPr>
            <w:tcW w:w="1567"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CUSTOS UNITÁRIOS PARCIAIS </w:t>
            </w:r>
          </w:p>
        </w:tc>
        <w:tc>
          <w:tcPr>
            <w:tcW w:w="974"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CUSTO UNITÁRIOS TOTAIS</w:t>
            </w:r>
          </w:p>
        </w:tc>
      </w:tr>
      <w:tr w:rsidR="00851B08" w:rsidRPr="00851B08" w:rsidTr="00851B08">
        <w:trPr>
          <w:trHeight w:val="645"/>
        </w:trPr>
        <w:tc>
          <w:tcPr>
            <w:tcW w:w="287" w:type="pct"/>
            <w:vMerge/>
            <w:tcBorders>
              <w:top w:val="nil"/>
              <w:left w:val="single" w:sz="8" w:space="0" w:color="auto"/>
              <w:bottom w:val="nil"/>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275" w:type="pct"/>
            <w:vMerge/>
            <w:tcBorders>
              <w:top w:val="nil"/>
              <w:left w:val="single" w:sz="8" w:space="0" w:color="auto"/>
              <w:bottom w:val="nil"/>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1486" w:type="pct"/>
            <w:vMerge/>
            <w:tcBorders>
              <w:top w:val="nil"/>
              <w:left w:val="single" w:sz="8" w:space="0" w:color="auto"/>
              <w:bottom w:val="nil"/>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165" w:type="pct"/>
            <w:vMerge/>
            <w:tcBorders>
              <w:top w:val="nil"/>
              <w:left w:val="single" w:sz="8" w:space="0" w:color="auto"/>
              <w:bottom w:val="nil"/>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246" w:type="pct"/>
            <w:vMerge/>
            <w:tcBorders>
              <w:top w:val="nil"/>
              <w:left w:val="single" w:sz="8" w:space="0" w:color="auto"/>
              <w:bottom w:val="nil"/>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322" w:type="pct"/>
            <w:tcBorders>
              <w:top w:val="nil"/>
              <w:left w:val="nil"/>
              <w:bottom w:val="nil"/>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MAT. + EQUIP. </w:t>
            </w:r>
          </w:p>
        </w:tc>
        <w:tc>
          <w:tcPr>
            <w:tcW w:w="967" w:type="pct"/>
            <w:tcBorders>
              <w:top w:val="nil"/>
              <w:left w:val="nil"/>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MO </w:t>
            </w:r>
          </w:p>
        </w:tc>
        <w:tc>
          <w:tcPr>
            <w:tcW w:w="279" w:type="pct"/>
            <w:tcBorders>
              <w:top w:val="nil"/>
              <w:left w:val="nil"/>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TOTAL </w:t>
            </w:r>
          </w:p>
        </w:tc>
        <w:tc>
          <w:tcPr>
            <w:tcW w:w="357" w:type="pct"/>
            <w:tcBorders>
              <w:top w:val="nil"/>
              <w:left w:val="nil"/>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MAT </w:t>
            </w:r>
          </w:p>
        </w:tc>
        <w:tc>
          <w:tcPr>
            <w:tcW w:w="272" w:type="pct"/>
            <w:tcBorders>
              <w:top w:val="nil"/>
              <w:left w:val="nil"/>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MO </w:t>
            </w:r>
          </w:p>
        </w:tc>
        <w:tc>
          <w:tcPr>
            <w:tcW w:w="345" w:type="pct"/>
            <w:tcBorders>
              <w:top w:val="nil"/>
              <w:left w:val="nil"/>
              <w:bottom w:val="nil"/>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TOTAL </w:t>
            </w:r>
          </w:p>
        </w:tc>
      </w:tr>
      <w:tr w:rsidR="00851B08" w:rsidRPr="00851B08" w:rsidTr="00851B08">
        <w:trPr>
          <w:trHeight w:val="330"/>
        </w:trPr>
        <w:tc>
          <w:tcPr>
            <w:tcW w:w="28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1.0</w:t>
            </w:r>
          </w:p>
        </w:tc>
        <w:tc>
          <w:tcPr>
            <w:tcW w:w="275" w:type="pct"/>
            <w:tcBorders>
              <w:top w:val="single" w:sz="8" w:space="0" w:color="auto"/>
              <w:left w:val="nil"/>
              <w:bottom w:val="single" w:sz="8"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897" w:type="pct"/>
            <w:gridSpan w:val="3"/>
            <w:tcBorders>
              <w:top w:val="single" w:sz="8" w:space="0" w:color="auto"/>
              <w:left w:val="nil"/>
              <w:bottom w:val="single" w:sz="8" w:space="0" w:color="auto"/>
              <w:right w:val="single" w:sz="4"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SERVIÇOS PRELIMINARES</w:t>
            </w:r>
          </w:p>
        </w:tc>
        <w:tc>
          <w:tcPr>
            <w:tcW w:w="322" w:type="pct"/>
            <w:tcBorders>
              <w:top w:val="single" w:sz="8" w:space="0" w:color="auto"/>
              <w:left w:val="nil"/>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single" w:sz="4" w:space="0" w:color="auto"/>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single" w:sz="4" w:space="0" w:color="auto"/>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single" w:sz="4" w:space="0" w:color="auto"/>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272" w:type="pct"/>
            <w:tcBorders>
              <w:top w:val="single" w:sz="8" w:space="0" w:color="auto"/>
              <w:left w:val="single" w:sz="4" w:space="0" w:color="auto"/>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345"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600"/>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1.1</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74209/1</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Placa de obra em chapa de </w:t>
            </w:r>
            <w:proofErr w:type="spellStart"/>
            <w:r w:rsidRPr="00851B08">
              <w:rPr>
                <w:rFonts w:ascii="Arial" w:hAnsi="Arial" w:cs="Arial"/>
                <w:sz w:val="20"/>
                <w:szCs w:val="20"/>
                <w:lang w:eastAsia="pt-BR"/>
              </w:rPr>
              <w:t>aco</w:t>
            </w:r>
            <w:proofErr w:type="spellEnd"/>
            <w:r w:rsidRPr="00851B08">
              <w:rPr>
                <w:rFonts w:ascii="Arial" w:hAnsi="Arial" w:cs="Arial"/>
                <w:sz w:val="20"/>
                <w:szCs w:val="20"/>
                <w:lang w:eastAsia="pt-BR"/>
              </w:rPr>
              <w:t xml:space="preserve"> galvanizado ( 3,00m x 2,00m)</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6,00 </w:t>
            </w:r>
          </w:p>
        </w:tc>
        <w:tc>
          <w:tcPr>
            <w:tcW w:w="322" w:type="pct"/>
            <w:tcBorders>
              <w:top w:val="single" w:sz="4" w:space="0" w:color="auto"/>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357,45 </w:t>
            </w:r>
          </w:p>
        </w:tc>
        <w:tc>
          <w:tcPr>
            <w:tcW w:w="967" w:type="pct"/>
            <w:tcBorders>
              <w:top w:val="single" w:sz="4" w:space="0" w:color="auto"/>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33,58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391,03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2.144,67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201,48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2.346,15 </w:t>
            </w:r>
          </w:p>
        </w:tc>
      </w:tr>
      <w:tr w:rsidR="00851B08" w:rsidRPr="00851B08" w:rsidTr="00851B08">
        <w:trPr>
          <w:trHeight w:val="600"/>
        </w:trPr>
        <w:tc>
          <w:tcPr>
            <w:tcW w:w="287" w:type="pct"/>
            <w:tcBorders>
              <w:top w:val="nil"/>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1.2</w:t>
            </w:r>
          </w:p>
        </w:tc>
        <w:tc>
          <w:tcPr>
            <w:tcW w:w="275"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93584</w:t>
            </w:r>
          </w:p>
        </w:tc>
        <w:tc>
          <w:tcPr>
            <w:tcW w:w="1486"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Execução de depósito em canteiro de obra em chapa de madeira compensada, não incluso mobiliário. af_04/2016</w:t>
            </w:r>
          </w:p>
        </w:tc>
        <w:tc>
          <w:tcPr>
            <w:tcW w:w="165"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9,00 </w:t>
            </w:r>
          </w:p>
        </w:tc>
        <w:tc>
          <w:tcPr>
            <w:tcW w:w="322" w:type="pct"/>
            <w:tcBorders>
              <w:top w:val="nil"/>
              <w:left w:val="nil"/>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312,55 </w:t>
            </w:r>
          </w:p>
        </w:tc>
        <w:tc>
          <w:tcPr>
            <w:tcW w:w="967" w:type="pct"/>
            <w:tcBorders>
              <w:top w:val="nil"/>
              <w:left w:val="single" w:sz="4" w:space="0" w:color="auto"/>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104,67 </w:t>
            </w:r>
          </w:p>
        </w:tc>
        <w:tc>
          <w:tcPr>
            <w:tcW w:w="279" w:type="pct"/>
            <w:tcBorders>
              <w:top w:val="nil"/>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417,22 </w:t>
            </w:r>
          </w:p>
        </w:tc>
        <w:tc>
          <w:tcPr>
            <w:tcW w:w="357" w:type="pct"/>
            <w:tcBorders>
              <w:top w:val="nil"/>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2.812,95 </w:t>
            </w:r>
          </w:p>
        </w:tc>
        <w:tc>
          <w:tcPr>
            <w:tcW w:w="272" w:type="pct"/>
            <w:tcBorders>
              <w:top w:val="nil"/>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942,03 </w:t>
            </w:r>
          </w:p>
        </w:tc>
        <w:tc>
          <w:tcPr>
            <w:tcW w:w="345" w:type="pct"/>
            <w:tcBorders>
              <w:top w:val="nil"/>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3.754,98 </w:t>
            </w:r>
          </w:p>
        </w:tc>
      </w:tr>
      <w:tr w:rsidR="00851B08" w:rsidRPr="00851B08" w:rsidTr="00851B08">
        <w:trPr>
          <w:trHeight w:val="615"/>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1.3</w:t>
            </w:r>
          </w:p>
        </w:tc>
        <w:tc>
          <w:tcPr>
            <w:tcW w:w="275"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78472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proofErr w:type="spellStart"/>
            <w:r w:rsidRPr="00851B08">
              <w:rPr>
                <w:rFonts w:ascii="Arial" w:hAnsi="Arial" w:cs="Arial"/>
                <w:sz w:val="20"/>
                <w:szCs w:val="20"/>
                <w:lang w:eastAsia="pt-BR"/>
              </w:rPr>
              <w:t>Servicostopograficos</w:t>
            </w:r>
            <w:proofErr w:type="spellEnd"/>
            <w:r w:rsidRPr="00851B08">
              <w:rPr>
                <w:rFonts w:ascii="Arial" w:hAnsi="Arial" w:cs="Arial"/>
                <w:sz w:val="20"/>
                <w:szCs w:val="20"/>
                <w:lang w:eastAsia="pt-BR"/>
              </w:rPr>
              <w:t xml:space="preserve"> para </w:t>
            </w:r>
            <w:proofErr w:type="spellStart"/>
            <w:r w:rsidRPr="00851B08">
              <w:rPr>
                <w:rFonts w:ascii="Arial" w:hAnsi="Arial" w:cs="Arial"/>
                <w:sz w:val="20"/>
                <w:szCs w:val="20"/>
                <w:lang w:eastAsia="pt-BR"/>
              </w:rPr>
              <w:t>pavimentacao</w:t>
            </w:r>
            <w:proofErr w:type="spellEnd"/>
            <w:r w:rsidRPr="00851B08">
              <w:rPr>
                <w:rFonts w:ascii="Arial" w:hAnsi="Arial" w:cs="Arial"/>
                <w:sz w:val="20"/>
                <w:szCs w:val="20"/>
                <w:lang w:eastAsia="pt-BR"/>
              </w:rPr>
              <w:t xml:space="preserve">, inclusive nota de </w:t>
            </w:r>
            <w:proofErr w:type="spellStart"/>
            <w:r w:rsidRPr="00851B08">
              <w:rPr>
                <w:rFonts w:ascii="Arial" w:hAnsi="Arial" w:cs="Arial"/>
                <w:sz w:val="20"/>
                <w:szCs w:val="20"/>
                <w:lang w:eastAsia="pt-BR"/>
              </w:rPr>
              <w:t>servicos</w:t>
            </w:r>
            <w:proofErr w:type="spellEnd"/>
            <w:r w:rsidRPr="00851B08">
              <w:rPr>
                <w:rFonts w:ascii="Arial" w:hAnsi="Arial" w:cs="Arial"/>
                <w:sz w:val="20"/>
                <w:szCs w:val="20"/>
                <w:lang w:eastAsia="pt-BR"/>
              </w:rPr>
              <w:t xml:space="preserve">, acompanhamento e </w:t>
            </w:r>
            <w:proofErr w:type="spellStart"/>
            <w:r w:rsidRPr="00851B08">
              <w:rPr>
                <w:rFonts w:ascii="Arial" w:hAnsi="Arial" w:cs="Arial"/>
                <w:sz w:val="20"/>
                <w:szCs w:val="20"/>
                <w:lang w:eastAsia="pt-BR"/>
              </w:rPr>
              <w:t>greide</w:t>
            </w:r>
            <w:proofErr w:type="spellEnd"/>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4.741,03 </w:t>
            </w:r>
          </w:p>
        </w:tc>
        <w:tc>
          <w:tcPr>
            <w:tcW w:w="322" w:type="pct"/>
            <w:tcBorders>
              <w:top w:val="single" w:sz="4" w:space="0" w:color="auto"/>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0,08 </w:t>
            </w:r>
          </w:p>
        </w:tc>
        <w:tc>
          <w:tcPr>
            <w:tcW w:w="967" w:type="pct"/>
            <w:tcBorders>
              <w:top w:val="single" w:sz="4" w:space="0" w:color="auto"/>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0,24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0,32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379,28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1.137,85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1.517,13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5.336,90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2.281,36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7.618,26 </w:t>
            </w:r>
          </w:p>
        </w:tc>
      </w:tr>
      <w:tr w:rsidR="00851B08" w:rsidRPr="00851B08" w:rsidTr="00851B08">
        <w:trPr>
          <w:trHeight w:val="360"/>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2.0</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4" w:space="0" w:color="auto"/>
              <w:left w:val="nil"/>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DEMOLIÇÕES E RETIRADAS</w:t>
            </w:r>
          </w:p>
        </w:tc>
        <w:tc>
          <w:tcPr>
            <w:tcW w:w="165"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287" w:type="pct"/>
            <w:tcBorders>
              <w:top w:val="nil"/>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2.1</w:t>
            </w:r>
          </w:p>
        </w:tc>
        <w:tc>
          <w:tcPr>
            <w:tcW w:w="275"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85184</w:t>
            </w:r>
          </w:p>
        </w:tc>
        <w:tc>
          <w:tcPr>
            <w:tcW w:w="1486"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Retirada de grama em placas</w:t>
            </w:r>
          </w:p>
        </w:tc>
        <w:tc>
          <w:tcPr>
            <w:tcW w:w="165"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4.152,88 </w:t>
            </w:r>
          </w:p>
        </w:tc>
        <w:tc>
          <w:tcPr>
            <w:tcW w:w="322" w:type="pct"/>
            <w:tcBorders>
              <w:top w:val="single" w:sz="4" w:space="0" w:color="auto"/>
              <w:left w:val="nil"/>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1,15 </w:t>
            </w:r>
          </w:p>
        </w:tc>
        <w:tc>
          <w:tcPr>
            <w:tcW w:w="967" w:type="pct"/>
            <w:tcBorders>
              <w:top w:val="single" w:sz="4" w:space="0" w:color="auto"/>
              <w:left w:val="single" w:sz="4" w:space="0" w:color="auto"/>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2,60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3,75 </w:t>
            </w:r>
          </w:p>
        </w:tc>
        <w:tc>
          <w:tcPr>
            <w:tcW w:w="357" w:type="pct"/>
            <w:tcBorders>
              <w:top w:val="nil"/>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4.775,81 </w:t>
            </w:r>
          </w:p>
        </w:tc>
        <w:tc>
          <w:tcPr>
            <w:tcW w:w="272" w:type="pct"/>
            <w:tcBorders>
              <w:top w:val="nil"/>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10.797,49 </w:t>
            </w:r>
          </w:p>
        </w:tc>
        <w:tc>
          <w:tcPr>
            <w:tcW w:w="345" w:type="pct"/>
            <w:tcBorders>
              <w:top w:val="nil"/>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15.573,30 </w:t>
            </w:r>
          </w:p>
        </w:tc>
      </w:tr>
      <w:tr w:rsidR="00851B08" w:rsidRPr="00851B08" w:rsidTr="00851B08">
        <w:trPr>
          <w:trHeight w:val="315"/>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2.2</w:t>
            </w:r>
          </w:p>
        </w:tc>
        <w:tc>
          <w:tcPr>
            <w:tcW w:w="275"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85335</w:t>
            </w:r>
          </w:p>
        </w:tc>
        <w:tc>
          <w:tcPr>
            <w:tcW w:w="1486"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Retirada de meio fio c/ empilhamento e s/ </w:t>
            </w:r>
            <w:proofErr w:type="spellStart"/>
            <w:r w:rsidRPr="00851B08">
              <w:rPr>
                <w:rFonts w:ascii="Arial" w:hAnsi="Arial" w:cs="Arial"/>
                <w:sz w:val="20"/>
                <w:szCs w:val="20"/>
                <w:lang w:eastAsia="pt-BR"/>
              </w:rPr>
              <w:t>remocao</w:t>
            </w:r>
            <w:proofErr w:type="spellEnd"/>
          </w:p>
        </w:tc>
        <w:tc>
          <w:tcPr>
            <w:tcW w:w="165"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1.353,55 </w:t>
            </w:r>
          </w:p>
        </w:tc>
        <w:tc>
          <w:tcPr>
            <w:tcW w:w="322" w:type="pct"/>
            <w:tcBorders>
              <w:top w:val="single" w:sz="4" w:space="0" w:color="auto"/>
              <w:left w:val="nil"/>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1,91 </w:t>
            </w:r>
          </w:p>
        </w:tc>
        <w:tc>
          <w:tcPr>
            <w:tcW w:w="967" w:type="pct"/>
            <w:tcBorders>
              <w:top w:val="single" w:sz="4" w:space="0" w:color="auto"/>
              <w:left w:val="single" w:sz="4" w:space="0" w:color="auto"/>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4,93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6,84 </w:t>
            </w:r>
          </w:p>
        </w:tc>
        <w:tc>
          <w:tcPr>
            <w:tcW w:w="357"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2.585,28 </w:t>
            </w:r>
          </w:p>
        </w:tc>
        <w:tc>
          <w:tcPr>
            <w:tcW w:w="272"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6.673,00 </w:t>
            </w:r>
          </w:p>
        </w:tc>
        <w:tc>
          <w:tcPr>
            <w:tcW w:w="345" w:type="pct"/>
            <w:tcBorders>
              <w:top w:val="single" w:sz="4" w:space="0" w:color="auto"/>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9.258,28 </w:t>
            </w:r>
          </w:p>
        </w:tc>
      </w:tr>
      <w:tr w:rsidR="00851B08" w:rsidRPr="00851B08" w:rsidTr="00851B08">
        <w:trPr>
          <w:trHeight w:val="315"/>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2.3</w:t>
            </w:r>
          </w:p>
        </w:tc>
        <w:tc>
          <w:tcPr>
            <w:tcW w:w="275"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73616</w:t>
            </w:r>
          </w:p>
        </w:tc>
        <w:tc>
          <w:tcPr>
            <w:tcW w:w="1486"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Demolição de concreto simples (Sarjeta e calçadas)</w:t>
            </w:r>
          </w:p>
        </w:tc>
        <w:tc>
          <w:tcPr>
            <w:tcW w:w="165"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51,83 </w:t>
            </w:r>
          </w:p>
        </w:tc>
        <w:tc>
          <w:tcPr>
            <w:tcW w:w="322" w:type="pct"/>
            <w:tcBorders>
              <w:top w:val="single" w:sz="4" w:space="0" w:color="auto"/>
              <w:left w:val="nil"/>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68,58 </w:t>
            </w:r>
          </w:p>
        </w:tc>
        <w:tc>
          <w:tcPr>
            <w:tcW w:w="967" w:type="pct"/>
            <w:tcBorders>
              <w:top w:val="single" w:sz="4" w:space="0" w:color="auto"/>
              <w:left w:val="single" w:sz="4" w:space="0" w:color="auto"/>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149,67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218,25 </w:t>
            </w:r>
          </w:p>
        </w:tc>
        <w:tc>
          <w:tcPr>
            <w:tcW w:w="357"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3.554,58 </w:t>
            </w:r>
          </w:p>
        </w:tc>
        <w:tc>
          <w:tcPr>
            <w:tcW w:w="272"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7.757,58 </w:t>
            </w:r>
          </w:p>
        </w:tc>
        <w:tc>
          <w:tcPr>
            <w:tcW w:w="345" w:type="pct"/>
            <w:tcBorders>
              <w:top w:val="single" w:sz="4" w:space="0" w:color="auto"/>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11.312,16 </w:t>
            </w:r>
          </w:p>
        </w:tc>
      </w:tr>
      <w:tr w:rsidR="00851B08" w:rsidRPr="00851B08" w:rsidTr="00851B08">
        <w:trPr>
          <w:trHeight w:val="315"/>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2.4</w:t>
            </w:r>
          </w:p>
        </w:tc>
        <w:tc>
          <w:tcPr>
            <w:tcW w:w="275"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 S 02 901 00</w:t>
            </w:r>
          </w:p>
        </w:tc>
        <w:tc>
          <w:tcPr>
            <w:tcW w:w="1486"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Remoção manual de revestimento betuminoso</w:t>
            </w:r>
          </w:p>
        </w:tc>
        <w:tc>
          <w:tcPr>
            <w:tcW w:w="165"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5,13 </w:t>
            </w:r>
          </w:p>
        </w:tc>
        <w:tc>
          <w:tcPr>
            <w:tcW w:w="322"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212,61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212,61 </w:t>
            </w:r>
          </w:p>
        </w:tc>
        <w:tc>
          <w:tcPr>
            <w:tcW w:w="357"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w:t>
            </w:r>
          </w:p>
        </w:tc>
        <w:tc>
          <w:tcPr>
            <w:tcW w:w="272"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1.091,62 </w:t>
            </w:r>
          </w:p>
        </w:tc>
        <w:tc>
          <w:tcPr>
            <w:tcW w:w="345" w:type="pct"/>
            <w:tcBorders>
              <w:top w:val="single" w:sz="4" w:space="0" w:color="auto"/>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1.091,62 </w:t>
            </w:r>
          </w:p>
        </w:tc>
      </w:tr>
      <w:tr w:rsidR="00851B08" w:rsidRPr="00851B08" w:rsidTr="00851B08">
        <w:trPr>
          <w:trHeight w:val="315"/>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2.5</w:t>
            </w:r>
          </w:p>
        </w:tc>
        <w:tc>
          <w:tcPr>
            <w:tcW w:w="275"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 S 01 012 00</w:t>
            </w:r>
          </w:p>
        </w:tc>
        <w:tc>
          <w:tcPr>
            <w:tcW w:w="1486"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Destocamento de árvores c/</w:t>
            </w:r>
            <w:proofErr w:type="spellStart"/>
            <w:r w:rsidRPr="00851B08">
              <w:rPr>
                <w:rFonts w:ascii="Arial" w:hAnsi="Arial" w:cs="Arial"/>
                <w:sz w:val="20"/>
                <w:szCs w:val="20"/>
                <w:lang w:eastAsia="pt-BR"/>
              </w:rPr>
              <w:t>diâm</w:t>
            </w:r>
            <w:proofErr w:type="spellEnd"/>
            <w:r w:rsidRPr="00851B08">
              <w:rPr>
                <w:rFonts w:ascii="Arial" w:hAnsi="Arial" w:cs="Arial"/>
                <w:sz w:val="20"/>
                <w:szCs w:val="20"/>
                <w:lang w:eastAsia="pt-BR"/>
              </w:rPr>
              <w:t>. &gt; 0,30 m</w:t>
            </w:r>
          </w:p>
        </w:tc>
        <w:tc>
          <w:tcPr>
            <w:tcW w:w="165" w:type="pct"/>
            <w:tcBorders>
              <w:top w:val="single" w:sz="4" w:space="0" w:color="auto"/>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34,00 </w:t>
            </w:r>
          </w:p>
        </w:tc>
        <w:tc>
          <w:tcPr>
            <w:tcW w:w="322"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77,13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77,13 </w:t>
            </w:r>
          </w:p>
        </w:tc>
        <w:tc>
          <w:tcPr>
            <w:tcW w:w="357" w:type="pct"/>
            <w:tcBorders>
              <w:top w:val="single" w:sz="4" w:space="0" w:color="auto"/>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w:t>
            </w:r>
          </w:p>
        </w:tc>
        <w:tc>
          <w:tcPr>
            <w:tcW w:w="272" w:type="pct"/>
            <w:tcBorders>
              <w:top w:val="single" w:sz="4" w:space="0" w:color="auto"/>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2.622,42 </w:t>
            </w:r>
          </w:p>
        </w:tc>
        <w:tc>
          <w:tcPr>
            <w:tcW w:w="345" w:type="pct"/>
            <w:tcBorders>
              <w:top w:val="single" w:sz="4" w:space="0" w:color="auto"/>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2.622,42 </w:t>
            </w:r>
          </w:p>
        </w:tc>
      </w:tr>
      <w:tr w:rsidR="00851B08" w:rsidRPr="00851B08" w:rsidTr="00851B08">
        <w:trPr>
          <w:trHeight w:val="900"/>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2.6</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74010/1</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Carga e descarga </w:t>
            </w:r>
            <w:proofErr w:type="spellStart"/>
            <w:r w:rsidRPr="00851B08">
              <w:rPr>
                <w:rFonts w:ascii="Arial" w:hAnsi="Arial" w:cs="Arial"/>
                <w:sz w:val="20"/>
                <w:szCs w:val="20"/>
                <w:lang w:eastAsia="pt-BR"/>
              </w:rPr>
              <w:t>mecanica</w:t>
            </w:r>
            <w:proofErr w:type="spellEnd"/>
            <w:r w:rsidRPr="00851B08">
              <w:rPr>
                <w:rFonts w:ascii="Arial" w:hAnsi="Arial" w:cs="Arial"/>
                <w:sz w:val="20"/>
                <w:szCs w:val="20"/>
                <w:lang w:eastAsia="pt-BR"/>
              </w:rPr>
              <w:t xml:space="preserve"> de solo utilizando </w:t>
            </w:r>
            <w:proofErr w:type="spellStart"/>
            <w:r w:rsidRPr="00851B08">
              <w:rPr>
                <w:rFonts w:ascii="Arial" w:hAnsi="Arial" w:cs="Arial"/>
                <w:sz w:val="20"/>
                <w:szCs w:val="20"/>
                <w:lang w:eastAsia="pt-BR"/>
              </w:rPr>
              <w:t>caminhao</w:t>
            </w:r>
            <w:proofErr w:type="spellEnd"/>
            <w:r w:rsidRPr="00851B08">
              <w:rPr>
                <w:rFonts w:ascii="Arial" w:hAnsi="Arial" w:cs="Arial"/>
                <w:sz w:val="20"/>
                <w:szCs w:val="20"/>
                <w:lang w:eastAsia="pt-BR"/>
              </w:rPr>
              <w:t xml:space="preserve"> basculante 5,0m3/11t e </w:t>
            </w:r>
            <w:proofErr w:type="spellStart"/>
            <w:r w:rsidRPr="00851B08">
              <w:rPr>
                <w:rFonts w:ascii="Arial" w:hAnsi="Arial" w:cs="Arial"/>
                <w:sz w:val="20"/>
                <w:szCs w:val="20"/>
                <w:lang w:eastAsia="pt-BR"/>
              </w:rPr>
              <w:t>pa</w:t>
            </w:r>
            <w:proofErr w:type="spellEnd"/>
            <w:r w:rsidRPr="00851B08">
              <w:rPr>
                <w:rFonts w:ascii="Arial" w:hAnsi="Arial" w:cs="Arial"/>
                <w:sz w:val="20"/>
                <w:szCs w:val="20"/>
                <w:lang w:eastAsia="pt-BR"/>
              </w:rPr>
              <w:t xml:space="preserve"> carregadeira sobre pneus * 105 </w:t>
            </w:r>
            <w:proofErr w:type="spellStart"/>
            <w:r w:rsidRPr="00851B08">
              <w:rPr>
                <w:rFonts w:ascii="Arial" w:hAnsi="Arial" w:cs="Arial"/>
                <w:sz w:val="20"/>
                <w:szCs w:val="20"/>
                <w:lang w:eastAsia="pt-BR"/>
              </w:rPr>
              <w:t>hp</w:t>
            </w:r>
            <w:proofErr w:type="spellEnd"/>
            <w:r w:rsidRPr="00851B08">
              <w:rPr>
                <w:rFonts w:ascii="Arial" w:hAnsi="Arial" w:cs="Arial"/>
                <w:sz w:val="20"/>
                <w:szCs w:val="20"/>
                <w:lang w:eastAsia="pt-BR"/>
              </w:rPr>
              <w:t xml:space="preserve"> * cap. 1,72m3. (bota-fora)</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56,85 </w:t>
            </w:r>
          </w:p>
        </w:tc>
        <w:tc>
          <w:tcPr>
            <w:tcW w:w="322" w:type="pct"/>
            <w:tcBorders>
              <w:top w:val="single" w:sz="4" w:space="0" w:color="auto"/>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1,37 </w:t>
            </w:r>
          </w:p>
        </w:tc>
        <w:tc>
          <w:tcPr>
            <w:tcW w:w="967" w:type="pct"/>
            <w:tcBorders>
              <w:top w:val="single" w:sz="4" w:space="0" w:color="auto"/>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0,21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1,58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77,88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11,94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89,82 </w:t>
            </w:r>
          </w:p>
        </w:tc>
      </w:tr>
      <w:tr w:rsidR="00851B08" w:rsidRPr="00851B08" w:rsidTr="00851B08">
        <w:trPr>
          <w:trHeight w:val="615"/>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2.7</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72885</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Transporte comercial com </w:t>
            </w:r>
            <w:proofErr w:type="spellStart"/>
            <w:r w:rsidRPr="00851B08">
              <w:rPr>
                <w:rFonts w:ascii="Arial" w:hAnsi="Arial" w:cs="Arial"/>
                <w:sz w:val="20"/>
                <w:szCs w:val="20"/>
                <w:lang w:eastAsia="pt-BR"/>
              </w:rPr>
              <w:t>caminhao</w:t>
            </w:r>
            <w:proofErr w:type="spellEnd"/>
            <w:r w:rsidRPr="00851B08">
              <w:rPr>
                <w:rFonts w:ascii="Arial" w:hAnsi="Arial" w:cs="Arial"/>
                <w:sz w:val="20"/>
                <w:szCs w:val="20"/>
                <w:lang w:eastAsia="pt-BR"/>
              </w:rPr>
              <w:t xml:space="preserve"> basculante 6 m3, rodovia em leito natural - </w:t>
            </w:r>
            <w:r w:rsidRPr="00851B08">
              <w:rPr>
                <w:rFonts w:ascii="Arial" w:hAnsi="Arial" w:cs="Arial"/>
                <w:b/>
                <w:bCs/>
                <w:sz w:val="20"/>
                <w:szCs w:val="20"/>
                <w:lang w:eastAsia="pt-BR"/>
              </w:rPr>
              <w:t>DMT = 5,00 Km (Bota Fora)</w:t>
            </w:r>
          </w:p>
        </w:tc>
        <w:tc>
          <w:tcPr>
            <w:tcW w:w="16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 x Km</w:t>
            </w:r>
          </w:p>
        </w:tc>
        <w:tc>
          <w:tcPr>
            <w:tcW w:w="246"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284,25 </w:t>
            </w:r>
          </w:p>
        </w:tc>
        <w:tc>
          <w:tcPr>
            <w:tcW w:w="322" w:type="pct"/>
            <w:tcBorders>
              <w:top w:val="nil"/>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1,23 </w:t>
            </w:r>
          </w:p>
        </w:tc>
        <w:tc>
          <w:tcPr>
            <w:tcW w:w="967" w:type="pct"/>
            <w:tcBorders>
              <w:top w:val="nil"/>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0,10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1,33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349,62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28,42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378,05 </w:t>
            </w:r>
          </w:p>
        </w:tc>
      </w:tr>
      <w:tr w:rsidR="00851B08" w:rsidRPr="00851B08" w:rsidTr="00851B08">
        <w:trPr>
          <w:trHeight w:val="330"/>
        </w:trPr>
        <w:tc>
          <w:tcPr>
            <w:tcW w:w="287" w:type="pct"/>
            <w:tcBorders>
              <w:top w:val="single" w:sz="4" w:space="0" w:color="auto"/>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165"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4" w:space="0" w:color="auto"/>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11.343,18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28.982,47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40.325,65 </w:t>
            </w:r>
          </w:p>
        </w:tc>
      </w:tr>
      <w:tr w:rsidR="00851B08" w:rsidRPr="00851B08" w:rsidTr="00851B08">
        <w:trPr>
          <w:trHeight w:val="405"/>
        </w:trPr>
        <w:tc>
          <w:tcPr>
            <w:tcW w:w="287" w:type="pct"/>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3.0</w:t>
            </w:r>
          </w:p>
        </w:tc>
        <w:tc>
          <w:tcPr>
            <w:tcW w:w="275"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1486"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INFRAESTRUTURA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3.1</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4" w:space="0" w:color="auto"/>
              <w:left w:val="nil"/>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TERRAPLENAGEM</w:t>
            </w:r>
          </w:p>
        </w:tc>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p>
        </w:tc>
        <w:tc>
          <w:tcPr>
            <w:tcW w:w="275"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74205/1</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proofErr w:type="spellStart"/>
            <w:r w:rsidRPr="00851B08">
              <w:rPr>
                <w:rFonts w:ascii="Arial" w:hAnsi="Arial" w:cs="Arial"/>
                <w:sz w:val="20"/>
                <w:szCs w:val="20"/>
                <w:lang w:eastAsia="pt-BR"/>
              </w:rPr>
              <w:t>Escavacaomecanica</w:t>
            </w:r>
            <w:proofErr w:type="spellEnd"/>
            <w:r w:rsidRPr="00851B08">
              <w:rPr>
                <w:rFonts w:ascii="Arial" w:hAnsi="Arial" w:cs="Arial"/>
                <w:sz w:val="20"/>
                <w:szCs w:val="20"/>
                <w:lang w:eastAsia="pt-BR"/>
              </w:rPr>
              <w:t xml:space="preserve"> de material </w:t>
            </w:r>
            <w:proofErr w:type="spellStart"/>
            <w:r w:rsidRPr="00851B08">
              <w:rPr>
                <w:rFonts w:ascii="Arial" w:hAnsi="Arial" w:cs="Arial"/>
                <w:sz w:val="20"/>
                <w:szCs w:val="20"/>
                <w:lang w:eastAsia="pt-BR"/>
              </w:rPr>
              <w:t>1a.categoria,</w:t>
            </w:r>
            <w:proofErr w:type="spellEnd"/>
            <w:r w:rsidRPr="00851B08">
              <w:rPr>
                <w:rFonts w:ascii="Arial" w:hAnsi="Arial" w:cs="Arial"/>
                <w:sz w:val="20"/>
                <w:szCs w:val="20"/>
                <w:lang w:eastAsia="pt-BR"/>
              </w:rPr>
              <w:t xml:space="preserve"> proveniente de corte de subleito (c/trator esteiras 160hp)</w:t>
            </w:r>
          </w:p>
        </w:tc>
        <w:tc>
          <w:tcPr>
            <w:tcW w:w="16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284,13 </w:t>
            </w:r>
          </w:p>
        </w:tc>
        <w:tc>
          <w:tcPr>
            <w:tcW w:w="322" w:type="pct"/>
            <w:tcBorders>
              <w:top w:val="nil"/>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1,71 </w:t>
            </w:r>
          </w:p>
        </w:tc>
        <w:tc>
          <w:tcPr>
            <w:tcW w:w="967" w:type="pct"/>
            <w:tcBorders>
              <w:top w:val="nil"/>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0,14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1,85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485,86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39,78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525,64 </w:t>
            </w:r>
          </w:p>
        </w:tc>
      </w:tr>
      <w:tr w:rsidR="00851B08" w:rsidRPr="00851B08" w:rsidTr="00851B08">
        <w:trPr>
          <w:trHeight w:val="90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3.1.2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74010/1</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Carga e descarga </w:t>
            </w:r>
            <w:proofErr w:type="spellStart"/>
            <w:r w:rsidRPr="00851B08">
              <w:rPr>
                <w:rFonts w:ascii="Arial" w:hAnsi="Arial" w:cs="Arial"/>
                <w:sz w:val="20"/>
                <w:szCs w:val="20"/>
                <w:lang w:eastAsia="pt-BR"/>
              </w:rPr>
              <w:t>mecanica</w:t>
            </w:r>
            <w:proofErr w:type="spellEnd"/>
            <w:r w:rsidRPr="00851B08">
              <w:rPr>
                <w:rFonts w:ascii="Arial" w:hAnsi="Arial" w:cs="Arial"/>
                <w:sz w:val="20"/>
                <w:szCs w:val="20"/>
                <w:lang w:eastAsia="pt-BR"/>
              </w:rPr>
              <w:t xml:space="preserve"> de solo utilizando </w:t>
            </w:r>
            <w:proofErr w:type="spellStart"/>
            <w:r w:rsidRPr="00851B08">
              <w:rPr>
                <w:rFonts w:ascii="Arial" w:hAnsi="Arial" w:cs="Arial"/>
                <w:sz w:val="20"/>
                <w:szCs w:val="20"/>
                <w:lang w:eastAsia="pt-BR"/>
              </w:rPr>
              <w:t>caminhao</w:t>
            </w:r>
            <w:proofErr w:type="spellEnd"/>
            <w:r w:rsidRPr="00851B08">
              <w:rPr>
                <w:rFonts w:ascii="Arial" w:hAnsi="Arial" w:cs="Arial"/>
                <w:sz w:val="20"/>
                <w:szCs w:val="20"/>
                <w:lang w:eastAsia="pt-BR"/>
              </w:rPr>
              <w:t xml:space="preserve"> basculante 5,0m3/11t e </w:t>
            </w:r>
            <w:proofErr w:type="spellStart"/>
            <w:r w:rsidRPr="00851B08">
              <w:rPr>
                <w:rFonts w:ascii="Arial" w:hAnsi="Arial" w:cs="Arial"/>
                <w:sz w:val="20"/>
                <w:szCs w:val="20"/>
                <w:lang w:eastAsia="pt-BR"/>
              </w:rPr>
              <w:t>pa</w:t>
            </w:r>
            <w:proofErr w:type="spellEnd"/>
            <w:r w:rsidRPr="00851B08">
              <w:rPr>
                <w:rFonts w:ascii="Arial" w:hAnsi="Arial" w:cs="Arial"/>
                <w:sz w:val="20"/>
                <w:szCs w:val="20"/>
                <w:lang w:eastAsia="pt-BR"/>
              </w:rPr>
              <w:t xml:space="preserve"> carregadeira sobre pneus * 105 </w:t>
            </w:r>
            <w:proofErr w:type="spellStart"/>
            <w:r w:rsidRPr="00851B08">
              <w:rPr>
                <w:rFonts w:ascii="Arial" w:hAnsi="Arial" w:cs="Arial"/>
                <w:sz w:val="20"/>
                <w:szCs w:val="20"/>
                <w:lang w:eastAsia="pt-BR"/>
              </w:rPr>
              <w:t>hp</w:t>
            </w:r>
            <w:proofErr w:type="spellEnd"/>
            <w:r w:rsidRPr="00851B08">
              <w:rPr>
                <w:rFonts w:ascii="Arial" w:hAnsi="Arial" w:cs="Arial"/>
                <w:sz w:val="20"/>
                <w:szCs w:val="20"/>
                <w:lang w:eastAsia="pt-BR"/>
              </w:rPr>
              <w:t xml:space="preserve"> * cap. 1,72m3. (bota-fora)</w:t>
            </w:r>
          </w:p>
        </w:tc>
        <w:tc>
          <w:tcPr>
            <w:tcW w:w="16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355,16 </w:t>
            </w:r>
          </w:p>
        </w:tc>
        <w:tc>
          <w:tcPr>
            <w:tcW w:w="322" w:type="pct"/>
            <w:tcBorders>
              <w:top w:val="nil"/>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1,37 </w:t>
            </w:r>
          </w:p>
        </w:tc>
        <w:tc>
          <w:tcPr>
            <w:tcW w:w="967" w:type="pct"/>
            <w:tcBorders>
              <w:top w:val="nil"/>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0,21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1,58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486,57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74,58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561,16 </w:t>
            </w:r>
          </w:p>
        </w:tc>
      </w:tr>
      <w:tr w:rsidR="00851B08" w:rsidRPr="00851B08" w:rsidTr="00851B08">
        <w:trPr>
          <w:trHeight w:val="63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3.1.3</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72885</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Transporte comercial com </w:t>
            </w:r>
            <w:proofErr w:type="spellStart"/>
            <w:r w:rsidRPr="00851B08">
              <w:rPr>
                <w:rFonts w:ascii="Arial" w:hAnsi="Arial" w:cs="Arial"/>
                <w:sz w:val="20"/>
                <w:szCs w:val="20"/>
                <w:lang w:eastAsia="pt-BR"/>
              </w:rPr>
              <w:t>caminhao</w:t>
            </w:r>
            <w:proofErr w:type="spellEnd"/>
            <w:r w:rsidRPr="00851B08">
              <w:rPr>
                <w:rFonts w:ascii="Arial" w:hAnsi="Arial" w:cs="Arial"/>
                <w:sz w:val="20"/>
                <w:szCs w:val="20"/>
                <w:lang w:eastAsia="pt-BR"/>
              </w:rPr>
              <w:t xml:space="preserve"> basculante 6 m3, rodovia em leito natural - </w:t>
            </w:r>
            <w:r w:rsidRPr="00851B08">
              <w:rPr>
                <w:rFonts w:ascii="Arial" w:hAnsi="Arial" w:cs="Arial"/>
                <w:b/>
                <w:bCs/>
                <w:sz w:val="20"/>
                <w:szCs w:val="20"/>
                <w:lang w:eastAsia="pt-BR"/>
              </w:rPr>
              <w:t>DMT = 5,00 Km (Bota Fora)</w:t>
            </w:r>
          </w:p>
        </w:tc>
        <w:tc>
          <w:tcPr>
            <w:tcW w:w="16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 x Km</w:t>
            </w:r>
          </w:p>
        </w:tc>
        <w:tc>
          <w:tcPr>
            <w:tcW w:w="246"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1.775,81 </w:t>
            </w:r>
          </w:p>
        </w:tc>
        <w:tc>
          <w:tcPr>
            <w:tcW w:w="322" w:type="pct"/>
            <w:tcBorders>
              <w:top w:val="nil"/>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1,23 </w:t>
            </w:r>
          </w:p>
        </w:tc>
        <w:tc>
          <w:tcPr>
            <w:tcW w:w="967" w:type="pct"/>
            <w:tcBorders>
              <w:top w:val="nil"/>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0,10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1,33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2.184,25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177,58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2.361,83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3.156,68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291,94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3.448,62 </w:t>
            </w:r>
          </w:p>
        </w:tc>
      </w:tr>
      <w:tr w:rsidR="00851B08" w:rsidRPr="00851B08" w:rsidTr="00851B08">
        <w:trPr>
          <w:trHeight w:val="33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3.2</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OBRAS COMPLEMENTARES</w:t>
            </w:r>
          </w:p>
        </w:tc>
        <w:tc>
          <w:tcPr>
            <w:tcW w:w="165"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150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3.2.1</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94273</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Assentamento de guia (meio-fio) em trecho reto, confeccionada em concreto pré-fabricado, dimensões 100x15x13x30 cm (comprimento x base inferior x base superior x altura), para vias urbanas (uso viário). Af_06/2016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2.365,57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27,50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9,28 </w:t>
            </w:r>
          </w:p>
        </w:tc>
        <w:tc>
          <w:tcPr>
            <w:tcW w:w="279"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36,78 </w:t>
            </w:r>
          </w:p>
        </w:tc>
        <w:tc>
          <w:tcPr>
            <w:tcW w:w="35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65.053,18 </w:t>
            </w:r>
          </w:p>
        </w:tc>
        <w:tc>
          <w:tcPr>
            <w:tcW w:w="27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21.952,49 </w:t>
            </w:r>
          </w:p>
        </w:tc>
        <w:tc>
          <w:tcPr>
            <w:tcW w:w="345" w:type="pct"/>
            <w:tcBorders>
              <w:top w:val="nil"/>
              <w:left w:val="nil"/>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87.005,66 </w:t>
            </w:r>
          </w:p>
        </w:tc>
      </w:tr>
      <w:tr w:rsidR="00851B08" w:rsidRPr="00851B08" w:rsidTr="00851B08">
        <w:trPr>
          <w:trHeight w:val="150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3.2.2</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94274</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Assentamento de guia (meio-fio) em trecho curvo, confeccionada em concreto pré-fabricado, dimensões 100x15x13x30 cm (comprimento x base inferior x base superior x altura), para vias urbanas (uso viário). Af_06/2016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251,39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28,34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11,33 </w:t>
            </w:r>
          </w:p>
        </w:tc>
        <w:tc>
          <w:tcPr>
            <w:tcW w:w="279"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39,67 </w:t>
            </w:r>
          </w:p>
        </w:tc>
        <w:tc>
          <w:tcPr>
            <w:tcW w:w="35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7.124,39 </w:t>
            </w:r>
          </w:p>
        </w:tc>
        <w:tc>
          <w:tcPr>
            <w:tcW w:w="27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2.848,25 </w:t>
            </w:r>
          </w:p>
        </w:tc>
        <w:tc>
          <w:tcPr>
            <w:tcW w:w="345" w:type="pct"/>
            <w:tcBorders>
              <w:top w:val="nil"/>
              <w:left w:val="nil"/>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9.972,64 </w:t>
            </w:r>
          </w:p>
        </w:tc>
      </w:tr>
      <w:tr w:rsidR="00851B08" w:rsidRPr="00851B08" w:rsidTr="00851B08">
        <w:trPr>
          <w:trHeight w:val="705"/>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3.2.3</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94287</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Execução de sarjeta de concreto usinado, moldada in loco em trecho reto, 30 cm base x 10 cm altura. Af_06/2016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1.296,80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17,62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10,50 </w:t>
            </w:r>
          </w:p>
        </w:tc>
        <w:tc>
          <w:tcPr>
            <w:tcW w:w="279"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28,12 </w:t>
            </w:r>
          </w:p>
        </w:tc>
        <w:tc>
          <w:tcPr>
            <w:tcW w:w="35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22.849,62 </w:t>
            </w:r>
          </w:p>
        </w:tc>
        <w:tc>
          <w:tcPr>
            <w:tcW w:w="27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13.616,40 </w:t>
            </w:r>
          </w:p>
        </w:tc>
        <w:tc>
          <w:tcPr>
            <w:tcW w:w="345" w:type="pct"/>
            <w:tcBorders>
              <w:top w:val="nil"/>
              <w:left w:val="nil"/>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36.466,02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3.2.4</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94288</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Execução de sarjeta de concreto usinado, moldada in loco em trecho curvo, 30 cm base x 10 cm altura. Af_06/2016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178,70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19,90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15,95 </w:t>
            </w:r>
          </w:p>
        </w:tc>
        <w:tc>
          <w:tcPr>
            <w:tcW w:w="279"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35,85 </w:t>
            </w:r>
          </w:p>
        </w:tc>
        <w:tc>
          <w:tcPr>
            <w:tcW w:w="35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3.556,13 </w:t>
            </w:r>
          </w:p>
        </w:tc>
        <w:tc>
          <w:tcPr>
            <w:tcW w:w="27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2.850,27 </w:t>
            </w:r>
          </w:p>
        </w:tc>
        <w:tc>
          <w:tcPr>
            <w:tcW w:w="345" w:type="pct"/>
            <w:tcBorders>
              <w:top w:val="nil"/>
              <w:left w:val="nil"/>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6.406,40 </w:t>
            </w:r>
          </w:p>
        </w:tc>
      </w:tr>
      <w:tr w:rsidR="00851B08" w:rsidRPr="00851B08" w:rsidTr="00851B08">
        <w:trPr>
          <w:trHeight w:val="72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3.2.5</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Comp. Custo</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Replantio de gramas em placas</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1.462,68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0,24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2,94 </w:t>
            </w:r>
          </w:p>
        </w:tc>
        <w:tc>
          <w:tcPr>
            <w:tcW w:w="279"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3,18 </w:t>
            </w:r>
          </w:p>
        </w:tc>
        <w:tc>
          <w:tcPr>
            <w:tcW w:w="35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351,04 </w:t>
            </w:r>
          </w:p>
        </w:tc>
        <w:tc>
          <w:tcPr>
            <w:tcW w:w="27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4.300,29 </w:t>
            </w:r>
          </w:p>
        </w:tc>
        <w:tc>
          <w:tcPr>
            <w:tcW w:w="345" w:type="pct"/>
            <w:tcBorders>
              <w:top w:val="nil"/>
              <w:left w:val="nil"/>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4.651,33 </w:t>
            </w:r>
          </w:p>
        </w:tc>
      </w:tr>
      <w:tr w:rsidR="00851B08" w:rsidRPr="00851B08" w:rsidTr="00851B08">
        <w:trPr>
          <w:trHeight w:val="330"/>
        </w:trPr>
        <w:tc>
          <w:tcPr>
            <w:tcW w:w="287" w:type="pct"/>
            <w:tcBorders>
              <w:top w:val="nil"/>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nil"/>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98.934,36 </w:t>
            </w:r>
          </w:p>
        </w:tc>
        <w:tc>
          <w:tcPr>
            <w:tcW w:w="272"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45.567,69 </w:t>
            </w:r>
          </w:p>
        </w:tc>
        <w:tc>
          <w:tcPr>
            <w:tcW w:w="345"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144.502,05 </w:t>
            </w:r>
          </w:p>
        </w:tc>
      </w:tr>
      <w:tr w:rsidR="00851B08" w:rsidRPr="00851B08" w:rsidTr="00851B08">
        <w:trPr>
          <w:trHeight w:val="315"/>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3.3</w:t>
            </w:r>
          </w:p>
        </w:tc>
        <w:tc>
          <w:tcPr>
            <w:tcW w:w="275"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nil"/>
              <w:left w:val="single" w:sz="4" w:space="0" w:color="auto"/>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PAVIMENTAÇÃO</w:t>
            </w:r>
          </w:p>
        </w:tc>
        <w:tc>
          <w:tcPr>
            <w:tcW w:w="165"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915"/>
        </w:trPr>
        <w:tc>
          <w:tcPr>
            <w:tcW w:w="287" w:type="pct"/>
            <w:tcBorders>
              <w:top w:val="nil"/>
              <w:left w:val="single" w:sz="8" w:space="0" w:color="auto"/>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3.3.1</w:t>
            </w:r>
          </w:p>
        </w:tc>
        <w:tc>
          <w:tcPr>
            <w:tcW w:w="275"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94990</w:t>
            </w:r>
          </w:p>
        </w:tc>
        <w:tc>
          <w:tcPr>
            <w:tcW w:w="1486"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Execução de passeio (calçada) ou piso de concreto com concreto moldado in loco, feito em obra, acabamento convencional, não armado. Af_07/2016</w:t>
            </w:r>
          </w:p>
        </w:tc>
        <w:tc>
          <w:tcPr>
            <w:tcW w:w="165" w:type="pct"/>
            <w:tcBorders>
              <w:top w:val="nil"/>
              <w:left w:val="nil"/>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nil"/>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198,89 </w:t>
            </w:r>
          </w:p>
        </w:tc>
        <w:tc>
          <w:tcPr>
            <w:tcW w:w="322" w:type="pct"/>
            <w:tcBorders>
              <w:top w:val="nil"/>
              <w:left w:val="nil"/>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439,94 </w:t>
            </w:r>
          </w:p>
        </w:tc>
        <w:tc>
          <w:tcPr>
            <w:tcW w:w="967" w:type="pct"/>
            <w:tcBorders>
              <w:top w:val="nil"/>
              <w:left w:val="single" w:sz="4" w:space="0" w:color="auto"/>
              <w:bottom w:val="nil"/>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152,78 </w:t>
            </w:r>
          </w:p>
        </w:tc>
        <w:tc>
          <w:tcPr>
            <w:tcW w:w="279" w:type="pct"/>
            <w:tcBorders>
              <w:top w:val="nil"/>
              <w:left w:val="single" w:sz="4" w:space="0" w:color="auto"/>
              <w:bottom w:val="nil"/>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592,72 </w:t>
            </w:r>
          </w:p>
        </w:tc>
        <w:tc>
          <w:tcPr>
            <w:tcW w:w="357" w:type="pct"/>
            <w:tcBorders>
              <w:top w:val="nil"/>
              <w:left w:val="nil"/>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87.499,91 </w:t>
            </w:r>
          </w:p>
        </w:tc>
        <w:tc>
          <w:tcPr>
            <w:tcW w:w="272" w:type="pct"/>
            <w:tcBorders>
              <w:top w:val="nil"/>
              <w:left w:val="single" w:sz="4" w:space="0" w:color="auto"/>
              <w:bottom w:val="nil"/>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30.386,50 </w:t>
            </w:r>
          </w:p>
        </w:tc>
        <w:tc>
          <w:tcPr>
            <w:tcW w:w="345" w:type="pct"/>
            <w:tcBorders>
              <w:top w:val="nil"/>
              <w:left w:val="single" w:sz="4" w:space="0" w:color="auto"/>
              <w:bottom w:val="nil"/>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117.886,40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87.499,91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30.386,50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117.886,40 </w:t>
            </w:r>
          </w:p>
        </w:tc>
      </w:tr>
      <w:tr w:rsidR="00851B08" w:rsidRPr="00851B08" w:rsidTr="00851B08">
        <w:trPr>
          <w:trHeight w:val="33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3.4</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SINALIZAÇÃO HORIZONTAL</w:t>
            </w:r>
          </w:p>
        </w:tc>
        <w:tc>
          <w:tcPr>
            <w:tcW w:w="165"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69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3.4.1</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 S 06 110 01</w:t>
            </w:r>
          </w:p>
        </w:tc>
        <w:tc>
          <w:tcPr>
            <w:tcW w:w="1486" w:type="pct"/>
            <w:tcBorders>
              <w:top w:val="nil"/>
              <w:left w:val="nil"/>
              <w:bottom w:val="single" w:sz="4" w:space="0" w:color="auto"/>
              <w:right w:val="single" w:sz="4"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Pintura faixa c/termoplástico-3 anos (p/ aspersão) (faixa de pedestre)</w:t>
            </w:r>
          </w:p>
        </w:tc>
        <w:tc>
          <w:tcPr>
            <w:tcW w:w="165" w:type="pct"/>
            <w:tcBorders>
              <w:top w:val="nil"/>
              <w:left w:val="nil"/>
              <w:bottom w:val="single" w:sz="4" w:space="0" w:color="auto"/>
              <w:right w:val="single" w:sz="4" w:space="0" w:color="auto"/>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right"/>
              <w:rPr>
                <w:rFonts w:ascii="Arial" w:hAnsi="Arial" w:cs="Arial"/>
                <w:sz w:val="20"/>
                <w:szCs w:val="20"/>
                <w:lang w:eastAsia="pt-BR"/>
              </w:rPr>
            </w:pPr>
            <w:r w:rsidRPr="00851B08">
              <w:rPr>
                <w:rFonts w:ascii="Arial" w:hAnsi="Arial" w:cs="Arial"/>
                <w:sz w:val="20"/>
                <w:szCs w:val="20"/>
                <w:lang w:eastAsia="pt-BR"/>
              </w:rPr>
              <w:t>634,92</w:t>
            </w:r>
          </w:p>
        </w:tc>
        <w:tc>
          <w:tcPr>
            <w:tcW w:w="322"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39,82 </w:t>
            </w:r>
          </w:p>
        </w:tc>
        <w:tc>
          <w:tcPr>
            <w:tcW w:w="967"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3,57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43,39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25.282,51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2.266,66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27.549,18 </w:t>
            </w:r>
          </w:p>
        </w:tc>
      </w:tr>
      <w:tr w:rsidR="00851B08" w:rsidRPr="00851B08" w:rsidTr="00851B08">
        <w:trPr>
          <w:trHeight w:val="69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3.4.2</w:t>
            </w:r>
          </w:p>
        </w:tc>
        <w:tc>
          <w:tcPr>
            <w:tcW w:w="27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 S 06 110 01</w:t>
            </w:r>
          </w:p>
        </w:tc>
        <w:tc>
          <w:tcPr>
            <w:tcW w:w="1486" w:type="pct"/>
            <w:tcBorders>
              <w:top w:val="nil"/>
              <w:left w:val="nil"/>
              <w:bottom w:val="single" w:sz="4" w:space="0" w:color="auto"/>
              <w:right w:val="single" w:sz="4"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Pintura faixa c/termoplástico-3 anos (p/ aspersão) (faixa de estacionamento)</w:t>
            </w:r>
          </w:p>
        </w:tc>
        <w:tc>
          <w:tcPr>
            <w:tcW w:w="165" w:type="pct"/>
            <w:tcBorders>
              <w:top w:val="nil"/>
              <w:left w:val="nil"/>
              <w:bottom w:val="single" w:sz="4" w:space="0" w:color="auto"/>
              <w:right w:val="single" w:sz="4" w:space="0" w:color="auto"/>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m²</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right"/>
              <w:rPr>
                <w:rFonts w:ascii="Arial" w:hAnsi="Arial" w:cs="Arial"/>
                <w:sz w:val="20"/>
                <w:szCs w:val="20"/>
                <w:lang w:eastAsia="pt-BR"/>
              </w:rPr>
            </w:pPr>
            <w:r w:rsidRPr="00851B08">
              <w:rPr>
                <w:rFonts w:ascii="Arial" w:hAnsi="Arial" w:cs="Arial"/>
                <w:sz w:val="20"/>
                <w:szCs w:val="20"/>
                <w:lang w:eastAsia="pt-BR"/>
              </w:rPr>
              <w:t>30,73</w:t>
            </w:r>
          </w:p>
        </w:tc>
        <w:tc>
          <w:tcPr>
            <w:tcW w:w="322"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39,82 </w:t>
            </w:r>
          </w:p>
        </w:tc>
        <w:tc>
          <w:tcPr>
            <w:tcW w:w="967"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3,57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43,39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1.223,47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109,69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1.333,16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26.505,98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2.376,35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28.882,34 </w:t>
            </w:r>
          </w:p>
        </w:tc>
      </w:tr>
      <w:tr w:rsidR="00851B08" w:rsidRPr="00851B08" w:rsidTr="00851B08">
        <w:trPr>
          <w:trHeight w:val="315"/>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3.5</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DIVERSOS</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615"/>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3.5.1</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73967/2</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Plantio de arvore regional, altura maior que 2,00m, em cavas de 80x80x80cm</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8,00 </w:t>
            </w:r>
          </w:p>
        </w:tc>
        <w:tc>
          <w:tcPr>
            <w:tcW w:w="322" w:type="pct"/>
            <w:tcBorders>
              <w:top w:val="nil"/>
              <w:left w:val="nil"/>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281,78 </w:t>
            </w:r>
          </w:p>
        </w:tc>
        <w:tc>
          <w:tcPr>
            <w:tcW w:w="967" w:type="pct"/>
            <w:tcBorders>
              <w:top w:val="nil"/>
              <w:left w:val="single" w:sz="4" w:space="0" w:color="auto"/>
              <w:bottom w:val="single" w:sz="4" w:space="0" w:color="auto"/>
              <w:right w:val="nil"/>
            </w:tcBorders>
            <w:shd w:val="clear" w:color="000000" w:fill="FFFF00"/>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14,26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296,04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2.254,24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114,08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2.368,32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2.254,24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114,08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2.368,32 </w:t>
            </w:r>
          </w:p>
        </w:tc>
      </w:tr>
      <w:tr w:rsidR="00851B08" w:rsidRPr="00851B08" w:rsidTr="00851B08">
        <w:trPr>
          <w:trHeight w:val="405"/>
        </w:trPr>
        <w:tc>
          <w:tcPr>
            <w:tcW w:w="287" w:type="pct"/>
            <w:tcBorders>
              <w:top w:val="nil"/>
              <w:left w:val="single" w:sz="8" w:space="0" w:color="auto"/>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4.0</w:t>
            </w:r>
          </w:p>
        </w:tc>
        <w:tc>
          <w:tcPr>
            <w:tcW w:w="275"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p>
        </w:tc>
        <w:tc>
          <w:tcPr>
            <w:tcW w:w="1486"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ILUMINAÇÃO</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4" w:space="0" w:color="auto"/>
              <w:left w:val="single" w:sz="4" w:space="0" w:color="auto"/>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single" w:sz="4" w:space="0" w:color="auto"/>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single" w:sz="4" w:space="0" w:color="auto"/>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28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b/>
                <w:bCs/>
                <w:color w:val="000000"/>
                <w:sz w:val="20"/>
                <w:szCs w:val="20"/>
                <w:lang w:eastAsia="pt-BR"/>
              </w:rPr>
            </w:pPr>
            <w:r w:rsidRPr="00851B08">
              <w:rPr>
                <w:rFonts w:ascii="Arial" w:hAnsi="Arial" w:cs="Arial"/>
                <w:b/>
                <w:bCs/>
                <w:color w:val="000000"/>
                <w:sz w:val="20"/>
                <w:szCs w:val="20"/>
                <w:lang w:eastAsia="pt-BR"/>
              </w:rPr>
              <w:t>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b/>
                <w:bCs/>
                <w:color w:val="000000"/>
                <w:sz w:val="20"/>
                <w:szCs w:val="20"/>
                <w:lang w:eastAsia="pt-BR"/>
              </w:rPr>
            </w:pPr>
            <w:r w:rsidRPr="00851B08">
              <w:rPr>
                <w:rFonts w:ascii="Arial" w:hAnsi="Arial" w:cs="Arial"/>
                <w:b/>
                <w:bCs/>
                <w:color w:val="000000"/>
                <w:sz w:val="20"/>
                <w:szCs w:val="20"/>
                <w:lang w:eastAsia="pt-BR"/>
              </w:rPr>
              <w:t> </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MOVIMENTO DA TERRA / CAIXAS DE PASSAGEM</w:t>
            </w:r>
          </w:p>
        </w:tc>
        <w:tc>
          <w:tcPr>
            <w:tcW w:w="165"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322"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967"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4.1</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93358</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Escavação Manual De Valas. Af_03/2016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96,14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18,93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40,52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59,45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1.819,93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3.895,59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5.715,52 </w:t>
            </w:r>
          </w:p>
        </w:tc>
      </w:tr>
      <w:tr w:rsidR="00851B08" w:rsidRPr="00851B08" w:rsidTr="00851B08">
        <w:trPr>
          <w:trHeight w:val="3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4.2</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73964/6</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proofErr w:type="spellStart"/>
            <w:r w:rsidRPr="00851B08">
              <w:rPr>
                <w:rFonts w:ascii="Arial" w:hAnsi="Arial" w:cs="Arial"/>
                <w:color w:val="000000"/>
                <w:sz w:val="20"/>
                <w:szCs w:val="20"/>
                <w:lang w:eastAsia="pt-BR"/>
              </w:rPr>
              <w:t>Reaterro</w:t>
            </w:r>
            <w:proofErr w:type="spellEnd"/>
            <w:r w:rsidRPr="00851B08">
              <w:rPr>
                <w:rFonts w:ascii="Arial" w:hAnsi="Arial" w:cs="Arial"/>
                <w:color w:val="000000"/>
                <w:sz w:val="20"/>
                <w:szCs w:val="20"/>
                <w:lang w:eastAsia="pt-BR"/>
              </w:rPr>
              <w:t xml:space="preserve"> De Vala Com Compactação Manual</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76,95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14,40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30,69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45,09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1.108,08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2.361,60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3.469,68 </w:t>
            </w:r>
          </w:p>
        </w:tc>
      </w:tr>
      <w:tr w:rsidR="00851B08" w:rsidRPr="00851B08" w:rsidTr="00851B08">
        <w:trPr>
          <w:trHeight w:val="3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4.3</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83447</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Caixa De Passagem 40x40x50 Fundo Brita Com Tampa</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32,00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73,45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72,94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146,39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2.350,40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2.334,08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4.684,48 </w:t>
            </w:r>
          </w:p>
        </w:tc>
      </w:tr>
      <w:tr w:rsidR="00851B08" w:rsidRPr="00851B08" w:rsidTr="00851B08">
        <w:trPr>
          <w:trHeight w:val="12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4.4</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Comp. Custo</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Caixa, passagem, concreto armado, </w:t>
            </w:r>
            <w:proofErr w:type="spellStart"/>
            <w:r w:rsidRPr="00851B08">
              <w:rPr>
                <w:rFonts w:ascii="Arial" w:hAnsi="Arial" w:cs="Arial"/>
                <w:sz w:val="20"/>
                <w:szCs w:val="20"/>
                <w:lang w:eastAsia="pt-BR"/>
              </w:rPr>
              <w:t>dim</w:t>
            </w:r>
            <w:proofErr w:type="spellEnd"/>
            <w:r w:rsidRPr="00851B08">
              <w:rPr>
                <w:rFonts w:ascii="Arial" w:hAnsi="Arial" w:cs="Arial"/>
                <w:sz w:val="20"/>
                <w:szCs w:val="20"/>
                <w:lang w:eastAsia="pt-BR"/>
              </w:rPr>
              <w:t xml:space="preserve"> 500x500x500mm, dotada de tampa (concreto) e sub-tampa em chapa de aço galvanizado bitola nº 16 USG, com 4 furos para encaixe de pino Ø1/2" para lacre</w:t>
            </w:r>
          </w:p>
        </w:tc>
        <w:tc>
          <w:tcPr>
            <w:tcW w:w="165"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color w:val="000000"/>
                <w:sz w:val="20"/>
                <w:szCs w:val="20"/>
                <w:lang w:eastAsia="pt-BR"/>
              </w:rPr>
            </w:pPr>
            <w:proofErr w:type="spellStart"/>
            <w:r w:rsidRPr="00851B08">
              <w:rPr>
                <w:rFonts w:ascii="Arial" w:hAnsi="Arial" w:cs="Arial"/>
                <w:color w:val="000000"/>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257,07 </w:t>
            </w:r>
          </w:p>
        </w:tc>
        <w:tc>
          <w:tcPr>
            <w:tcW w:w="96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257,07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1.542,39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1.542,39 </w:t>
            </w:r>
          </w:p>
        </w:tc>
      </w:tr>
      <w:tr w:rsidR="00851B08" w:rsidRPr="00851B08" w:rsidTr="00851B08">
        <w:trPr>
          <w:trHeight w:val="31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BASE DOS POSTES</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96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9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4.5</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94965</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Concreto </w:t>
            </w:r>
            <w:proofErr w:type="spellStart"/>
            <w:r w:rsidRPr="00851B08">
              <w:rPr>
                <w:rFonts w:ascii="Arial" w:hAnsi="Arial" w:cs="Arial"/>
                <w:sz w:val="20"/>
                <w:szCs w:val="20"/>
                <w:lang w:eastAsia="pt-BR"/>
              </w:rPr>
              <w:t>Fck</w:t>
            </w:r>
            <w:proofErr w:type="spellEnd"/>
            <w:r w:rsidRPr="00851B08">
              <w:rPr>
                <w:rFonts w:ascii="Arial" w:hAnsi="Arial" w:cs="Arial"/>
                <w:sz w:val="20"/>
                <w:szCs w:val="20"/>
                <w:lang w:eastAsia="pt-BR"/>
              </w:rPr>
              <w:t xml:space="preserve"> = 25mpa, Traço 1:2,3:2,7 (Cimento/ Areia Média/ Brita 1) - P Reparo Mecânico Com Betoneira 400 L. Af_07/2016</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4,10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339,18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41,62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380,80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1.389,28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170,48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1.559,76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4.6</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74157/4</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proofErr w:type="spellStart"/>
            <w:r w:rsidRPr="00851B08">
              <w:rPr>
                <w:rFonts w:ascii="Arial" w:hAnsi="Arial" w:cs="Arial"/>
                <w:sz w:val="20"/>
                <w:szCs w:val="20"/>
                <w:lang w:eastAsia="pt-BR"/>
              </w:rPr>
              <w:t>Lancamento</w:t>
            </w:r>
            <w:proofErr w:type="spellEnd"/>
            <w:r w:rsidRPr="00851B08">
              <w:rPr>
                <w:rFonts w:ascii="Arial" w:hAnsi="Arial" w:cs="Arial"/>
                <w:sz w:val="20"/>
                <w:szCs w:val="20"/>
                <w:lang w:eastAsia="pt-BR"/>
              </w:rPr>
              <w:t>/</w:t>
            </w:r>
            <w:proofErr w:type="spellStart"/>
            <w:r w:rsidRPr="00851B08">
              <w:rPr>
                <w:rFonts w:ascii="Arial" w:hAnsi="Arial" w:cs="Arial"/>
                <w:sz w:val="20"/>
                <w:szCs w:val="20"/>
                <w:lang w:eastAsia="pt-BR"/>
              </w:rPr>
              <w:t>Aplicacao</w:t>
            </w:r>
            <w:proofErr w:type="spellEnd"/>
            <w:r w:rsidRPr="00851B08">
              <w:rPr>
                <w:rFonts w:ascii="Arial" w:hAnsi="Arial" w:cs="Arial"/>
                <w:sz w:val="20"/>
                <w:szCs w:val="20"/>
                <w:lang w:eastAsia="pt-BR"/>
              </w:rPr>
              <w:t xml:space="preserve"> Manual De Concreto Em </w:t>
            </w:r>
            <w:proofErr w:type="spellStart"/>
            <w:r w:rsidRPr="00851B08">
              <w:rPr>
                <w:rFonts w:ascii="Arial" w:hAnsi="Arial" w:cs="Arial"/>
                <w:sz w:val="20"/>
                <w:szCs w:val="20"/>
                <w:lang w:eastAsia="pt-BR"/>
              </w:rPr>
              <w:t>Fundacoes</w:t>
            </w:r>
            <w:proofErr w:type="spellEnd"/>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m³</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4,10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29,75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67,23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96,98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121,86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275,37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397,23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4.7</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73855/1</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Chumbador De Aço Para Fixação De Poste De </w:t>
            </w:r>
            <w:proofErr w:type="spellStart"/>
            <w:r w:rsidRPr="00851B08">
              <w:rPr>
                <w:rFonts w:ascii="Arial" w:hAnsi="Arial" w:cs="Arial"/>
                <w:sz w:val="20"/>
                <w:szCs w:val="20"/>
                <w:lang w:eastAsia="pt-BR"/>
              </w:rPr>
              <w:t>Aco</w:t>
            </w:r>
            <w:proofErr w:type="spellEnd"/>
            <w:r w:rsidRPr="00851B08">
              <w:rPr>
                <w:rFonts w:ascii="Arial" w:hAnsi="Arial" w:cs="Arial"/>
                <w:sz w:val="20"/>
                <w:szCs w:val="20"/>
                <w:lang w:eastAsia="pt-BR"/>
              </w:rPr>
              <w:t xml:space="preserve"> Reto Ou Curvo 7 A 9m Com Flange - Fornecimento E </w:t>
            </w:r>
            <w:proofErr w:type="spellStart"/>
            <w:r w:rsidRPr="00851B08">
              <w:rPr>
                <w:rFonts w:ascii="Arial" w:hAnsi="Arial" w:cs="Arial"/>
                <w:sz w:val="20"/>
                <w:szCs w:val="20"/>
                <w:lang w:eastAsia="pt-BR"/>
              </w:rPr>
              <w:t>Instalacao</w:t>
            </w:r>
            <w:proofErr w:type="spellEnd"/>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32,00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405,76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109,28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515,04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12.984,32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3.496,96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16.481,28 </w:t>
            </w:r>
          </w:p>
        </w:tc>
      </w:tr>
      <w:tr w:rsidR="00851B08" w:rsidRPr="00851B08" w:rsidTr="00851B08">
        <w:trPr>
          <w:trHeight w:val="315"/>
        </w:trPr>
        <w:tc>
          <w:tcPr>
            <w:tcW w:w="287" w:type="pct"/>
            <w:tcBorders>
              <w:top w:val="nil"/>
              <w:left w:val="single" w:sz="8" w:space="0" w:color="auto"/>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b/>
                <w:bCs/>
                <w:color w:val="000000"/>
                <w:sz w:val="20"/>
                <w:szCs w:val="20"/>
                <w:lang w:eastAsia="pt-BR"/>
              </w:rPr>
            </w:pPr>
            <w:r w:rsidRPr="00851B08">
              <w:rPr>
                <w:rFonts w:ascii="Arial" w:hAnsi="Arial" w:cs="Arial"/>
                <w:b/>
                <w:bCs/>
                <w:color w:val="000000"/>
                <w:sz w:val="20"/>
                <w:szCs w:val="20"/>
                <w:lang w:eastAsia="pt-BR"/>
              </w:rPr>
              <w:t> </w:t>
            </w:r>
          </w:p>
        </w:tc>
        <w:tc>
          <w:tcPr>
            <w:tcW w:w="275"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b/>
                <w:bCs/>
                <w:color w:val="000000"/>
                <w:sz w:val="20"/>
                <w:szCs w:val="20"/>
                <w:lang w:eastAsia="pt-BR"/>
              </w:rPr>
            </w:pPr>
            <w:r w:rsidRPr="00851B08">
              <w:rPr>
                <w:rFonts w:ascii="Arial" w:hAnsi="Arial" w:cs="Arial"/>
                <w:b/>
                <w:bCs/>
                <w:color w:val="000000"/>
                <w:sz w:val="20"/>
                <w:szCs w:val="20"/>
                <w:lang w:eastAsia="pt-BR"/>
              </w:rPr>
              <w:t> </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ILUMINAÇÃO</w:t>
            </w:r>
          </w:p>
        </w:tc>
        <w:tc>
          <w:tcPr>
            <w:tcW w:w="165"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322"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color w:val="000000"/>
                <w:sz w:val="20"/>
                <w:szCs w:val="20"/>
                <w:lang w:eastAsia="pt-BR"/>
              </w:rPr>
            </w:pPr>
            <w:r w:rsidRPr="00851B08">
              <w:rPr>
                <w:rFonts w:ascii="Arial" w:hAnsi="Arial" w:cs="Arial"/>
                <w:color w:val="000000"/>
                <w:sz w:val="20"/>
                <w:szCs w:val="20"/>
                <w:lang w:eastAsia="pt-BR"/>
              </w:rPr>
              <w:t> </w:t>
            </w:r>
          </w:p>
        </w:tc>
        <w:tc>
          <w:tcPr>
            <w:tcW w:w="967"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4.8</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Comp. Custo</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Poste decorativo com luminária globo, completo com base, lâmpada vapor metálico 150W e reator</w:t>
            </w:r>
          </w:p>
        </w:tc>
        <w:tc>
          <w:tcPr>
            <w:tcW w:w="165"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32,00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1.492,97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337,69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1.830,66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47.775,04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10.806,08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58.581,12 </w:t>
            </w:r>
          </w:p>
        </w:tc>
      </w:tr>
      <w:tr w:rsidR="00851B08" w:rsidRPr="00851B08" w:rsidTr="00851B08">
        <w:trPr>
          <w:trHeight w:val="9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4.9</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91926</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Cabo De Cobre Flexível Isolado, 2,5 </w:t>
            </w:r>
            <w:proofErr w:type="spellStart"/>
            <w:r w:rsidRPr="00851B08">
              <w:rPr>
                <w:rFonts w:ascii="Arial" w:hAnsi="Arial" w:cs="Arial"/>
                <w:color w:val="000000"/>
                <w:sz w:val="20"/>
                <w:szCs w:val="20"/>
                <w:lang w:eastAsia="pt-BR"/>
              </w:rPr>
              <w:t>Mm²</w:t>
            </w:r>
            <w:proofErr w:type="spellEnd"/>
            <w:r w:rsidRPr="00851B08">
              <w:rPr>
                <w:rFonts w:ascii="Arial" w:hAnsi="Arial" w:cs="Arial"/>
                <w:color w:val="000000"/>
                <w:sz w:val="20"/>
                <w:szCs w:val="20"/>
                <w:lang w:eastAsia="pt-BR"/>
              </w:rPr>
              <w:t>, Anti-Chama 450/750 V, Para Circuitos Terminais - Fornecimento E Instalação. Af_12/2015</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672,00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2,28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0,71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2,99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1.532,16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477,12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2.009,28 </w:t>
            </w:r>
          </w:p>
        </w:tc>
      </w:tr>
      <w:tr w:rsidR="00851B08" w:rsidRPr="00851B08" w:rsidTr="00851B08">
        <w:trPr>
          <w:trHeight w:val="9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4.10</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91931</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Cabo De Cobre Flexível Isolado, 6 </w:t>
            </w:r>
            <w:proofErr w:type="spellStart"/>
            <w:r w:rsidRPr="00851B08">
              <w:rPr>
                <w:rFonts w:ascii="Arial" w:hAnsi="Arial" w:cs="Arial"/>
                <w:color w:val="000000"/>
                <w:sz w:val="20"/>
                <w:szCs w:val="20"/>
                <w:lang w:eastAsia="pt-BR"/>
              </w:rPr>
              <w:t>Mm²</w:t>
            </w:r>
            <w:proofErr w:type="spellEnd"/>
            <w:r w:rsidRPr="00851B08">
              <w:rPr>
                <w:rFonts w:ascii="Arial" w:hAnsi="Arial" w:cs="Arial"/>
                <w:color w:val="000000"/>
                <w:sz w:val="20"/>
                <w:szCs w:val="20"/>
                <w:lang w:eastAsia="pt-BR"/>
              </w:rPr>
              <w:t xml:space="preserve">, Anti-Chama 0,6/1,0 </w:t>
            </w:r>
            <w:proofErr w:type="spellStart"/>
            <w:r w:rsidRPr="00851B08">
              <w:rPr>
                <w:rFonts w:ascii="Arial" w:hAnsi="Arial" w:cs="Arial"/>
                <w:color w:val="000000"/>
                <w:sz w:val="20"/>
                <w:szCs w:val="20"/>
                <w:lang w:eastAsia="pt-BR"/>
              </w:rPr>
              <w:t>Kv</w:t>
            </w:r>
            <w:proofErr w:type="spellEnd"/>
            <w:r w:rsidRPr="00851B08">
              <w:rPr>
                <w:rFonts w:ascii="Arial" w:hAnsi="Arial" w:cs="Arial"/>
                <w:color w:val="000000"/>
                <w:sz w:val="20"/>
                <w:szCs w:val="20"/>
                <w:lang w:eastAsia="pt-BR"/>
              </w:rPr>
              <w:t>, Para Circuitos Terminais - Fornecimento E Instalação. Af_12/2015</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1.470,00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4,17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1,25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5,42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6.129,90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1.837,50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7.967,40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4.11</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91872</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proofErr w:type="spellStart"/>
            <w:r w:rsidRPr="00851B08">
              <w:rPr>
                <w:rFonts w:ascii="Arial" w:hAnsi="Arial" w:cs="Arial"/>
                <w:color w:val="000000"/>
                <w:sz w:val="20"/>
                <w:szCs w:val="20"/>
                <w:lang w:eastAsia="pt-BR"/>
              </w:rPr>
              <w:t>Eletroduto</w:t>
            </w:r>
            <w:proofErr w:type="spellEnd"/>
            <w:r w:rsidRPr="00851B08">
              <w:rPr>
                <w:rFonts w:ascii="Arial" w:hAnsi="Arial" w:cs="Arial"/>
                <w:color w:val="000000"/>
                <w:sz w:val="20"/>
                <w:szCs w:val="20"/>
                <w:lang w:eastAsia="pt-BR"/>
              </w:rPr>
              <w:t xml:space="preserve"> Rígido </w:t>
            </w:r>
            <w:proofErr w:type="spellStart"/>
            <w:r w:rsidRPr="00851B08">
              <w:rPr>
                <w:rFonts w:ascii="Arial" w:hAnsi="Arial" w:cs="Arial"/>
                <w:color w:val="000000"/>
                <w:sz w:val="20"/>
                <w:szCs w:val="20"/>
                <w:lang w:eastAsia="pt-BR"/>
              </w:rPr>
              <w:t>Roscável</w:t>
            </w:r>
            <w:proofErr w:type="spellEnd"/>
            <w:r w:rsidRPr="00851B08">
              <w:rPr>
                <w:rFonts w:ascii="Arial" w:hAnsi="Arial" w:cs="Arial"/>
                <w:color w:val="000000"/>
                <w:sz w:val="20"/>
                <w:szCs w:val="20"/>
                <w:lang w:eastAsia="pt-BR"/>
              </w:rPr>
              <w:t xml:space="preserve">, </w:t>
            </w:r>
            <w:proofErr w:type="spellStart"/>
            <w:r w:rsidRPr="00851B08">
              <w:rPr>
                <w:rFonts w:ascii="Arial" w:hAnsi="Arial" w:cs="Arial"/>
                <w:color w:val="000000"/>
                <w:sz w:val="20"/>
                <w:szCs w:val="20"/>
                <w:lang w:eastAsia="pt-BR"/>
              </w:rPr>
              <w:t>Pvc</w:t>
            </w:r>
            <w:proofErr w:type="spellEnd"/>
            <w:r w:rsidRPr="00851B08">
              <w:rPr>
                <w:rFonts w:ascii="Arial" w:hAnsi="Arial" w:cs="Arial"/>
                <w:color w:val="000000"/>
                <w:sz w:val="20"/>
                <w:szCs w:val="20"/>
                <w:lang w:eastAsia="pt-BR"/>
              </w:rPr>
              <w:t xml:space="preserve">, </w:t>
            </w:r>
            <w:proofErr w:type="spellStart"/>
            <w:r w:rsidRPr="00851B08">
              <w:rPr>
                <w:rFonts w:ascii="Arial" w:hAnsi="Arial" w:cs="Arial"/>
                <w:color w:val="000000"/>
                <w:sz w:val="20"/>
                <w:szCs w:val="20"/>
                <w:lang w:eastAsia="pt-BR"/>
              </w:rPr>
              <w:t>Dn</w:t>
            </w:r>
            <w:proofErr w:type="spellEnd"/>
            <w:r w:rsidRPr="00851B08">
              <w:rPr>
                <w:rFonts w:ascii="Arial" w:hAnsi="Arial" w:cs="Arial"/>
                <w:color w:val="000000"/>
                <w:sz w:val="20"/>
                <w:szCs w:val="20"/>
                <w:lang w:eastAsia="pt-BR"/>
              </w:rPr>
              <w:t xml:space="preserve"> 32 Mm (1"), Para Circuitos Terminais- Fornecimento E Instalação. </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m</w:t>
            </w:r>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450,00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5,63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4,68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10,31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2.533,50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2.106,00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4.639,50 </w:t>
            </w:r>
          </w:p>
        </w:tc>
      </w:tr>
      <w:tr w:rsidR="00851B08" w:rsidRPr="00851B08" w:rsidTr="00851B08">
        <w:trPr>
          <w:trHeight w:val="3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4.12</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68069</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val="en-US" w:eastAsia="pt-BR"/>
              </w:rPr>
            </w:pPr>
            <w:r w:rsidRPr="00851B08">
              <w:rPr>
                <w:rFonts w:ascii="Arial" w:hAnsi="Arial" w:cs="Arial"/>
                <w:color w:val="000000"/>
                <w:sz w:val="20"/>
                <w:szCs w:val="20"/>
                <w:lang w:val="en-US" w:eastAsia="pt-BR"/>
              </w:rPr>
              <w:t xml:space="preserve">Haste </w:t>
            </w:r>
            <w:proofErr w:type="spellStart"/>
            <w:r w:rsidRPr="00851B08">
              <w:rPr>
                <w:rFonts w:ascii="Arial" w:hAnsi="Arial" w:cs="Arial"/>
                <w:color w:val="000000"/>
                <w:sz w:val="20"/>
                <w:szCs w:val="20"/>
                <w:lang w:val="en-US" w:eastAsia="pt-BR"/>
              </w:rPr>
              <w:t>Copperweld</w:t>
            </w:r>
            <w:proofErr w:type="spellEnd"/>
            <w:r w:rsidRPr="00851B08">
              <w:rPr>
                <w:rFonts w:ascii="Arial" w:hAnsi="Arial" w:cs="Arial"/>
                <w:color w:val="000000"/>
                <w:sz w:val="20"/>
                <w:szCs w:val="20"/>
                <w:lang w:val="en-US" w:eastAsia="pt-BR"/>
              </w:rPr>
              <w:t xml:space="preserve"> 5/8 X 3,0m Com </w:t>
            </w:r>
            <w:proofErr w:type="spellStart"/>
            <w:r w:rsidRPr="00851B08">
              <w:rPr>
                <w:rFonts w:ascii="Arial" w:hAnsi="Arial" w:cs="Arial"/>
                <w:color w:val="000000"/>
                <w:sz w:val="20"/>
                <w:szCs w:val="20"/>
                <w:lang w:val="en-US" w:eastAsia="pt-BR"/>
              </w:rPr>
              <w:t>Conector</w:t>
            </w:r>
            <w:proofErr w:type="spellEnd"/>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18,00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40,29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9,57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49,86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725,22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172,26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897,48 </w:t>
            </w:r>
          </w:p>
        </w:tc>
      </w:tr>
      <w:tr w:rsidR="00851B08" w:rsidRPr="00851B08" w:rsidTr="00851B08">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4.13</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Comp. Custo</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Instalação de quadro de comando e proteção dos circuitos (</w:t>
            </w:r>
            <w:proofErr w:type="spellStart"/>
            <w:r w:rsidRPr="00851B08">
              <w:rPr>
                <w:rFonts w:ascii="Arial" w:hAnsi="Arial" w:cs="Arial"/>
                <w:color w:val="000000"/>
                <w:sz w:val="20"/>
                <w:szCs w:val="20"/>
                <w:lang w:eastAsia="pt-BR"/>
              </w:rPr>
              <w:t>QCPs</w:t>
            </w:r>
            <w:proofErr w:type="spellEnd"/>
            <w:r w:rsidRPr="00851B08">
              <w:rPr>
                <w:rFonts w:ascii="Arial" w:hAnsi="Arial" w:cs="Arial"/>
                <w:color w:val="000000"/>
                <w:sz w:val="20"/>
                <w:szCs w:val="20"/>
                <w:lang w:eastAsia="pt-BR"/>
              </w:rPr>
              <w:t>), com ferragens e acessórios</w:t>
            </w:r>
          </w:p>
        </w:tc>
        <w:tc>
          <w:tcPr>
            <w:tcW w:w="165" w:type="pct"/>
            <w:tcBorders>
              <w:top w:val="nil"/>
              <w:left w:val="nil"/>
              <w:bottom w:val="single" w:sz="4" w:space="0" w:color="auto"/>
              <w:right w:val="single" w:sz="4" w:space="0" w:color="auto"/>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proofErr w:type="spellStart"/>
            <w:r w:rsidRPr="00851B08">
              <w:rPr>
                <w:rFonts w:ascii="Arial" w:hAnsi="Arial" w:cs="Arial"/>
                <w:sz w:val="20"/>
                <w:szCs w:val="20"/>
                <w:lang w:eastAsia="pt-BR"/>
              </w:rPr>
              <w:t>und</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xml:space="preserve">             6,00 </w:t>
            </w:r>
          </w:p>
        </w:tc>
        <w:tc>
          <w:tcPr>
            <w:tcW w:w="322"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1.119,96 </w:t>
            </w:r>
          </w:p>
        </w:tc>
        <w:tc>
          <w:tcPr>
            <w:tcW w:w="967" w:type="pct"/>
            <w:tcBorders>
              <w:top w:val="nil"/>
              <w:left w:val="nil"/>
              <w:bottom w:val="single" w:sz="4" w:space="0" w:color="auto"/>
              <w:right w:val="single" w:sz="4" w:space="0" w:color="auto"/>
            </w:tcBorders>
            <w:shd w:val="clear" w:color="000000" w:fill="FFFF00"/>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414,81 </w:t>
            </w:r>
          </w:p>
        </w:tc>
        <w:tc>
          <w:tcPr>
            <w:tcW w:w="279"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1.534,77 </w:t>
            </w:r>
          </w:p>
        </w:tc>
        <w:tc>
          <w:tcPr>
            <w:tcW w:w="357"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color w:val="000000"/>
                <w:sz w:val="20"/>
                <w:szCs w:val="20"/>
                <w:lang w:eastAsia="pt-BR"/>
              </w:rPr>
            </w:pPr>
            <w:r w:rsidRPr="00851B08">
              <w:rPr>
                <w:rFonts w:ascii="Arial" w:hAnsi="Arial" w:cs="Arial"/>
                <w:color w:val="000000"/>
                <w:sz w:val="20"/>
                <w:szCs w:val="20"/>
                <w:lang w:eastAsia="pt-BR"/>
              </w:rPr>
              <w:t xml:space="preserve">           6.719,78 </w:t>
            </w:r>
          </w:p>
        </w:tc>
        <w:tc>
          <w:tcPr>
            <w:tcW w:w="272"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2.488,86 </w:t>
            </w:r>
          </w:p>
        </w:tc>
        <w:tc>
          <w:tcPr>
            <w:tcW w:w="345" w:type="pct"/>
            <w:tcBorders>
              <w:top w:val="nil"/>
              <w:left w:val="nil"/>
              <w:bottom w:val="single" w:sz="4" w:space="0" w:color="auto"/>
              <w:right w:val="single" w:sz="8" w:space="0" w:color="auto"/>
            </w:tcBorders>
            <w:shd w:val="clear" w:color="auto" w:fill="auto"/>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xml:space="preserve">              9.208,64 </w:t>
            </w:r>
          </w:p>
        </w:tc>
      </w:tr>
      <w:tr w:rsidR="00851B08" w:rsidRPr="00851B08" w:rsidTr="00851B08">
        <w:trPr>
          <w:trHeight w:val="330"/>
        </w:trPr>
        <w:tc>
          <w:tcPr>
            <w:tcW w:w="287" w:type="pct"/>
            <w:tcBorders>
              <w:top w:val="nil"/>
              <w:left w:val="single" w:sz="8" w:space="0" w:color="auto"/>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165" w:type="pct"/>
            <w:tcBorders>
              <w:top w:val="nil"/>
              <w:left w:val="nil"/>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nil"/>
              <w:left w:val="nil"/>
              <w:bottom w:val="single" w:sz="4" w:space="0" w:color="auto"/>
              <w:right w:val="single" w:sz="4" w:space="0" w:color="auto"/>
            </w:tcBorders>
            <w:shd w:val="clear" w:color="auto" w:fill="auto"/>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single" w:sz="4" w:space="0" w:color="auto"/>
              <w:bottom w:val="single" w:sz="4" w:space="0" w:color="auto"/>
              <w:right w:val="nil"/>
            </w:tcBorders>
            <w:shd w:val="clear" w:color="000000" w:fill="FFFFFF"/>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nil"/>
              <w:left w:val="nil"/>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2" w:type="pct"/>
            <w:tcBorders>
              <w:top w:val="nil"/>
              <w:left w:val="single" w:sz="4" w:space="0" w:color="auto"/>
              <w:bottom w:val="single" w:sz="4" w:space="0" w:color="auto"/>
              <w:right w:val="nil"/>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45" w:type="pct"/>
            <w:tcBorders>
              <w:top w:val="nil"/>
              <w:left w:val="single" w:sz="4" w:space="0" w:color="auto"/>
              <w:bottom w:val="single" w:sz="4" w:space="0" w:color="auto"/>
              <w:right w:val="single" w:sz="8" w:space="0" w:color="auto"/>
            </w:tcBorders>
            <w:shd w:val="clear" w:color="auto" w:fill="auto"/>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SUB TOTAL</w:t>
            </w:r>
          </w:p>
        </w:tc>
        <w:tc>
          <w:tcPr>
            <w:tcW w:w="165"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single" w:sz="8" w:space="0" w:color="auto"/>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single" w:sz="8" w:space="0" w:color="auto"/>
              <w:left w:val="nil"/>
              <w:bottom w:val="single" w:sz="8" w:space="0" w:color="auto"/>
              <w:right w:val="single" w:sz="8" w:space="0" w:color="auto"/>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86.731,86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30.421,90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117.153,76 </w:t>
            </w:r>
          </w:p>
        </w:tc>
      </w:tr>
      <w:tr w:rsidR="00851B08" w:rsidRPr="00851B08" w:rsidTr="00851B08">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30"/>
        </w:trPr>
        <w:tc>
          <w:tcPr>
            <w:tcW w:w="287" w:type="pct"/>
            <w:tcBorders>
              <w:top w:val="nil"/>
              <w:left w:val="single" w:sz="8" w:space="0" w:color="auto"/>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5"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1486"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TOTAL GERAL</w:t>
            </w:r>
          </w:p>
        </w:tc>
        <w:tc>
          <w:tcPr>
            <w:tcW w:w="165"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22"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967" w:type="pct"/>
            <w:tcBorders>
              <w:top w:val="nil"/>
              <w:left w:val="nil"/>
              <w:bottom w:val="single" w:sz="8" w:space="0" w:color="auto"/>
              <w:right w:val="nil"/>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79" w:type="pct"/>
            <w:tcBorders>
              <w:top w:val="nil"/>
              <w:left w:val="nil"/>
              <w:bottom w:val="single" w:sz="8" w:space="0" w:color="auto"/>
              <w:right w:val="single" w:sz="8" w:space="0" w:color="auto"/>
            </w:tcBorders>
            <w:shd w:val="clear" w:color="000000" w:fill="808080"/>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357" w:type="pct"/>
            <w:tcBorders>
              <w:top w:val="nil"/>
              <w:left w:val="nil"/>
              <w:bottom w:val="single" w:sz="8" w:space="0" w:color="auto"/>
              <w:right w:val="single" w:sz="8" w:space="0" w:color="auto"/>
            </w:tcBorders>
            <w:shd w:val="clear" w:color="000000" w:fill="808080"/>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321.763,11 </w:t>
            </w:r>
          </w:p>
        </w:tc>
        <w:tc>
          <w:tcPr>
            <w:tcW w:w="272" w:type="pct"/>
            <w:tcBorders>
              <w:top w:val="nil"/>
              <w:left w:val="nil"/>
              <w:bottom w:val="single" w:sz="8" w:space="0" w:color="auto"/>
              <w:right w:val="single" w:sz="8" w:space="0" w:color="auto"/>
            </w:tcBorders>
            <w:shd w:val="clear" w:color="000000" w:fill="808080"/>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140.422,29 </w:t>
            </w:r>
          </w:p>
        </w:tc>
        <w:tc>
          <w:tcPr>
            <w:tcW w:w="345" w:type="pct"/>
            <w:tcBorders>
              <w:top w:val="nil"/>
              <w:left w:val="nil"/>
              <w:bottom w:val="single" w:sz="8" w:space="0" w:color="auto"/>
              <w:right w:val="single" w:sz="8" w:space="0" w:color="auto"/>
            </w:tcBorders>
            <w:shd w:val="clear" w:color="000000" w:fill="808080"/>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462.185,40 </w:t>
            </w:r>
          </w:p>
        </w:tc>
      </w:tr>
      <w:tr w:rsidR="00851B08" w:rsidRPr="00851B08" w:rsidTr="00851B08">
        <w:trPr>
          <w:trHeight w:val="33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30"/>
        </w:trPr>
        <w:tc>
          <w:tcPr>
            <w:tcW w:w="287" w:type="pct"/>
            <w:tcBorders>
              <w:top w:val="single" w:sz="8" w:space="0" w:color="auto"/>
              <w:left w:val="single" w:sz="8" w:space="0" w:color="auto"/>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165"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46"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single" w:sz="8" w:space="0" w:color="auto"/>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TOTAL PARCIAL DA OBRA (SEM BDI)</w:t>
            </w:r>
          </w:p>
        </w:tc>
        <w:tc>
          <w:tcPr>
            <w:tcW w:w="279"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321.763,11 </w:t>
            </w:r>
          </w:p>
        </w:tc>
        <w:tc>
          <w:tcPr>
            <w:tcW w:w="272"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140.422,29 </w:t>
            </w:r>
          </w:p>
        </w:tc>
        <w:tc>
          <w:tcPr>
            <w:tcW w:w="345" w:type="pct"/>
            <w:tcBorders>
              <w:top w:val="single" w:sz="8" w:space="0" w:color="auto"/>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462.185,40 </w:t>
            </w:r>
          </w:p>
        </w:tc>
      </w:tr>
      <w:tr w:rsidR="00851B08" w:rsidRPr="00851B08" w:rsidTr="00851B08">
        <w:trPr>
          <w:trHeight w:val="330"/>
        </w:trPr>
        <w:tc>
          <w:tcPr>
            <w:tcW w:w="287" w:type="pct"/>
            <w:tcBorders>
              <w:top w:val="nil"/>
              <w:left w:val="single" w:sz="8" w:space="0" w:color="auto"/>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color w:val="0000FF"/>
                <w:sz w:val="20"/>
                <w:szCs w:val="20"/>
                <w:lang w:eastAsia="pt-BR"/>
              </w:rPr>
            </w:pPr>
            <w:r w:rsidRPr="00851B08">
              <w:rPr>
                <w:rFonts w:ascii="Arial" w:hAnsi="Arial" w:cs="Arial"/>
                <w:color w:val="0000FF"/>
                <w:sz w:val="20"/>
                <w:szCs w:val="20"/>
                <w:lang w:eastAsia="pt-BR"/>
              </w:rPr>
              <w:t> </w:t>
            </w:r>
          </w:p>
        </w:tc>
        <w:tc>
          <w:tcPr>
            <w:tcW w:w="275"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color w:val="0000FF"/>
                <w:sz w:val="20"/>
                <w:szCs w:val="20"/>
                <w:lang w:eastAsia="pt-BR"/>
              </w:rPr>
            </w:pPr>
            <w:r w:rsidRPr="00851B08">
              <w:rPr>
                <w:rFonts w:ascii="Arial" w:hAnsi="Arial" w:cs="Arial"/>
                <w:color w:val="0000FF"/>
                <w:sz w:val="20"/>
                <w:szCs w:val="20"/>
                <w:lang w:eastAsia="pt-BR"/>
              </w:rPr>
              <w:t> </w:t>
            </w:r>
          </w:p>
        </w:tc>
        <w:tc>
          <w:tcPr>
            <w:tcW w:w="1486"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165"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6"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color w:val="0000FF"/>
                <w:sz w:val="20"/>
                <w:szCs w:val="20"/>
                <w:lang w:eastAsia="pt-BR"/>
              </w:rPr>
            </w:pPr>
            <w:r w:rsidRPr="00851B08">
              <w:rPr>
                <w:rFonts w:ascii="Arial" w:hAnsi="Arial" w:cs="Arial"/>
                <w:color w:val="0000FF"/>
                <w:sz w:val="20"/>
                <w:szCs w:val="20"/>
                <w:lang w:eastAsia="pt-BR"/>
              </w:rPr>
              <w:t> </w:t>
            </w:r>
          </w:p>
        </w:tc>
        <w:tc>
          <w:tcPr>
            <w:tcW w:w="322"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color w:val="0000FF"/>
                <w:sz w:val="20"/>
                <w:szCs w:val="20"/>
                <w:lang w:eastAsia="pt-BR"/>
              </w:rPr>
            </w:pPr>
            <w:r w:rsidRPr="00851B08">
              <w:rPr>
                <w:rFonts w:ascii="Arial" w:hAnsi="Arial" w:cs="Arial"/>
                <w:color w:val="0000FF"/>
                <w:sz w:val="20"/>
                <w:szCs w:val="20"/>
                <w:lang w:eastAsia="pt-BR"/>
              </w:rPr>
              <w:t> </w:t>
            </w:r>
          </w:p>
        </w:tc>
        <w:tc>
          <w:tcPr>
            <w:tcW w:w="967"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xml:space="preserve">BONIFICAÇÃO E DESPESAS INDIRETAS - BDI </w:t>
            </w:r>
          </w:p>
        </w:tc>
        <w:tc>
          <w:tcPr>
            <w:tcW w:w="279" w:type="pct"/>
            <w:tcBorders>
              <w:top w:val="nil"/>
              <w:left w:val="single" w:sz="8" w:space="0" w:color="auto"/>
              <w:bottom w:val="single" w:sz="8" w:space="0" w:color="auto"/>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29,77%</w:t>
            </w:r>
          </w:p>
        </w:tc>
        <w:tc>
          <w:tcPr>
            <w:tcW w:w="357"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xml:space="preserve">         95.788,88 </w:t>
            </w:r>
          </w:p>
        </w:tc>
        <w:tc>
          <w:tcPr>
            <w:tcW w:w="272"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xml:space="preserve">      41.803,72 </w:t>
            </w:r>
          </w:p>
        </w:tc>
        <w:tc>
          <w:tcPr>
            <w:tcW w:w="345"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xml:space="preserve">          137.592,60 </w:t>
            </w:r>
          </w:p>
        </w:tc>
      </w:tr>
      <w:tr w:rsidR="00851B08" w:rsidRPr="00851B08" w:rsidTr="00851B08">
        <w:trPr>
          <w:trHeight w:val="330"/>
        </w:trPr>
        <w:tc>
          <w:tcPr>
            <w:tcW w:w="287" w:type="pct"/>
            <w:tcBorders>
              <w:top w:val="nil"/>
              <w:left w:val="single" w:sz="8" w:space="0" w:color="auto"/>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275"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1486"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165"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246"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322"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967" w:type="pct"/>
            <w:tcBorders>
              <w:top w:val="nil"/>
              <w:left w:val="nil"/>
              <w:bottom w:val="single" w:sz="8" w:space="0" w:color="auto"/>
              <w:right w:val="nil"/>
            </w:tcBorders>
            <w:shd w:val="clear" w:color="000000" w:fill="D9D9D9"/>
            <w:noWrap/>
            <w:vAlign w:val="center"/>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TOTAL GERAL DA PLANILHA COM BDI </w:t>
            </w:r>
          </w:p>
        </w:tc>
        <w:tc>
          <w:tcPr>
            <w:tcW w:w="279" w:type="pct"/>
            <w:tcBorders>
              <w:top w:val="nil"/>
              <w:left w:val="single" w:sz="8" w:space="0" w:color="auto"/>
              <w:bottom w:val="single" w:sz="8" w:space="0" w:color="auto"/>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29,77%</w:t>
            </w:r>
          </w:p>
        </w:tc>
        <w:tc>
          <w:tcPr>
            <w:tcW w:w="357"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417.551,99 </w:t>
            </w:r>
          </w:p>
        </w:tc>
        <w:tc>
          <w:tcPr>
            <w:tcW w:w="272"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182.226,01 </w:t>
            </w:r>
          </w:p>
        </w:tc>
        <w:tc>
          <w:tcPr>
            <w:tcW w:w="345" w:type="pct"/>
            <w:tcBorders>
              <w:top w:val="nil"/>
              <w:left w:val="nil"/>
              <w:bottom w:val="single" w:sz="8" w:space="0" w:color="auto"/>
              <w:right w:val="single" w:sz="8" w:space="0" w:color="auto"/>
            </w:tcBorders>
            <w:shd w:val="clear" w:color="000000" w:fill="D9D9D9"/>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599.778,00 </w:t>
            </w:r>
          </w:p>
        </w:tc>
      </w:tr>
      <w:tr w:rsidR="00851B08" w:rsidRPr="00851B08" w:rsidTr="00851B08">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851B08" w:rsidRDefault="00851B08" w:rsidP="00B476CD">
      <w:pPr>
        <w:jc w:val="center"/>
        <w:rPr>
          <w:rFonts w:ascii="Arial" w:hAnsi="Arial" w:cs="Arial"/>
          <w:b/>
          <w:sz w:val="22"/>
          <w:szCs w:val="22"/>
        </w:rPr>
      </w:pPr>
    </w:p>
    <w:p w:rsidR="00851B08" w:rsidRDefault="00851B08"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1236"/>
        <w:gridCol w:w="2532"/>
        <w:gridCol w:w="1261"/>
        <w:gridCol w:w="1261"/>
        <w:gridCol w:w="775"/>
        <w:gridCol w:w="1269"/>
        <w:gridCol w:w="675"/>
        <w:gridCol w:w="1323"/>
        <w:gridCol w:w="669"/>
        <w:gridCol w:w="1200"/>
        <w:gridCol w:w="817"/>
        <w:gridCol w:w="1251"/>
        <w:gridCol w:w="616"/>
      </w:tblGrid>
      <w:tr w:rsidR="00851B08" w:rsidRPr="00851B08" w:rsidTr="00851B08">
        <w:trPr>
          <w:trHeight w:val="465"/>
        </w:trPr>
        <w:tc>
          <w:tcPr>
            <w:tcW w:w="4760" w:type="pct"/>
            <w:gridSpan w:val="12"/>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noProof/>
                <w:sz w:val="20"/>
                <w:szCs w:val="20"/>
                <w:lang w:eastAsia="pt-BR"/>
              </w:rPr>
              <w:drawing>
                <wp:anchor distT="0" distB="0" distL="114300" distR="114300" simplePos="0" relativeHeight="251727360" behindDoc="0" locked="0" layoutInCell="1" allowOverlap="1">
                  <wp:simplePos x="0" y="0"/>
                  <wp:positionH relativeFrom="column">
                    <wp:posOffset>57150</wp:posOffset>
                  </wp:positionH>
                  <wp:positionV relativeFrom="paragraph">
                    <wp:posOffset>0</wp:posOffset>
                  </wp:positionV>
                  <wp:extent cx="885825" cy="819150"/>
                  <wp:effectExtent l="0" t="0" r="9525" b="0"/>
                  <wp:wrapNone/>
                  <wp:docPr id="1642976" name="Imagem 1642976" descr="LOGOTIPO"/>
                  <wp:cNvGraphicFramePr/>
                  <a:graphic xmlns:a="http://schemas.openxmlformats.org/drawingml/2006/main">
                    <a:graphicData uri="http://schemas.openxmlformats.org/drawingml/2006/picture">
                      <pic:pic xmlns:pic="http://schemas.openxmlformats.org/drawingml/2006/picture">
                        <pic:nvPicPr>
                          <pic:cNvPr id="1642976"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191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119"/>
            </w:tblGrid>
            <w:tr w:rsidR="00851B08" w:rsidRPr="00851B08">
              <w:trPr>
                <w:trHeight w:val="465"/>
                <w:tblCellSpacing w:w="0" w:type="dxa"/>
              </w:trPr>
              <w:tc>
                <w:tcPr>
                  <w:tcW w:w="22380" w:type="dxa"/>
                  <w:tcBorders>
                    <w:top w:val="single" w:sz="8" w:space="0" w:color="auto"/>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bookmarkStart w:id="3" w:name="RANGE!A1:M36"/>
                  <w:r w:rsidRPr="00851B08">
                    <w:rPr>
                      <w:rFonts w:ascii="Arial" w:hAnsi="Arial" w:cs="Arial"/>
                      <w:b/>
                      <w:bCs/>
                      <w:sz w:val="20"/>
                      <w:szCs w:val="20"/>
                      <w:lang w:eastAsia="pt-BR"/>
                    </w:rPr>
                    <w:t xml:space="preserve"> PREFEITURA MUNICIPAL DE ROLIM DE MOURA </w:t>
                  </w:r>
                  <w:bookmarkEnd w:id="3"/>
                </w:p>
              </w:tc>
            </w:tr>
          </w:tbl>
          <w:p w:rsidR="00851B08" w:rsidRPr="00851B08" w:rsidRDefault="00851B08" w:rsidP="00851B08">
            <w:pPr>
              <w:suppressAutoHyphens w:val="0"/>
              <w:rPr>
                <w:rFonts w:ascii="Arial" w:hAnsi="Arial" w:cs="Arial"/>
                <w:sz w:val="20"/>
                <w:szCs w:val="20"/>
                <w:lang w:eastAsia="pt-BR"/>
              </w:rPr>
            </w:pPr>
          </w:p>
        </w:tc>
        <w:tc>
          <w:tcPr>
            <w:tcW w:w="240" w:type="pct"/>
            <w:tcBorders>
              <w:top w:val="single" w:sz="8" w:space="0" w:color="auto"/>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60"/>
        </w:trPr>
        <w:tc>
          <w:tcPr>
            <w:tcW w:w="4760" w:type="pct"/>
            <w:gridSpan w:val="12"/>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ESTADO DE RONDÔNIA</w:t>
            </w: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6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252"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25"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217"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43"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01"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267"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419"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420"/>
        </w:trPr>
        <w:tc>
          <w:tcPr>
            <w:tcW w:w="3458" w:type="pct"/>
            <w:gridSpan w:val="8"/>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OBRA: PAVIMENTAÇÃO EM CANTEIROS CENTRAIS DE RUAS E AVENIDAS COM ILUMINAÇÃO, ACESSIBILIDADE, CALÇADAS E PAISAGISMO</w:t>
            </w: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01"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419"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00"/>
        </w:trPr>
        <w:tc>
          <w:tcPr>
            <w:tcW w:w="1275" w:type="pct"/>
            <w:gridSpan w:val="2"/>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LOCAL: RUAS E AVENIDAS</w:t>
            </w: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p>
        </w:tc>
        <w:tc>
          <w:tcPr>
            <w:tcW w:w="25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1087" w:type="pct"/>
            <w:gridSpan w:val="3"/>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FONTE: SINAPI/PCN/JUN/2017</w:t>
            </w: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0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1087" w:type="pct"/>
            <w:gridSpan w:val="3"/>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FONTE: DNIT-SICRO 2/NOV/2016</w:t>
            </w: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0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ÁREA CALÇ.:</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2.841,29</w:t>
            </w: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M²</w:t>
            </w: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
        </w:tc>
        <w:tc>
          <w:tcPr>
            <w:tcW w:w="401" w:type="pct"/>
            <w:tcBorders>
              <w:top w:val="nil"/>
              <w:left w:val="nil"/>
              <w:bottom w:val="nil"/>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BDI =</w:t>
            </w:r>
          </w:p>
        </w:tc>
        <w:tc>
          <w:tcPr>
            <w:tcW w:w="267"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29,77%</w:t>
            </w:r>
          </w:p>
        </w:tc>
        <w:tc>
          <w:tcPr>
            <w:tcW w:w="419"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422"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851B08" w:rsidRPr="00851B08" w:rsidRDefault="00851B08" w:rsidP="00851B08">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443"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15"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668" w:type="pct"/>
            <w:gridSpan w:val="2"/>
            <w:tcBorders>
              <w:top w:val="nil"/>
              <w:left w:val="nil"/>
              <w:bottom w:val="single" w:sz="8" w:space="0" w:color="auto"/>
              <w:right w:val="nil"/>
            </w:tcBorders>
            <w:shd w:val="clear" w:color="auto" w:fill="auto"/>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JULHO DE 2017</w:t>
            </w:r>
          </w:p>
        </w:tc>
        <w:tc>
          <w:tcPr>
            <w:tcW w:w="419"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420"/>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CRONOGRAMA FÍSICO-FINANCEIRO</w:t>
            </w:r>
          </w:p>
        </w:tc>
      </w:tr>
      <w:tr w:rsidR="00851B08" w:rsidRPr="00851B08" w:rsidTr="00851B08">
        <w:trPr>
          <w:trHeight w:val="330"/>
        </w:trPr>
        <w:tc>
          <w:tcPr>
            <w:tcW w:w="409" w:type="pct"/>
            <w:vMerge w:val="restart"/>
            <w:tcBorders>
              <w:top w:val="nil"/>
              <w:left w:val="single" w:sz="8" w:space="0" w:color="auto"/>
              <w:bottom w:val="single" w:sz="8" w:space="0" w:color="000000"/>
              <w:right w:val="single" w:sz="4"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ITEM</w:t>
            </w:r>
          </w:p>
        </w:tc>
        <w:tc>
          <w:tcPr>
            <w:tcW w:w="867" w:type="pct"/>
            <w:vMerge w:val="restart"/>
            <w:tcBorders>
              <w:top w:val="nil"/>
              <w:left w:val="single" w:sz="4" w:space="0" w:color="auto"/>
              <w:bottom w:val="single" w:sz="8" w:space="0" w:color="000000"/>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D I S C R I M I N A Ç Ã O</w:t>
            </w:r>
          </w:p>
        </w:tc>
        <w:tc>
          <w:tcPr>
            <w:tcW w:w="42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TOTAL</w:t>
            </w:r>
          </w:p>
        </w:tc>
        <w:tc>
          <w:tcPr>
            <w:tcW w:w="3302" w:type="pct"/>
            <w:gridSpan w:val="10"/>
            <w:tcBorders>
              <w:top w:val="nil"/>
              <w:left w:val="nil"/>
              <w:bottom w:val="single" w:sz="8" w:space="0" w:color="auto"/>
              <w:right w:val="single" w:sz="8" w:space="0" w:color="000000"/>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DIAS </w:t>
            </w:r>
          </w:p>
        </w:tc>
      </w:tr>
      <w:tr w:rsidR="00851B08" w:rsidRPr="00851B08" w:rsidTr="00851B08">
        <w:trPr>
          <w:trHeight w:val="330"/>
        </w:trPr>
        <w:tc>
          <w:tcPr>
            <w:tcW w:w="409" w:type="pct"/>
            <w:vMerge/>
            <w:tcBorders>
              <w:top w:val="nil"/>
              <w:left w:val="single" w:sz="8" w:space="0" w:color="auto"/>
              <w:bottom w:val="single" w:sz="8" w:space="0" w:color="000000"/>
              <w:right w:val="single" w:sz="4"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867" w:type="pct"/>
            <w:vMerge/>
            <w:tcBorders>
              <w:top w:val="nil"/>
              <w:left w:val="single" w:sz="4" w:space="0" w:color="auto"/>
              <w:bottom w:val="single" w:sz="8" w:space="0" w:color="000000"/>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422" w:type="pct"/>
            <w:vMerge/>
            <w:tcBorders>
              <w:top w:val="nil"/>
              <w:left w:val="single" w:sz="8" w:space="0" w:color="auto"/>
              <w:bottom w:val="single" w:sz="8" w:space="0" w:color="000000"/>
              <w:right w:val="single" w:sz="8" w:space="0" w:color="auto"/>
            </w:tcBorders>
            <w:vAlign w:val="center"/>
            <w:hideMark/>
          </w:tcPr>
          <w:p w:rsidR="00851B08" w:rsidRPr="00851B08" w:rsidRDefault="00851B08" w:rsidP="00851B08">
            <w:pPr>
              <w:suppressAutoHyphens w:val="0"/>
              <w:rPr>
                <w:rFonts w:ascii="Arial" w:hAnsi="Arial" w:cs="Arial"/>
                <w:b/>
                <w:bCs/>
                <w:sz w:val="20"/>
                <w:szCs w:val="20"/>
                <w:lang w:eastAsia="pt-BR"/>
              </w:rPr>
            </w:pPr>
          </w:p>
        </w:tc>
        <w:tc>
          <w:tcPr>
            <w:tcW w:w="422" w:type="pct"/>
            <w:tcBorders>
              <w:top w:val="nil"/>
              <w:left w:val="nil"/>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30</w:t>
            </w:r>
          </w:p>
        </w:tc>
        <w:tc>
          <w:tcPr>
            <w:tcW w:w="25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w:t>
            </w:r>
          </w:p>
        </w:tc>
        <w:tc>
          <w:tcPr>
            <w:tcW w:w="425" w:type="pct"/>
            <w:tcBorders>
              <w:top w:val="nil"/>
              <w:left w:val="single" w:sz="8" w:space="0" w:color="auto"/>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60</w:t>
            </w:r>
          </w:p>
        </w:tc>
        <w:tc>
          <w:tcPr>
            <w:tcW w:w="21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w:t>
            </w:r>
          </w:p>
        </w:tc>
        <w:tc>
          <w:tcPr>
            <w:tcW w:w="443" w:type="pct"/>
            <w:tcBorders>
              <w:top w:val="nil"/>
              <w:left w:val="single" w:sz="8" w:space="0" w:color="auto"/>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90</w:t>
            </w:r>
          </w:p>
        </w:tc>
        <w:tc>
          <w:tcPr>
            <w:tcW w:w="215"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w:t>
            </w:r>
          </w:p>
        </w:tc>
        <w:tc>
          <w:tcPr>
            <w:tcW w:w="401" w:type="pct"/>
            <w:tcBorders>
              <w:top w:val="nil"/>
              <w:left w:val="single" w:sz="8" w:space="0" w:color="auto"/>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120</w:t>
            </w:r>
          </w:p>
        </w:tc>
        <w:tc>
          <w:tcPr>
            <w:tcW w:w="26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w:t>
            </w:r>
          </w:p>
        </w:tc>
        <w:tc>
          <w:tcPr>
            <w:tcW w:w="419" w:type="pct"/>
            <w:tcBorders>
              <w:top w:val="nil"/>
              <w:left w:val="single" w:sz="8" w:space="0" w:color="auto"/>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150</w:t>
            </w:r>
          </w:p>
        </w:tc>
        <w:tc>
          <w:tcPr>
            <w:tcW w:w="240" w:type="pct"/>
            <w:tcBorders>
              <w:top w:val="nil"/>
              <w:left w:val="nil"/>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w:t>
            </w:r>
          </w:p>
        </w:tc>
      </w:tr>
      <w:tr w:rsidR="00851B08" w:rsidRPr="00851B08" w:rsidTr="00851B08">
        <w:trPr>
          <w:trHeight w:val="330"/>
        </w:trPr>
        <w:tc>
          <w:tcPr>
            <w:tcW w:w="409"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86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color w:val="0000FF"/>
                <w:sz w:val="20"/>
                <w:szCs w:val="20"/>
                <w:lang w:eastAsia="pt-BR"/>
              </w:rPr>
            </w:pPr>
            <w:r w:rsidRPr="00851B08">
              <w:rPr>
                <w:rFonts w:ascii="Arial" w:hAnsi="Arial" w:cs="Arial"/>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1.0</w:t>
            </w:r>
          </w:p>
        </w:tc>
        <w:tc>
          <w:tcPr>
            <w:tcW w:w="86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SERVIÇOS PRELIMINARES</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7.618,26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7.618,26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100,00%</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2.0</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DEMOLIÇÕES E RETIRADAS</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40.325,65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40.325,65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100,00%</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3.1</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TERRAPLENAGEM</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3.448,62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1.724,31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50,00%</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1.724,31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50,00%</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3.2</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OBRAS COMPLEMENTARES</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144.502,05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36.125,51 </w:t>
            </w:r>
          </w:p>
        </w:tc>
        <w:tc>
          <w:tcPr>
            <w:tcW w:w="21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36.125,51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72.251,03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50,00%</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15"/>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5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01"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19"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40"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409" w:type="pct"/>
            <w:tcBorders>
              <w:top w:val="single" w:sz="4" w:space="0" w:color="auto"/>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3.3</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PAVIMENTAÇÃO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117.886,40 </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5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17.682,96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15,00%</w:t>
            </w:r>
          </w:p>
        </w:tc>
        <w:tc>
          <w:tcPr>
            <w:tcW w:w="443"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29.471,60 </w:t>
            </w:r>
          </w:p>
        </w:tc>
        <w:tc>
          <w:tcPr>
            <w:tcW w:w="215"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01"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35.365,92 </w:t>
            </w:r>
          </w:p>
        </w:tc>
        <w:tc>
          <w:tcPr>
            <w:tcW w:w="267"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30,00%</w:t>
            </w:r>
          </w:p>
        </w:tc>
        <w:tc>
          <w:tcPr>
            <w:tcW w:w="419"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35.365,92 </w:t>
            </w:r>
          </w:p>
        </w:tc>
        <w:tc>
          <w:tcPr>
            <w:tcW w:w="240"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30,00%</w:t>
            </w:r>
          </w:p>
        </w:tc>
      </w:tr>
      <w:tr w:rsidR="00851B08" w:rsidRPr="00851B08" w:rsidTr="00851B08">
        <w:trPr>
          <w:trHeight w:val="315"/>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5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3.4</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SINALIZAÇÃO HORIZONTAL</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28.882,34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w:t>
            </w:r>
          </w:p>
        </w:tc>
        <w:tc>
          <w:tcPr>
            <w:tcW w:w="25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28.882,34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100,00%</w:t>
            </w:r>
          </w:p>
        </w:tc>
      </w:tr>
      <w:tr w:rsidR="00851B08" w:rsidRPr="00851B08" w:rsidTr="00851B08">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3.5</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DIVERSOS</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2.368,32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2.368,32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100,00%</w:t>
            </w:r>
          </w:p>
        </w:tc>
      </w:tr>
      <w:tr w:rsidR="00851B08" w:rsidRPr="00851B08" w:rsidTr="00851B08">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15"/>
        </w:trPr>
        <w:tc>
          <w:tcPr>
            <w:tcW w:w="409" w:type="pct"/>
            <w:tcBorders>
              <w:top w:val="single" w:sz="4" w:space="0" w:color="auto"/>
              <w:left w:val="single" w:sz="8" w:space="0" w:color="auto"/>
              <w:bottom w:val="single" w:sz="4"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4.0</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ILUMINAÇÃO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xml:space="preserve">      117.153,76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29.288,44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29.288,44 </w:t>
            </w:r>
          </w:p>
        </w:tc>
        <w:tc>
          <w:tcPr>
            <w:tcW w:w="21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29.288,44 </w:t>
            </w:r>
          </w:p>
        </w:tc>
        <w:tc>
          <w:tcPr>
            <w:tcW w:w="267"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29.288,44 </w:t>
            </w:r>
          </w:p>
        </w:tc>
        <w:tc>
          <w:tcPr>
            <w:tcW w:w="240"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25,00%</w:t>
            </w:r>
          </w:p>
        </w:tc>
      </w:tr>
      <w:tr w:rsidR="00851B08" w:rsidRPr="00851B08" w:rsidTr="00851B08">
        <w:trPr>
          <w:trHeight w:val="330"/>
        </w:trPr>
        <w:tc>
          <w:tcPr>
            <w:tcW w:w="409" w:type="pct"/>
            <w:tcBorders>
              <w:top w:val="nil"/>
              <w:left w:val="single" w:sz="8" w:space="0" w:color="auto"/>
              <w:bottom w:val="single" w:sz="8" w:space="0" w:color="auto"/>
              <w:right w:val="nil"/>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25"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43"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c>
          <w:tcPr>
            <w:tcW w:w="401"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40"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 </w:t>
            </w:r>
          </w:p>
        </w:tc>
      </w:tr>
      <w:tr w:rsidR="00851B08" w:rsidRPr="00851B08" w:rsidTr="00851B08">
        <w:trPr>
          <w:trHeight w:val="330"/>
        </w:trPr>
        <w:tc>
          <w:tcPr>
            <w:tcW w:w="409" w:type="pct"/>
            <w:tcBorders>
              <w:top w:val="nil"/>
              <w:left w:val="single" w:sz="8" w:space="0" w:color="auto"/>
              <w:bottom w:val="single" w:sz="8" w:space="0" w:color="auto"/>
              <w:right w:val="single" w:sz="4" w:space="0" w:color="auto"/>
            </w:tcBorders>
            <w:shd w:val="clear" w:color="000000" w:fill="D9D9D9"/>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single" w:sz="8" w:space="0" w:color="auto"/>
              <w:bottom w:val="single" w:sz="8" w:space="0" w:color="auto"/>
              <w:right w:val="single" w:sz="4" w:space="0" w:color="auto"/>
            </w:tcBorders>
            <w:shd w:val="clear" w:color="000000" w:fill="D9D9D9"/>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VALOR TOTAL</w:t>
            </w:r>
          </w:p>
        </w:tc>
        <w:tc>
          <w:tcPr>
            <w:tcW w:w="42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462.185,40</w:t>
            </w:r>
          </w:p>
        </w:tc>
        <w:tc>
          <w:tcPr>
            <w:tcW w:w="422" w:type="pct"/>
            <w:tcBorders>
              <w:top w:val="nil"/>
              <w:left w:val="single" w:sz="8" w:space="0" w:color="auto"/>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5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25"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43"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15"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01"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6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Percentual Parcial</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10,75%</w:t>
            </w:r>
          </w:p>
        </w:tc>
        <w:tc>
          <w:tcPr>
            <w:tcW w:w="252"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18,35%</w:t>
            </w:r>
          </w:p>
        </w:tc>
        <w:tc>
          <w:tcPr>
            <w:tcW w:w="21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20,53%</w:t>
            </w:r>
          </w:p>
        </w:tc>
        <w:tc>
          <w:tcPr>
            <w:tcW w:w="215"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29,62%</w:t>
            </w:r>
          </w:p>
        </w:tc>
        <w:tc>
          <w:tcPr>
            <w:tcW w:w="26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nil"/>
              <w:left w:val="nil"/>
              <w:bottom w:val="single" w:sz="4" w:space="0" w:color="auto"/>
              <w:right w:val="nil"/>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20,75%</w:t>
            </w:r>
          </w:p>
        </w:tc>
        <w:tc>
          <w:tcPr>
            <w:tcW w:w="240" w:type="pct"/>
            <w:tcBorders>
              <w:top w:val="nil"/>
              <w:left w:val="single" w:sz="8" w:space="0" w:color="auto"/>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15"/>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Valor Parcial</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49.668,23</w:t>
            </w:r>
          </w:p>
        </w:tc>
        <w:tc>
          <w:tcPr>
            <w:tcW w:w="252"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84.821,22</w:t>
            </w:r>
          </w:p>
        </w:tc>
        <w:tc>
          <w:tcPr>
            <w:tcW w:w="21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94.885,55</w:t>
            </w:r>
          </w:p>
        </w:tc>
        <w:tc>
          <w:tcPr>
            <w:tcW w:w="215"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136.905,39</w:t>
            </w:r>
          </w:p>
        </w:tc>
        <w:tc>
          <w:tcPr>
            <w:tcW w:w="26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95.905,02</w:t>
            </w:r>
          </w:p>
        </w:tc>
        <w:tc>
          <w:tcPr>
            <w:tcW w:w="240"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r>
      <w:tr w:rsidR="00851B08" w:rsidRPr="00851B08" w:rsidTr="00851B08">
        <w:trPr>
          <w:trHeight w:val="33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Valor Parcial com BDI = </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29,77%</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14.786,23 </w:t>
            </w:r>
          </w:p>
        </w:tc>
        <w:tc>
          <w:tcPr>
            <w:tcW w:w="252"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25.251,28 </w:t>
            </w:r>
          </w:p>
        </w:tc>
        <w:tc>
          <w:tcPr>
            <w:tcW w:w="21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28.247,43 </w:t>
            </w:r>
          </w:p>
        </w:tc>
        <w:tc>
          <w:tcPr>
            <w:tcW w:w="215"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40.756,73 </w:t>
            </w:r>
          </w:p>
        </w:tc>
        <w:tc>
          <w:tcPr>
            <w:tcW w:w="26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xml:space="preserve">        28.550,92 </w:t>
            </w:r>
          </w:p>
        </w:tc>
        <w:tc>
          <w:tcPr>
            <w:tcW w:w="240"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3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proofErr w:type="spellStart"/>
            <w:r w:rsidRPr="00851B08">
              <w:rPr>
                <w:rFonts w:ascii="Arial" w:hAnsi="Arial" w:cs="Arial"/>
                <w:b/>
                <w:bCs/>
                <w:sz w:val="20"/>
                <w:szCs w:val="20"/>
                <w:lang w:eastAsia="pt-BR"/>
              </w:rPr>
              <w:t>Perc</w:t>
            </w:r>
            <w:proofErr w:type="spellEnd"/>
            <w:r w:rsidRPr="00851B08">
              <w:rPr>
                <w:rFonts w:ascii="Arial" w:hAnsi="Arial" w:cs="Arial"/>
                <w:b/>
                <w:bCs/>
                <w:sz w:val="20"/>
                <w:szCs w:val="20"/>
                <w:lang w:eastAsia="pt-BR"/>
              </w:rPr>
              <w:t>. Acumulado</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10,75%</w:t>
            </w:r>
          </w:p>
        </w:tc>
        <w:tc>
          <w:tcPr>
            <w:tcW w:w="252"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29,10%</w:t>
            </w:r>
          </w:p>
        </w:tc>
        <w:tc>
          <w:tcPr>
            <w:tcW w:w="21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49,63%</w:t>
            </w:r>
          </w:p>
        </w:tc>
        <w:tc>
          <w:tcPr>
            <w:tcW w:w="215"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79,25%</w:t>
            </w:r>
          </w:p>
        </w:tc>
        <w:tc>
          <w:tcPr>
            <w:tcW w:w="26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c>
          <w:tcPr>
            <w:tcW w:w="419" w:type="pct"/>
            <w:tcBorders>
              <w:top w:val="single" w:sz="8" w:space="0" w:color="auto"/>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b/>
                <w:bCs/>
                <w:color w:val="0000FF"/>
                <w:sz w:val="20"/>
                <w:szCs w:val="20"/>
                <w:lang w:eastAsia="pt-BR"/>
              </w:rPr>
            </w:pPr>
            <w:r w:rsidRPr="00851B08">
              <w:rPr>
                <w:rFonts w:ascii="Arial" w:hAnsi="Arial" w:cs="Arial"/>
                <w:b/>
                <w:bCs/>
                <w:color w:val="0000FF"/>
                <w:sz w:val="20"/>
                <w:szCs w:val="20"/>
                <w:lang w:eastAsia="pt-BR"/>
              </w:rPr>
              <w:t>100,00%</w:t>
            </w:r>
          </w:p>
        </w:tc>
        <w:tc>
          <w:tcPr>
            <w:tcW w:w="240" w:type="pct"/>
            <w:tcBorders>
              <w:top w:val="nil"/>
              <w:left w:val="single" w:sz="8" w:space="0" w:color="auto"/>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sz w:val="20"/>
                <w:szCs w:val="20"/>
                <w:lang w:eastAsia="pt-BR"/>
              </w:rPr>
            </w:pPr>
            <w:r w:rsidRPr="00851B08">
              <w:rPr>
                <w:rFonts w:ascii="Arial" w:hAnsi="Arial" w:cs="Arial"/>
                <w:b/>
                <w:bCs/>
                <w:sz w:val="20"/>
                <w:szCs w:val="20"/>
                <w:lang w:eastAsia="pt-BR"/>
              </w:rPr>
              <w:t> </w:t>
            </w:r>
          </w:p>
        </w:tc>
      </w:tr>
      <w:tr w:rsidR="00851B08" w:rsidRPr="00851B08" w:rsidTr="00851B08">
        <w:trPr>
          <w:trHeight w:val="330"/>
        </w:trPr>
        <w:tc>
          <w:tcPr>
            <w:tcW w:w="409" w:type="pct"/>
            <w:tcBorders>
              <w:top w:val="nil"/>
              <w:left w:val="single" w:sz="8" w:space="0" w:color="auto"/>
              <w:bottom w:val="nil"/>
              <w:right w:val="nil"/>
            </w:tcBorders>
            <w:shd w:val="clear" w:color="auto" w:fill="auto"/>
            <w:noWrap/>
            <w:vAlign w:val="bottom"/>
            <w:hideMark/>
          </w:tcPr>
          <w:p w:rsidR="00851B08" w:rsidRPr="00851B08" w:rsidRDefault="00851B08" w:rsidP="00851B08">
            <w:pPr>
              <w:suppressAutoHyphens w:val="0"/>
              <w:jc w:val="center"/>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Valor Acumulado</w:t>
            </w:r>
          </w:p>
        </w:tc>
        <w:tc>
          <w:tcPr>
            <w:tcW w:w="422" w:type="pct"/>
            <w:tcBorders>
              <w:top w:val="nil"/>
              <w:left w:val="nil"/>
              <w:bottom w:val="nil"/>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xml:space="preserve">        49.668,23 </w:t>
            </w:r>
          </w:p>
        </w:tc>
        <w:tc>
          <w:tcPr>
            <w:tcW w:w="252"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xml:space="preserve">      134.489,45 </w:t>
            </w:r>
          </w:p>
        </w:tc>
        <w:tc>
          <w:tcPr>
            <w:tcW w:w="21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xml:space="preserve">       229.375,00 </w:t>
            </w:r>
          </w:p>
        </w:tc>
        <w:tc>
          <w:tcPr>
            <w:tcW w:w="215"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xml:space="preserve">    366.280,39 </w:t>
            </w:r>
          </w:p>
        </w:tc>
        <w:tc>
          <w:tcPr>
            <w:tcW w:w="267" w:type="pct"/>
            <w:tcBorders>
              <w:top w:val="nil"/>
              <w:left w:val="nil"/>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c>
          <w:tcPr>
            <w:tcW w:w="419" w:type="pct"/>
            <w:tcBorders>
              <w:top w:val="nil"/>
              <w:left w:val="nil"/>
              <w:bottom w:val="nil"/>
              <w:right w:val="nil"/>
            </w:tcBorders>
            <w:shd w:val="clear" w:color="auto" w:fill="auto"/>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xml:space="preserve">      462.185,40 </w:t>
            </w:r>
          </w:p>
        </w:tc>
        <w:tc>
          <w:tcPr>
            <w:tcW w:w="240" w:type="pct"/>
            <w:tcBorders>
              <w:top w:val="nil"/>
              <w:left w:val="single" w:sz="8" w:space="0" w:color="auto"/>
              <w:bottom w:val="nil"/>
              <w:right w:val="single" w:sz="8" w:space="0" w:color="auto"/>
            </w:tcBorders>
            <w:shd w:val="clear" w:color="000000" w:fill="FFFFFF"/>
            <w:noWrap/>
            <w:vAlign w:val="bottom"/>
            <w:hideMark/>
          </w:tcPr>
          <w:p w:rsidR="00851B08" w:rsidRPr="00851B08" w:rsidRDefault="00851B08" w:rsidP="00851B08">
            <w:pPr>
              <w:suppressAutoHyphens w:val="0"/>
              <w:jc w:val="right"/>
              <w:rPr>
                <w:rFonts w:ascii="Arial" w:hAnsi="Arial" w:cs="Arial"/>
                <w:b/>
                <w:bCs/>
                <w:color w:val="000080"/>
                <w:sz w:val="20"/>
                <w:szCs w:val="20"/>
                <w:lang w:eastAsia="pt-BR"/>
              </w:rPr>
            </w:pPr>
            <w:r w:rsidRPr="00851B08">
              <w:rPr>
                <w:rFonts w:ascii="Arial" w:hAnsi="Arial" w:cs="Arial"/>
                <w:b/>
                <w:bCs/>
                <w:color w:val="000080"/>
                <w:sz w:val="20"/>
                <w:szCs w:val="20"/>
                <w:lang w:eastAsia="pt-BR"/>
              </w:rPr>
              <w:t> </w:t>
            </w:r>
          </w:p>
        </w:tc>
      </w:tr>
      <w:tr w:rsidR="00851B08" w:rsidRPr="00851B08" w:rsidTr="00851B08">
        <w:trPr>
          <w:trHeight w:val="330"/>
        </w:trPr>
        <w:tc>
          <w:tcPr>
            <w:tcW w:w="409" w:type="pct"/>
            <w:tcBorders>
              <w:top w:val="nil"/>
              <w:left w:val="single" w:sz="8" w:space="0" w:color="auto"/>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w:t>
            </w:r>
          </w:p>
        </w:tc>
        <w:tc>
          <w:tcPr>
            <w:tcW w:w="867" w:type="pct"/>
            <w:tcBorders>
              <w:top w:val="nil"/>
              <w:left w:val="nil"/>
              <w:bottom w:val="single" w:sz="8" w:space="0" w:color="auto"/>
              <w:right w:val="nil"/>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Valor Acumulado com BDI = </w:t>
            </w:r>
          </w:p>
        </w:tc>
        <w:tc>
          <w:tcPr>
            <w:tcW w:w="422"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jc w:val="center"/>
              <w:rPr>
                <w:rFonts w:ascii="Arial" w:hAnsi="Arial" w:cs="Arial"/>
                <w:b/>
                <w:bCs/>
                <w:sz w:val="20"/>
                <w:szCs w:val="20"/>
                <w:lang w:eastAsia="pt-BR"/>
              </w:rPr>
            </w:pPr>
            <w:r w:rsidRPr="00851B08">
              <w:rPr>
                <w:rFonts w:ascii="Arial" w:hAnsi="Arial" w:cs="Arial"/>
                <w:b/>
                <w:bCs/>
                <w:sz w:val="20"/>
                <w:szCs w:val="20"/>
                <w:lang w:eastAsia="pt-BR"/>
              </w:rPr>
              <w:t>29,77%</w:t>
            </w:r>
          </w:p>
        </w:tc>
        <w:tc>
          <w:tcPr>
            <w:tcW w:w="422"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64.454,46 </w:t>
            </w:r>
          </w:p>
        </w:tc>
        <w:tc>
          <w:tcPr>
            <w:tcW w:w="252" w:type="pct"/>
            <w:tcBorders>
              <w:top w:val="nil"/>
              <w:left w:val="nil"/>
              <w:bottom w:val="single" w:sz="8" w:space="0" w:color="auto"/>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5"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174.526,96 </w:t>
            </w:r>
          </w:p>
        </w:tc>
        <w:tc>
          <w:tcPr>
            <w:tcW w:w="217" w:type="pct"/>
            <w:tcBorders>
              <w:top w:val="nil"/>
              <w:left w:val="nil"/>
              <w:bottom w:val="single" w:sz="8" w:space="0" w:color="auto"/>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297.659,94 </w:t>
            </w:r>
          </w:p>
        </w:tc>
        <w:tc>
          <w:tcPr>
            <w:tcW w:w="215" w:type="pct"/>
            <w:tcBorders>
              <w:top w:val="nil"/>
              <w:left w:val="nil"/>
              <w:bottom w:val="single" w:sz="8" w:space="0" w:color="auto"/>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01" w:type="pct"/>
            <w:tcBorders>
              <w:top w:val="nil"/>
              <w:left w:val="nil"/>
              <w:bottom w:val="single" w:sz="8" w:space="0" w:color="auto"/>
              <w:right w:val="single" w:sz="8" w:space="0" w:color="auto"/>
            </w:tcBorders>
            <w:shd w:val="clear" w:color="auto" w:fill="auto"/>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475.322,06 </w:t>
            </w:r>
          </w:p>
        </w:tc>
        <w:tc>
          <w:tcPr>
            <w:tcW w:w="267" w:type="pct"/>
            <w:tcBorders>
              <w:top w:val="nil"/>
              <w:left w:val="nil"/>
              <w:bottom w:val="single" w:sz="8" w:space="0" w:color="auto"/>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19" w:type="pct"/>
            <w:tcBorders>
              <w:top w:val="single" w:sz="8" w:space="0" w:color="auto"/>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b/>
                <w:bCs/>
                <w:sz w:val="20"/>
                <w:szCs w:val="20"/>
                <w:lang w:eastAsia="pt-BR"/>
              </w:rPr>
            </w:pPr>
            <w:r w:rsidRPr="00851B08">
              <w:rPr>
                <w:rFonts w:ascii="Arial" w:hAnsi="Arial" w:cs="Arial"/>
                <w:b/>
                <w:bCs/>
                <w:sz w:val="20"/>
                <w:szCs w:val="20"/>
                <w:lang w:eastAsia="pt-BR"/>
              </w:rPr>
              <w:t xml:space="preserve">      599.778,00 </w:t>
            </w:r>
          </w:p>
        </w:tc>
        <w:tc>
          <w:tcPr>
            <w:tcW w:w="240" w:type="pct"/>
            <w:tcBorders>
              <w:top w:val="nil"/>
              <w:left w:val="single" w:sz="8" w:space="0" w:color="auto"/>
              <w:bottom w:val="single" w:sz="8" w:space="0" w:color="auto"/>
              <w:right w:val="single" w:sz="8" w:space="0" w:color="auto"/>
            </w:tcBorders>
            <w:shd w:val="clear" w:color="000000" w:fill="FFFFFF"/>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r w:rsidR="00851B08" w:rsidRPr="00851B08" w:rsidTr="00851B08">
        <w:trPr>
          <w:trHeight w:val="315"/>
        </w:trPr>
        <w:tc>
          <w:tcPr>
            <w:tcW w:w="409" w:type="pct"/>
            <w:tcBorders>
              <w:top w:val="nil"/>
              <w:left w:val="single" w:sz="8" w:space="0" w:color="auto"/>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86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52"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25"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1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jc w:val="right"/>
              <w:rPr>
                <w:rFonts w:ascii="Arial" w:hAnsi="Arial" w:cs="Arial"/>
                <w:sz w:val="20"/>
                <w:szCs w:val="20"/>
                <w:lang w:eastAsia="pt-BR"/>
              </w:rPr>
            </w:pPr>
            <w:r w:rsidRPr="00851B08">
              <w:rPr>
                <w:rFonts w:ascii="Arial" w:hAnsi="Arial" w:cs="Arial"/>
                <w:sz w:val="20"/>
                <w:szCs w:val="20"/>
                <w:lang w:eastAsia="pt-BR"/>
              </w:rPr>
              <w:t> </w:t>
            </w:r>
          </w:p>
        </w:tc>
        <w:tc>
          <w:tcPr>
            <w:tcW w:w="443"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15"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01"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67"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419" w:type="pct"/>
            <w:tcBorders>
              <w:top w:val="nil"/>
              <w:left w:val="nil"/>
              <w:bottom w:val="single" w:sz="8" w:space="0" w:color="auto"/>
              <w:right w:val="nil"/>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851B08" w:rsidRPr="00851B08" w:rsidRDefault="00851B08" w:rsidP="00851B08">
            <w:pPr>
              <w:suppressAutoHyphens w:val="0"/>
              <w:rPr>
                <w:rFonts w:ascii="Arial" w:hAnsi="Arial" w:cs="Arial"/>
                <w:sz w:val="20"/>
                <w:szCs w:val="20"/>
                <w:lang w:eastAsia="pt-BR"/>
              </w:rPr>
            </w:pPr>
            <w:r w:rsidRPr="00851B08">
              <w:rPr>
                <w:rFonts w:ascii="Arial" w:hAnsi="Arial" w:cs="Arial"/>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5138"/>
        <w:gridCol w:w="2711"/>
        <w:gridCol w:w="2651"/>
        <w:gridCol w:w="2636"/>
        <w:gridCol w:w="1749"/>
      </w:tblGrid>
      <w:tr w:rsidR="00151F2E" w:rsidRPr="00151F2E" w:rsidTr="00151F2E">
        <w:trPr>
          <w:trHeight w:val="405"/>
        </w:trPr>
        <w:tc>
          <w:tcPr>
            <w:tcW w:w="5000" w:type="pct"/>
            <w:gridSpan w:val="5"/>
            <w:tcBorders>
              <w:top w:val="nil"/>
              <w:left w:val="nil"/>
              <w:bottom w:val="nil"/>
              <w:right w:val="single" w:sz="8" w:space="0" w:color="000000"/>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noProof/>
                <w:sz w:val="20"/>
                <w:szCs w:val="20"/>
                <w:lang w:eastAsia="pt-BR"/>
              </w:rPr>
              <w:drawing>
                <wp:anchor distT="0" distB="0" distL="114300" distR="114300" simplePos="0" relativeHeight="251734528" behindDoc="0" locked="0" layoutInCell="1" allowOverlap="1">
                  <wp:simplePos x="0" y="0"/>
                  <wp:positionH relativeFrom="column">
                    <wp:posOffset>76200</wp:posOffset>
                  </wp:positionH>
                  <wp:positionV relativeFrom="paragraph">
                    <wp:posOffset>57150</wp:posOffset>
                  </wp:positionV>
                  <wp:extent cx="781050" cy="723900"/>
                  <wp:effectExtent l="0" t="0" r="0" b="0"/>
                  <wp:wrapNone/>
                  <wp:docPr id="1740551" name="Imagem 1740551" descr="LOGOTIPO"/>
                  <wp:cNvGraphicFramePr/>
                  <a:graphic xmlns:a="http://schemas.openxmlformats.org/drawingml/2006/main">
                    <a:graphicData uri="http://schemas.openxmlformats.org/drawingml/2006/picture">
                      <pic:pic xmlns:pic="http://schemas.openxmlformats.org/drawingml/2006/picture">
                        <pic:nvPicPr>
                          <pic:cNvPr id="1740551"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39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520"/>
            </w:tblGrid>
            <w:tr w:rsidR="00151F2E" w:rsidRPr="00151F2E">
              <w:trPr>
                <w:trHeight w:val="405"/>
                <w:tblCellSpacing w:w="0" w:type="dxa"/>
              </w:trPr>
              <w:tc>
                <w:tcPr>
                  <w:tcW w:w="13480" w:type="dxa"/>
                  <w:tcBorders>
                    <w:top w:val="single" w:sz="8" w:space="0" w:color="auto"/>
                    <w:left w:val="single" w:sz="8" w:space="0" w:color="auto"/>
                    <w:bottom w:val="nil"/>
                    <w:right w:val="single" w:sz="8" w:space="0" w:color="000000"/>
                  </w:tcBorders>
                  <w:shd w:val="clear" w:color="auto" w:fill="auto"/>
                  <w:noWrap/>
                  <w:vAlign w:val="bottom"/>
                  <w:hideMark/>
                </w:tcPr>
                <w:p w:rsidR="00151F2E" w:rsidRPr="00151F2E" w:rsidRDefault="00151F2E" w:rsidP="00151F2E">
                  <w:pPr>
                    <w:suppressAutoHyphens w:val="0"/>
                    <w:jc w:val="center"/>
                    <w:rPr>
                      <w:rFonts w:ascii="Arial" w:hAnsi="Arial" w:cs="Arial"/>
                      <w:sz w:val="20"/>
                      <w:szCs w:val="20"/>
                      <w:lang w:eastAsia="pt-BR"/>
                    </w:rPr>
                  </w:pPr>
                  <w:bookmarkStart w:id="8" w:name="RANGE!A1:E56"/>
                  <w:r w:rsidRPr="00151F2E">
                    <w:rPr>
                      <w:rFonts w:ascii="Arial" w:hAnsi="Arial" w:cs="Arial"/>
                      <w:sz w:val="20"/>
                      <w:szCs w:val="20"/>
                      <w:lang w:eastAsia="pt-BR"/>
                    </w:rPr>
                    <w:t>PREFEITURA MUNICIPAL DE ROLIM DE MOURA</w:t>
                  </w:r>
                  <w:bookmarkEnd w:id="8"/>
                </w:p>
              </w:tc>
            </w:tr>
          </w:tbl>
          <w:p w:rsidR="00151F2E" w:rsidRPr="00151F2E" w:rsidRDefault="00151F2E" w:rsidP="00151F2E">
            <w:pPr>
              <w:suppressAutoHyphens w:val="0"/>
              <w:rPr>
                <w:rFonts w:ascii="Arial" w:hAnsi="Arial" w:cs="Arial"/>
                <w:sz w:val="20"/>
                <w:szCs w:val="20"/>
                <w:lang w:eastAsia="pt-BR"/>
              </w:rPr>
            </w:pPr>
          </w:p>
        </w:tc>
      </w:tr>
      <w:tr w:rsidR="00151F2E" w:rsidRPr="00151F2E" w:rsidTr="00151F2E">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r w:rsidRPr="00151F2E">
              <w:rPr>
                <w:rFonts w:ascii="Arial" w:hAnsi="Arial" w:cs="Arial"/>
                <w:b/>
                <w:bCs/>
                <w:color w:val="3366FF"/>
                <w:sz w:val="20"/>
                <w:szCs w:val="20"/>
                <w:lang w:eastAsia="pt-BR"/>
              </w:rPr>
              <w:t>ESTADO DE RONDÔNIA</w:t>
            </w:r>
          </w:p>
        </w:tc>
      </w:tr>
      <w:tr w:rsidR="00151F2E" w:rsidRPr="00151F2E" w:rsidTr="00151F2E">
        <w:trPr>
          <w:trHeight w:val="360"/>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r w:rsidRPr="00151F2E">
              <w:rPr>
                <w:rFonts w:ascii="Arial" w:hAnsi="Arial" w:cs="Arial"/>
                <w:b/>
                <w:bCs/>
                <w:color w:val="3366FF"/>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r w:rsidRPr="00151F2E">
              <w:rPr>
                <w:rFonts w:ascii="Arial" w:hAnsi="Arial" w:cs="Arial"/>
                <w:b/>
                <w:bCs/>
                <w:color w:val="3366FF"/>
                <w:sz w:val="20"/>
                <w:szCs w:val="20"/>
                <w:lang w:eastAsia="pt-BR"/>
              </w:rPr>
              <w:t> </w:t>
            </w:r>
          </w:p>
        </w:tc>
      </w:tr>
      <w:tr w:rsidR="00151F2E" w:rsidRPr="00151F2E" w:rsidTr="00151F2E">
        <w:trPr>
          <w:trHeight w:val="360"/>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r w:rsidRPr="00151F2E">
              <w:rPr>
                <w:rFonts w:ascii="Arial" w:hAnsi="Arial" w:cs="Arial"/>
                <w:b/>
                <w:bCs/>
                <w:color w:val="3366FF"/>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jc w:val="center"/>
              <w:rPr>
                <w:rFonts w:ascii="Arial" w:hAnsi="Arial" w:cs="Arial"/>
                <w:b/>
                <w:bCs/>
                <w:color w:val="3366FF"/>
                <w:sz w:val="20"/>
                <w:szCs w:val="20"/>
                <w:lang w:eastAsia="pt-BR"/>
              </w:rPr>
            </w:pPr>
            <w:r w:rsidRPr="00151F2E">
              <w:rPr>
                <w:rFonts w:ascii="Arial" w:hAnsi="Arial" w:cs="Arial"/>
                <w:b/>
                <w:bCs/>
                <w:color w:val="3366FF"/>
                <w:sz w:val="20"/>
                <w:szCs w:val="20"/>
                <w:lang w:eastAsia="pt-BR"/>
              </w:rPr>
              <w:t> </w:t>
            </w:r>
          </w:p>
        </w:tc>
      </w:tr>
      <w:tr w:rsidR="00151F2E" w:rsidRPr="00151F2E" w:rsidTr="00151F2E">
        <w:trPr>
          <w:trHeight w:val="690"/>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OBRA: PAVIMENTAÇÃO EM CANTEIROS CENTRAIS DE RUAS E AVENIDAS COM ILUMINAÇÃO, ACESSIBILIDADE, CALÇADAS E PAISAGISMO</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r w:rsidRPr="00151F2E">
              <w:rPr>
                <w:rFonts w:ascii="Arial" w:hAnsi="Arial" w:cs="Arial"/>
                <w:color w:val="FF0000"/>
                <w:sz w:val="20"/>
                <w:szCs w:val="20"/>
                <w:lang w:eastAsia="pt-BR"/>
              </w:rPr>
              <w:t> </w:t>
            </w:r>
          </w:p>
        </w:tc>
      </w:tr>
      <w:tr w:rsidR="00151F2E" w:rsidRPr="00151F2E" w:rsidTr="00151F2E">
        <w:trPr>
          <w:trHeight w:val="31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LOCAL: RUAS E AVENIDAS</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r w:rsidRPr="00151F2E">
              <w:rPr>
                <w:rFonts w:ascii="Arial" w:hAnsi="Arial" w:cs="Arial"/>
                <w:color w:val="FF0000"/>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r w:rsidRPr="00151F2E">
              <w:rPr>
                <w:rFonts w:ascii="Arial" w:hAnsi="Arial" w:cs="Arial"/>
                <w:color w:val="FF0000"/>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jc w:val="center"/>
              <w:rPr>
                <w:rFonts w:ascii="Arial" w:hAnsi="Arial" w:cs="Arial"/>
                <w:color w:val="FF0000"/>
                <w:sz w:val="20"/>
                <w:szCs w:val="20"/>
                <w:lang w:eastAsia="pt-BR"/>
              </w:rPr>
            </w:pPr>
            <w:r w:rsidRPr="00151F2E">
              <w:rPr>
                <w:rFonts w:ascii="Arial" w:hAnsi="Arial" w:cs="Arial"/>
                <w:color w:val="FF0000"/>
                <w:sz w:val="20"/>
                <w:szCs w:val="20"/>
                <w:lang w:eastAsia="pt-BR"/>
              </w:rPr>
              <w:t> </w:t>
            </w:r>
          </w:p>
        </w:tc>
      </w:tr>
      <w:tr w:rsidR="00151F2E" w:rsidRPr="00151F2E" w:rsidTr="00151F2E">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COMPOSIÇÃO ANALÍTICA DO BDI - RODOVIAS E FERROVIAS</w:t>
            </w:r>
          </w:p>
        </w:tc>
      </w:tr>
      <w:tr w:rsidR="00151F2E" w:rsidRPr="00151F2E" w:rsidTr="00151F2E">
        <w:trPr>
          <w:trHeight w:val="195"/>
        </w:trPr>
        <w:tc>
          <w:tcPr>
            <w:tcW w:w="1694" w:type="pct"/>
            <w:tcBorders>
              <w:top w:val="nil"/>
              <w:left w:val="single" w:sz="8" w:space="0" w:color="auto"/>
              <w:bottom w:val="nil"/>
              <w:right w:val="nil"/>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 </w:t>
            </w:r>
          </w:p>
        </w:tc>
        <w:tc>
          <w:tcPr>
            <w:tcW w:w="893" w:type="pct"/>
            <w:tcBorders>
              <w:top w:val="nil"/>
              <w:left w:val="nil"/>
              <w:bottom w:val="nil"/>
              <w:right w:val="nil"/>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p>
        </w:tc>
        <w:tc>
          <w:tcPr>
            <w:tcW w:w="874" w:type="pct"/>
            <w:tcBorders>
              <w:top w:val="nil"/>
              <w:left w:val="nil"/>
              <w:bottom w:val="nil"/>
              <w:right w:val="nil"/>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p>
        </w:tc>
        <w:tc>
          <w:tcPr>
            <w:tcW w:w="868" w:type="pct"/>
            <w:tcBorders>
              <w:top w:val="nil"/>
              <w:left w:val="nil"/>
              <w:bottom w:val="nil"/>
              <w:right w:val="nil"/>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p>
        </w:tc>
        <w:tc>
          <w:tcPr>
            <w:tcW w:w="670" w:type="pct"/>
            <w:tcBorders>
              <w:top w:val="nil"/>
              <w:left w:val="nil"/>
              <w:bottom w:val="nil"/>
              <w:right w:val="single" w:sz="8" w:space="0" w:color="auto"/>
            </w:tcBorders>
            <w:shd w:val="clear" w:color="auto" w:fill="auto"/>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 </w:t>
            </w:r>
          </w:p>
        </w:tc>
      </w:tr>
      <w:tr w:rsidR="00151F2E" w:rsidRPr="00151F2E" w:rsidTr="00151F2E">
        <w:trPr>
          <w:trHeight w:val="375"/>
        </w:trPr>
        <w:tc>
          <w:tcPr>
            <w:tcW w:w="433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VALORES DE BDI POR TIPO DE OBRA %</w:t>
            </w:r>
          </w:p>
        </w:tc>
        <w:tc>
          <w:tcPr>
            <w:tcW w:w="670" w:type="pct"/>
            <w:vMerge w:val="restart"/>
            <w:tcBorders>
              <w:top w:val="nil"/>
              <w:left w:val="single" w:sz="8" w:space="0" w:color="auto"/>
              <w:bottom w:val="nil"/>
              <w:right w:val="single" w:sz="8" w:space="0" w:color="auto"/>
            </w:tcBorders>
            <w:shd w:val="clear" w:color="auto" w:fill="auto"/>
            <w:vAlign w:val="bottom"/>
            <w:hideMark/>
          </w:tcPr>
          <w:p w:rsidR="00151F2E" w:rsidRPr="00151F2E" w:rsidRDefault="00151F2E" w:rsidP="00151F2E">
            <w:pPr>
              <w:suppressAutoHyphens w:val="0"/>
              <w:jc w:val="center"/>
              <w:rPr>
                <w:rFonts w:ascii="Arial" w:hAnsi="Arial" w:cs="Arial"/>
                <w:b/>
                <w:bCs/>
                <w:color w:val="FF0000"/>
                <w:sz w:val="20"/>
                <w:szCs w:val="20"/>
                <w:lang w:eastAsia="pt-BR"/>
              </w:rPr>
            </w:pPr>
            <w:r w:rsidRPr="00151F2E">
              <w:rPr>
                <w:rFonts w:ascii="Arial" w:hAnsi="Arial" w:cs="Arial"/>
                <w:b/>
                <w:bCs/>
                <w:color w:val="FF0000"/>
                <w:sz w:val="20"/>
                <w:szCs w:val="20"/>
                <w:lang w:eastAsia="pt-BR"/>
              </w:rPr>
              <w:t> </w:t>
            </w:r>
          </w:p>
        </w:tc>
      </w:tr>
      <w:tr w:rsidR="00151F2E" w:rsidRPr="00151F2E" w:rsidTr="00151F2E">
        <w:trPr>
          <w:trHeight w:val="375"/>
        </w:trPr>
        <w:tc>
          <w:tcPr>
            <w:tcW w:w="1694" w:type="pct"/>
            <w:tcBorders>
              <w:top w:val="nil"/>
              <w:left w:val="single" w:sz="8" w:space="0" w:color="auto"/>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TIPO DE OBRA</w:t>
            </w:r>
          </w:p>
        </w:tc>
        <w:tc>
          <w:tcPr>
            <w:tcW w:w="893"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1 Quartil</w:t>
            </w:r>
          </w:p>
        </w:tc>
        <w:tc>
          <w:tcPr>
            <w:tcW w:w="874"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Médio</w:t>
            </w:r>
          </w:p>
        </w:tc>
        <w:tc>
          <w:tcPr>
            <w:tcW w:w="868"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3 Quartil</w:t>
            </w:r>
          </w:p>
        </w:tc>
        <w:tc>
          <w:tcPr>
            <w:tcW w:w="670" w:type="pct"/>
            <w:vMerge/>
            <w:tcBorders>
              <w:top w:val="nil"/>
              <w:left w:val="single" w:sz="8" w:space="0" w:color="auto"/>
              <w:bottom w:val="nil"/>
              <w:right w:val="single" w:sz="8" w:space="0" w:color="auto"/>
            </w:tcBorders>
            <w:vAlign w:val="center"/>
            <w:hideMark/>
          </w:tcPr>
          <w:p w:rsidR="00151F2E" w:rsidRPr="00151F2E" w:rsidRDefault="00151F2E" w:rsidP="00151F2E">
            <w:pPr>
              <w:suppressAutoHyphens w:val="0"/>
              <w:rPr>
                <w:rFonts w:ascii="Arial" w:hAnsi="Arial" w:cs="Arial"/>
                <w:b/>
                <w:bCs/>
                <w:color w:val="FF0000"/>
                <w:sz w:val="20"/>
                <w:szCs w:val="20"/>
                <w:lang w:eastAsia="pt-BR"/>
              </w:rPr>
            </w:pPr>
          </w:p>
        </w:tc>
      </w:tr>
      <w:tr w:rsidR="00151F2E" w:rsidRPr="00151F2E" w:rsidTr="00151F2E">
        <w:trPr>
          <w:trHeight w:val="615"/>
        </w:trPr>
        <w:tc>
          <w:tcPr>
            <w:tcW w:w="1694" w:type="pct"/>
            <w:tcBorders>
              <w:top w:val="nil"/>
              <w:left w:val="single" w:sz="8" w:space="0" w:color="auto"/>
              <w:bottom w:val="single" w:sz="8" w:space="0" w:color="auto"/>
              <w:right w:val="single" w:sz="8" w:space="0" w:color="auto"/>
            </w:tcBorders>
            <w:shd w:val="clear" w:color="auto" w:fill="auto"/>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Construção de Rodovias e Ferrovias</w:t>
            </w:r>
          </w:p>
        </w:tc>
        <w:tc>
          <w:tcPr>
            <w:tcW w:w="893"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19,60</w:t>
            </w:r>
          </w:p>
        </w:tc>
        <w:tc>
          <w:tcPr>
            <w:tcW w:w="874"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20,97</w:t>
            </w:r>
          </w:p>
        </w:tc>
        <w:tc>
          <w:tcPr>
            <w:tcW w:w="868"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24,23</w:t>
            </w:r>
          </w:p>
        </w:tc>
        <w:tc>
          <w:tcPr>
            <w:tcW w:w="670" w:type="pct"/>
            <w:vMerge/>
            <w:tcBorders>
              <w:top w:val="nil"/>
              <w:left w:val="single" w:sz="8" w:space="0" w:color="auto"/>
              <w:bottom w:val="nil"/>
              <w:right w:val="single" w:sz="8" w:space="0" w:color="auto"/>
            </w:tcBorders>
            <w:vAlign w:val="center"/>
            <w:hideMark/>
          </w:tcPr>
          <w:p w:rsidR="00151F2E" w:rsidRPr="00151F2E" w:rsidRDefault="00151F2E" w:rsidP="00151F2E">
            <w:pPr>
              <w:suppressAutoHyphens w:val="0"/>
              <w:rPr>
                <w:rFonts w:ascii="Arial" w:hAnsi="Arial" w:cs="Arial"/>
                <w:b/>
                <w:bCs/>
                <w:color w:val="FF0000"/>
                <w:sz w:val="20"/>
                <w:szCs w:val="20"/>
                <w:lang w:eastAsia="pt-BR"/>
              </w:rPr>
            </w:pPr>
          </w:p>
        </w:tc>
      </w:tr>
      <w:tr w:rsidR="00151F2E" w:rsidRPr="00151F2E" w:rsidTr="00151F2E">
        <w:trPr>
          <w:trHeight w:val="300"/>
        </w:trPr>
        <w:tc>
          <w:tcPr>
            <w:tcW w:w="4330" w:type="pct"/>
            <w:gridSpan w:val="4"/>
            <w:tcBorders>
              <w:top w:val="single" w:sz="8" w:space="0" w:color="auto"/>
              <w:left w:val="single" w:sz="8" w:space="0" w:color="auto"/>
              <w:bottom w:val="single" w:sz="4" w:space="0" w:color="auto"/>
              <w:right w:val="nil"/>
            </w:tcBorders>
            <w:shd w:val="clear" w:color="auto" w:fill="auto"/>
            <w:hideMark/>
          </w:tcPr>
          <w:p w:rsidR="00151F2E" w:rsidRPr="00151F2E" w:rsidRDefault="00151F2E" w:rsidP="00151F2E">
            <w:pPr>
              <w:suppressAutoHyphens w:val="0"/>
              <w:rPr>
                <w:rFonts w:ascii="Arial" w:hAnsi="Arial" w:cs="Arial"/>
                <w:color w:val="FF0000"/>
                <w:sz w:val="20"/>
                <w:szCs w:val="20"/>
                <w:lang w:eastAsia="pt-BR"/>
              </w:rPr>
            </w:pPr>
            <w:r w:rsidRPr="00151F2E">
              <w:rPr>
                <w:rFonts w:ascii="Arial" w:hAnsi="Arial" w:cs="Arial"/>
                <w:color w:val="FF0000"/>
                <w:sz w:val="20"/>
                <w:szCs w:val="20"/>
                <w:lang w:eastAsia="pt-BR"/>
              </w:rPr>
              <w:t> </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300"/>
        </w:trPr>
        <w:tc>
          <w:tcPr>
            <w:tcW w:w="1694" w:type="pct"/>
            <w:vMerge w:val="restart"/>
            <w:tcBorders>
              <w:top w:val="nil"/>
              <w:left w:val="single" w:sz="8" w:space="0" w:color="auto"/>
              <w:bottom w:val="single" w:sz="4" w:space="0" w:color="000000"/>
              <w:right w:val="single" w:sz="4" w:space="0" w:color="auto"/>
            </w:tcBorders>
            <w:shd w:val="clear" w:color="000000" w:fill="C0C0C0"/>
            <w:vAlign w:val="center"/>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DESCRIÇÃO</w:t>
            </w:r>
          </w:p>
        </w:tc>
        <w:tc>
          <w:tcPr>
            <w:tcW w:w="2636" w:type="pct"/>
            <w:gridSpan w:val="3"/>
            <w:tcBorders>
              <w:top w:val="single" w:sz="4" w:space="0" w:color="auto"/>
              <w:left w:val="nil"/>
              <w:bottom w:val="single" w:sz="4" w:space="0" w:color="auto"/>
              <w:right w:val="single" w:sz="4" w:space="0" w:color="000000"/>
            </w:tcBorders>
            <w:shd w:val="clear" w:color="000000" w:fill="C0C0C0"/>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VALORES DE REFERÊNCIA - %</w:t>
            </w:r>
          </w:p>
        </w:tc>
        <w:tc>
          <w:tcPr>
            <w:tcW w:w="670"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BDI ADOTADO %</w:t>
            </w:r>
          </w:p>
        </w:tc>
      </w:tr>
      <w:tr w:rsidR="00151F2E" w:rsidRPr="00151F2E" w:rsidTr="00151F2E">
        <w:trPr>
          <w:trHeight w:val="300"/>
        </w:trPr>
        <w:tc>
          <w:tcPr>
            <w:tcW w:w="1694" w:type="pct"/>
            <w:vMerge/>
            <w:tcBorders>
              <w:top w:val="nil"/>
              <w:left w:val="single" w:sz="8" w:space="0" w:color="auto"/>
              <w:bottom w:val="single" w:sz="4" w:space="0" w:color="000000"/>
              <w:right w:val="single" w:sz="4" w:space="0" w:color="auto"/>
            </w:tcBorders>
            <w:vAlign w:val="center"/>
            <w:hideMark/>
          </w:tcPr>
          <w:p w:rsidR="00151F2E" w:rsidRPr="00151F2E" w:rsidRDefault="00151F2E" w:rsidP="00151F2E">
            <w:pPr>
              <w:suppressAutoHyphens w:val="0"/>
              <w:rPr>
                <w:rFonts w:ascii="Arial" w:hAnsi="Arial" w:cs="Arial"/>
                <w:b/>
                <w:bCs/>
                <w:sz w:val="20"/>
                <w:szCs w:val="20"/>
                <w:lang w:eastAsia="pt-BR"/>
              </w:rPr>
            </w:pPr>
          </w:p>
        </w:tc>
        <w:tc>
          <w:tcPr>
            <w:tcW w:w="893" w:type="pct"/>
            <w:tcBorders>
              <w:top w:val="nil"/>
              <w:left w:val="nil"/>
              <w:bottom w:val="single" w:sz="4" w:space="0" w:color="auto"/>
              <w:right w:val="single" w:sz="4" w:space="0" w:color="auto"/>
            </w:tcBorders>
            <w:shd w:val="clear" w:color="000000" w:fill="C0C0C0"/>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1º QUARTIL</w:t>
            </w:r>
          </w:p>
        </w:tc>
        <w:tc>
          <w:tcPr>
            <w:tcW w:w="874" w:type="pct"/>
            <w:tcBorders>
              <w:top w:val="nil"/>
              <w:left w:val="nil"/>
              <w:bottom w:val="single" w:sz="4" w:space="0" w:color="auto"/>
              <w:right w:val="single" w:sz="4" w:space="0" w:color="auto"/>
            </w:tcBorders>
            <w:shd w:val="clear" w:color="000000" w:fill="C0C0C0"/>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MÉDIO</w:t>
            </w:r>
          </w:p>
        </w:tc>
        <w:tc>
          <w:tcPr>
            <w:tcW w:w="868" w:type="pct"/>
            <w:tcBorders>
              <w:top w:val="nil"/>
              <w:left w:val="nil"/>
              <w:bottom w:val="single" w:sz="4" w:space="0" w:color="auto"/>
              <w:right w:val="single" w:sz="4" w:space="0" w:color="auto"/>
            </w:tcBorders>
            <w:shd w:val="clear" w:color="000000" w:fill="C0C0C0"/>
            <w:vAlign w:val="bottom"/>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3º QUARTIL</w:t>
            </w:r>
          </w:p>
        </w:tc>
        <w:tc>
          <w:tcPr>
            <w:tcW w:w="670" w:type="pct"/>
            <w:vMerge/>
            <w:tcBorders>
              <w:top w:val="single" w:sz="4" w:space="0" w:color="auto"/>
              <w:left w:val="single" w:sz="4" w:space="0" w:color="auto"/>
              <w:bottom w:val="single" w:sz="4" w:space="0" w:color="auto"/>
              <w:right w:val="single" w:sz="8" w:space="0" w:color="auto"/>
            </w:tcBorders>
            <w:vAlign w:val="center"/>
            <w:hideMark/>
          </w:tcPr>
          <w:p w:rsidR="00151F2E" w:rsidRPr="00151F2E" w:rsidRDefault="00151F2E" w:rsidP="00151F2E">
            <w:pPr>
              <w:suppressAutoHyphens w:val="0"/>
              <w:rPr>
                <w:rFonts w:ascii="Arial" w:hAnsi="Arial" w:cs="Arial"/>
                <w:b/>
                <w:bCs/>
                <w:sz w:val="20"/>
                <w:szCs w:val="20"/>
                <w:lang w:eastAsia="pt-BR"/>
              </w:rPr>
            </w:pPr>
          </w:p>
        </w:tc>
      </w:tr>
      <w:tr w:rsidR="00151F2E" w:rsidRPr="00151F2E" w:rsidTr="00151F2E">
        <w:trPr>
          <w:trHeight w:val="285"/>
        </w:trPr>
        <w:tc>
          <w:tcPr>
            <w:tcW w:w="1694"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Administração Central</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3,80</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4,01</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4,67</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3,80</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Seguro e Garantia (*)</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0,32</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0,40</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0,74</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0,32</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Risco</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0,50</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0,56</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0,97</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0,50</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Despesas Financeiras</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1,02</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1,11</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1,21</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1,02</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Lucro</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6,64</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7,30</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8,69</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6,64</w:t>
            </w:r>
          </w:p>
        </w:tc>
      </w:tr>
      <w:tr w:rsidR="00151F2E" w:rsidRPr="00151F2E" w:rsidTr="00151F2E">
        <w:trPr>
          <w:trHeight w:val="600"/>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Tributos (soma dos itens abaixo)</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5,15</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6,65</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8,65</w:t>
            </w:r>
          </w:p>
        </w:tc>
        <w:tc>
          <w:tcPr>
            <w:tcW w:w="670" w:type="pct"/>
            <w:tcBorders>
              <w:top w:val="nil"/>
              <w:left w:val="nil"/>
              <w:bottom w:val="single" w:sz="4" w:space="0" w:color="auto"/>
              <w:right w:val="single" w:sz="8"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8,65</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COFINS</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3,00</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3,00</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3,00</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3,00</w:t>
            </w:r>
          </w:p>
        </w:tc>
      </w:tr>
      <w:tr w:rsidR="00151F2E" w:rsidRPr="00151F2E" w:rsidTr="00151F2E">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PIS</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0,65</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0,65</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0,65</w:t>
            </w:r>
          </w:p>
        </w:tc>
        <w:tc>
          <w:tcPr>
            <w:tcW w:w="670" w:type="pct"/>
            <w:tcBorders>
              <w:top w:val="nil"/>
              <w:left w:val="nil"/>
              <w:bottom w:val="single" w:sz="4" w:space="0" w:color="auto"/>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0,65</w:t>
            </w:r>
          </w:p>
        </w:tc>
      </w:tr>
      <w:tr w:rsidR="00151F2E" w:rsidRPr="00151F2E" w:rsidTr="00151F2E">
        <w:trPr>
          <w:trHeight w:val="300"/>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ISSQN (**)</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1,50</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3,00</w:t>
            </w:r>
          </w:p>
        </w:tc>
        <w:tc>
          <w:tcPr>
            <w:tcW w:w="868"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5,00</w:t>
            </w:r>
          </w:p>
        </w:tc>
        <w:tc>
          <w:tcPr>
            <w:tcW w:w="670" w:type="pct"/>
            <w:tcBorders>
              <w:top w:val="nil"/>
              <w:left w:val="nil"/>
              <w:bottom w:val="nil"/>
              <w:right w:val="single" w:sz="8" w:space="0" w:color="auto"/>
            </w:tcBorders>
            <w:shd w:val="clear" w:color="000000" w:fill="FFFF99"/>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5,00</w:t>
            </w:r>
          </w:p>
        </w:tc>
      </w:tr>
      <w:tr w:rsidR="00151F2E" w:rsidRPr="00151F2E" w:rsidTr="00151F2E">
        <w:trPr>
          <w:trHeight w:val="31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TOTAL</w:t>
            </w:r>
          </w:p>
        </w:tc>
        <w:tc>
          <w:tcPr>
            <w:tcW w:w="893"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 </w:t>
            </w:r>
          </w:p>
        </w:tc>
        <w:tc>
          <w:tcPr>
            <w:tcW w:w="874" w:type="pct"/>
            <w:tcBorders>
              <w:top w:val="nil"/>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 </w:t>
            </w:r>
          </w:p>
        </w:tc>
        <w:tc>
          <w:tcPr>
            <w:tcW w:w="868" w:type="pct"/>
            <w:tcBorders>
              <w:top w:val="nil"/>
              <w:left w:val="nil"/>
              <w:bottom w:val="single" w:sz="4" w:space="0" w:color="auto"/>
              <w:right w:val="nil"/>
            </w:tcBorders>
            <w:shd w:val="clear" w:color="auto" w:fill="auto"/>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 </w:t>
            </w:r>
          </w:p>
        </w:tc>
        <w:tc>
          <w:tcPr>
            <w:tcW w:w="670"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23,38</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Fonte da composição, valores de referência e fórmula do BDI:Acórdão 2622/2013 - TCU - Plenário</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19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Os valores de BDI acima foram calculados com emprego da fórmula abaixo:</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noProof/>
                <w:sz w:val="20"/>
                <w:szCs w:val="20"/>
                <w:lang w:eastAsia="pt-BR"/>
              </w:rPr>
              <w:drawing>
                <wp:anchor distT="0" distB="0" distL="114300" distR="114300" simplePos="0" relativeHeight="251733504" behindDoc="0" locked="0" layoutInCell="1" allowOverlap="1">
                  <wp:simplePos x="0" y="0"/>
                  <wp:positionH relativeFrom="column">
                    <wp:posOffset>190500</wp:posOffset>
                  </wp:positionH>
                  <wp:positionV relativeFrom="paragraph">
                    <wp:posOffset>47625</wp:posOffset>
                  </wp:positionV>
                  <wp:extent cx="6248400" cy="647700"/>
                  <wp:effectExtent l="0" t="0" r="0" b="0"/>
                  <wp:wrapNone/>
                  <wp:docPr id="1740550" name="Imagem 1740550"/>
                  <wp:cNvGraphicFramePr/>
                  <a:graphic xmlns:a="http://schemas.openxmlformats.org/drawingml/2006/main">
                    <a:graphicData uri="http://schemas.openxmlformats.org/drawingml/2006/picture">
                      <pic:pic xmlns:pic="http://schemas.openxmlformats.org/drawingml/2006/picture">
                        <pic:nvPicPr>
                          <pic:cNvPr id="1740550"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420"/>
            </w:tblGrid>
            <w:tr w:rsidR="00151F2E" w:rsidRPr="00151F2E">
              <w:trPr>
                <w:trHeight w:val="285"/>
                <w:tblCellSpacing w:w="0" w:type="dxa"/>
              </w:trPr>
              <w:tc>
                <w:tcPr>
                  <w:tcW w:w="3400" w:type="dxa"/>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bl>
          <w:p w:rsidR="00151F2E" w:rsidRPr="00151F2E" w:rsidRDefault="00151F2E" w:rsidP="00151F2E">
            <w:pPr>
              <w:suppressAutoHyphens w:val="0"/>
              <w:rPr>
                <w:rFonts w:ascii="Arial" w:hAnsi="Arial" w:cs="Arial"/>
                <w:sz w:val="20"/>
                <w:szCs w:val="20"/>
                <w:lang w:eastAsia="pt-BR"/>
              </w:rPr>
            </w:pP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jc w:val="both"/>
              <w:rPr>
                <w:rFonts w:ascii="Arial" w:hAnsi="Arial" w:cs="Arial"/>
                <w:sz w:val="20"/>
                <w:szCs w:val="20"/>
                <w:lang w:eastAsia="pt-BR"/>
              </w:rPr>
            </w:pPr>
            <w:r w:rsidRPr="00151F2E">
              <w:rPr>
                <w:rFonts w:ascii="Arial" w:hAnsi="Arial" w:cs="Arial"/>
                <w:sz w:val="20"/>
                <w:szCs w:val="20"/>
                <w:lang w:eastAsia="pt-BR"/>
              </w:rPr>
              <w:t>Onde:</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AC = taxa de rateio da Administração Central;</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DF = taxa das despesas financeiras;</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S = taxa de seguro; R = taxa de risco e G = garantia do empreendimento;</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I = taxa de tributos;</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4330" w:type="pct"/>
            <w:gridSpan w:val="4"/>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L = taxa de lucro.</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8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55"/>
        </w:trPr>
        <w:tc>
          <w:tcPr>
            <w:tcW w:w="1694" w:type="pct"/>
            <w:tcBorders>
              <w:top w:val="nil"/>
              <w:left w:val="single" w:sz="8" w:space="0" w:color="auto"/>
              <w:bottom w:val="nil"/>
              <w:right w:val="nil"/>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OBS:</w:t>
            </w:r>
          </w:p>
        </w:tc>
        <w:tc>
          <w:tcPr>
            <w:tcW w:w="893" w:type="pct"/>
            <w:tcBorders>
              <w:top w:val="nil"/>
              <w:left w:val="nil"/>
              <w:bottom w:val="nil"/>
              <w:right w:val="nil"/>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w:t>
            </w:r>
          </w:p>
        </w:tc>
        <w:tc>
          <w:tcPr>
            <w:tcW w:w="874" w:type="pct"/>
            <w:tcBorders>
              <w:top w:val="nil"/>
              <w:left w:val="nil"/>
              <w:bottom w:val="nil"/>
              <w:right w:val="nil"/>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w:t>
            </w:r>
          </w:p>
        </w:tc>
        <w:tc>
          <w:tcPr>
            <w:tcW w:w="868" w:type="pct"/>
            <w:tcBorders>
              <w:top w:val="nil"/>
              <w:left w:val="nil"/>
              <w:bottom w:val="nil"/>
              <w:right w:val="nil"/>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w:t>
            </w:r>
          </w:p>
        </w:tc>
        <w:tc>
          <w:tcPr>
            <w:tcW w:w="670" w:type="pct"/>
            <w:tcBorders>
              <w:top w:val="nil"/>
              <w:left w:val="nil"/>
              <w:bottom w:val="nil"/>
              <w:right w:val="single" w:sz="8" w:space="0" w:color="auto"/>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w:t>
            </w:r>
          </w:p>
        </w:tc>
      </w:tr>
      <w:tr w:rsidR="00151F2E" w:rsidRPr="00151F2E" w:rsidTr="00151F2E">
        <w:trPr>
          <w:trHeight w:val="240"/>
        </w:trPr>
        <w:tc>
          <w:tcPr>
            <w:tcW w:w="4330" w:type="pct"/>
            <w:gridSpan w:val="4"/>
            <w:tcBorders>
              <w:top w:val="nil"/>
              <w:left w:val="single" w:sz="8" w:space="0" w:color="auto"/>
              <w:bottom w:val="nil"/>
              <w:right w:val="nil"/>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 PODE HAVER GARANTIA DESDE QUE PREVISTO NO EDITAL DA LICITAÇÃO E NO CONTRATO DE EXECUÇÃO.</w:t>
            </w:r>
          </w:p>
        </w:tc>
        <w:tc>
          <w:tcPr>
            <w:tcW w:w="670" w:type="pct"/>
            <w:tcBorders>
              <w:top w:val="nil"/>
              <w:left w:val="nil"/>
              <w:bottom w:val="nil"/>
              <w:right w:val="single" w:sz="8" w:space="0" w:color="auto"/>
            </w:tcBorders>
            <w:shd w:val="clear" w:color="000000" w:fill="FFFF00"/>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w:t>
            </w:r>
          </w:p>
        </w:tc>
      </w:tr>
      <w:tr w:rsidR="00151F2E" w:rsidRPr="00151F2E" w:rsidTr="00151F2E">
        <w:trPr>
          <w:trHeight w:val="330"/>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151F2E" w:rsidRPr="00151F2E" w:rsidRDefault="00151F2E" w:rsidP="00151F2E">
            <w:pPr>
              <w:suppressAutoHyphens w:val="0"/>
              <w:rPr>
                <w:rFonts w:ascii="Arial" w:hAnsi="Arial" w:cs="Arial"/>
                <w:color w:val="000080"/>
                <w:sz w:val="20"/>
                <w:szCs w:val="20"/>
                <w:lang w:eastAsia="pt-BR"/>
              </w:rPr>
            </w:pPr>
            <w:r w:rsidRPr="00151F2E">
              <w:rPr>
                <w:rFonts w:ascii="Arial" w:hAnsi="Arial" w:cs="Arial"/>
                <w:color w:val="000080"/>
                <w:sz w:val="20"/>
                <w:szCs w:val="20"/>
                <w:lang w:eastAsia="pt-BR"/>
              </w:rPr>
              <w:t>(**) - PODEM SER ACEITOS OUTROS PERCENTUAIS DE ISS DESDE QUE DEVIDAMENTE EMBASADOS NA LEGISLAÇÃO MUNICIPAL.</w:t>
            </w:r>
          </w:p>
        </w:tc>
      </w:tr>
      <w:tr w:rsidR="00151F2E" w:rsidRPr="00151F2E" w:rsidTr="00151F2E">
        <w:trPr>
          <w:trHeight w:val="13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705"/>
        </w:trPr>
        <w:tc>
          <w:tcPr>
            <w:tcW w:w="4330" w:type="pct"/>
            <w:gridSpan w:val="4"/>
            <w:tcBorders>
              <w:top w:val="nil"/>
              <w:left w:val="single" w:sz="8" w:space="0" w:color="auto"/>
              <w:bottom w:val="nil"/>
              <w:right w:val="nil"/>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xml:space="preserve">Conforme esse Acórdão, o valor final do BDI também deverá obedecer à faixa de variação abaixo, considerando os custos dos serviços </w:t>
            </w:r>
            <w:r w:rsidRPr="00151F2E">
              <w:rPr>
                <w:rFonts w:ascii="Arial" w:hAnsi="Arial" w:cs="Arial"/>
                <w:b/>
                <w:bCs/>
                <w:sz w:val="20"/>
                <w:szCs w:val="20"/>
                <w:lang w:eastAsia="pt-BR"/>
              </w:rPr>
              <w:t>sem desoneração</w:t>
            </w:r>
            <w:r w:rsidRPr="00151F2E">
              <w:rPr>
                <w:rFonts w:ascii="Arial" w:hAnsi="Arial" w:cs="Arial"/>
                <w:sz w:val="20"/>
                <w:szCs w:val="20"/>
                <w:lang w:eastAsia="pt-BR"/>
              </w:rPr>
              <w:t xml:space="preserve"> dos encargos sociais:</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135"/>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jc w:val="both"/>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330"/>
        </w:trPr>
        <w:tc>
          <w:tcPr>
            <w:tcW w:w="433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VALORES DE BDI POR TIPO DE OBRA</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330"/>
        </w:trPr>
        <w:tc>
          <w:tcPr>
            <w:tcW w:w="1694" w:type="pct"/>
            <w:tcBorders>
              <w:top w:val="nil"/>
              <w:left w:val="single" w:sz="8" w:space="0" w:color="auto"/>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b/>
                <w:bCs/>
                <w:sz w:val="20"/>
                <w:szCs w:val="20"/>
                <w:lang w:eastAsia="pt-BR"/>
              </w:rPr>
            </w:pPr>
            <w:r w:rsidRPr="00151F2E">
              <w:rPr>
                <w:rFonts w:ascii="Arial" w:hAnsi="Arial" w:cs="Arial"/>
                <w:b/>
                <w:bCs/>
                <w:sz w:val="20"/>
                <w:szCs w:val="20"/>
                <w:lang w:eastAsia="pt-BR"/>
              </w:rPr>
              <w:t>TIPO DE OBRA</w:t>
            </w:r>
          </w:p>
        </w:tc>
        <w:tc>
          <w:tcPr>
            <w:tcW w:w="893"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1 Quartil</w:t>
            </w:r>
          </w:p>
        </w:tc>
        <w:tc>
          <w:tcPr>
            <w:tcW w:w="874"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Médio</w:t>
            </w:r>
          </w:p>
        </w:tc>
        <w:tc>
          <w:tcPr>
            <w:tcW w:w="868"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3 Quartil</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615"/>
        </w:trPr>
        <w:tc>
          <w:tcPr>
            <w:tcW w:w="1694" w:type="pct"/>
            <w:tcBorders>
              <w:top w:val="nil"/>
              <w:left w:val="single" w:sz="8" w:space="0" w:color="auto"/>
              <w:bottom w:val="single" w:sz="8" w:space="0" w:color="auto"/>
              <w:right w:val="single" w:sz="8" w:space="0" w:color="auto"/>
            </w:tcBorders>
            <w:shd w:val="clear" w:color="auto" w:fill="auto"/>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Construção de Rodovias e Ferrovias</w:t>
            </w:r>
          </w:p>
        </w:tc>
        <w:tc>
          <w:tcPr>
            <w:tcW w:w="893"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19,60%</w:t>
            </w:r>
          </w:p>
        </w:tc>
        <w:tc>
          <w:tcPr>
            <w:tcW w:w="874"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20,97%</w:t>
            </w:r>
          </w:p>
        </w:tc>
        <w:tc>
          <w:tcPr>
            <w:tcW w:w="868" w:type="pct"/>
            <w:tcBorders>
              <w:top w:val="nil"/>
              <w:left w:val="nil"/>
              <w:bottom w:val="single" w:sz="8" w:space="0" w:color="auto"/>
              <w:right w:val="single" w:sz="8" w:space="0" w:color="auto"/>
            </w:tcBorders>
            <w:shd w:val="clear" w:color="auto" w:fill="auto"/>
            <w:hideMark/>
          </w:tcPr>
          <w:p w:rsidR="00151F2E" w:rsidRPr="00151F2E" w:rsidRDefault="00151F2E" w:rsidP="00151F2E">
            <w:pPr>
              <w:suppressAutoHyphens w:val="0"/>
              <w:jc w:val="center"/>
              <w:rPr>
                <w:rFonts w:ascii="Arial" w:hAnsi="Arial" w:cs="Arial"/>
                <w:sz w:val="20"/>
                <w:szCs w:val="20"/>
                <w:lang w:eastAsia="pt-BR"/>
              </w:rPr>
            </w:pPr>
            <w:r w:rsidRPr="00151F2E">
              <w:rPr>
                <w:rFonts w:ascii="Arial" w:hAnsi="Arial" w:cs="Arial"/>
                <w:sz w:val="20"/>
                <w:szCs w:val="20"/>
                <w:lang w:eastAsia="pt-BR"/>
              </w:rPr>
              <w:t>24,23%</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975"/>
        </w:trPr>
        <w:tc>
          <w:tcPr>
            <w:tcW w:w="4330" w:type="pct"/>
            <w:gridSpan w:val="4"/>
            <w:tcBorders>
              <w:top w:val="single" w:sz="8" w:space="0" w:color="auto"/>
              <w:left w:val="single" w:sz="8" w:space="0" w:color="auto"/>
              <w:bottom w:val="nil"/>
              <w:right w:val="nil"/>
            </w:tcBorders>
            <w:shd w:val="clear" w:color="auto" w:fill="auto"/>
            <w:vAlign w:val="bottom"/>
            <w:hideMark/>
          </w:tcPr>
          <w:p w:rsidR="00151F2E" w:rsidRPr="00151F2E" w:rsidRDefault="00151F2E" w:rsidP="00151F2E">
            <w:pPr>
              <w:suppressAutoHyphens w:val="0"/>
              <w:rPr>
                <w:rFonts w:ascii="Arial" w:hAnsi="Arial" w:cs="Arial"/>
                <w:color w:val="000000"/>
                <w:sz w:val="20"/>
                <w:szCs w:val="20"/>
                <w:lang w:eastAsia="pt-BR"/>
              </w:rPr>
            </w:pPr>
            <w:r w:rsidRPr="00151F2E">
              <w:rPr>
                <w:rFonts w:ascii="Arial" w:hAnsi="Arial" w:cs="Arial"/>
                <w:color w:val="000000"/>
                <w:sz w:val="20"/>
                <w:szCs w:val="20"/>
                <w:lang w:eastAsia="pt-BR"/>
              </w:rPr>
              <w:t xml:space="preserve">Desta forma, após o enquadramento do BDI nos critérios abordados acima e sendo utilizado no orçamento os custos dos serviços </w:t>
            </w:r>
            <w:r w:rsidRPr="00151F2E">
              <w:rPr>
                <w:rFonts w:ascii="Arial" w:hAnsi="Arial" w:cs="Arial"/>
                <w:b/>
                <w:bCs/>
                <w:color w:val="000000"/>
                <w:sz w:val="20"/>
                <w:szCs w:val="20"/>
                <w:lang w:eastAsia="pt-BR"/>
              </w:rPr>
              <w:t>com desoneração</w:t>
            </w:r>
            <w:r w:rsidRPr="00151F2E">
              <w:rPr>
                <w:rFonts w:ascii="Arial" w:hAnsi="Arial" w:cs="Arial"/>
                <w:color w:val="000000"/>
                <w:sz w:val="20"/>
                <w:szCs w:val="20"/>
                <w:lang w:eastAsia="pt-BR"/>
              </w:rPr>
              <w:t xml:space="preserve">, deverá ser incluído no item taxa de tributos o percentual de </w:t>
            </w:r>
            <w:r w:rsidRPr="00151F2E">
              <w:rPr>
                <w:rFonts w:ascii="Arial" w:hAnsi="Arial" w:cs="Arial"/>
                <w:b/>
                <w:bCs/>
                <w:color w:val="000000"/>
                <w:sz w:val="20"/>
                <w:szCs w:val="20"/>
                <w:lang w:eastAsia="pt-BR"/>
              </w:rPr>
              <w:t>4,50%</w:t>
            </w:r>
            <w:r w:rsidRPr="00151F2E">
              <w:rPr>
                <w:rFonts w:ascii="Arial" w:hAnsi="Arial" w:cs="Arial"/>
                <w:color w:val="000000"/>
                <w:sz w:val="20"/>
                <w:szCs w:val="20"/>
                <w:lang w:eastAsia="pt-BR"/>
              </w:rPr>
              <w:t xml:space="preserve"> referente à contribuição previdenciária e recalculado o BDI. </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195"/>
        </w:trPr>
        <w:tc>
          <w:tcPr>
            <w:tcW w:w="1694" w:type="pct"/>
            <w:tcBorders>
              <w:top w:val="nil"/>
              <w:left w:val="single" w:sz="8" w:space="0" w:color="auto"/>
              <w:bottom w:val="nil"/>
              <w:right w:val="nil"/>
            </w:tcBorders>
            <w:shd w:val="clear" w:color="auto" w:fill="auto"/>
            <w:vAlign w:val="bottom"/>
            <w:hideMark/>
          </w:tcPr>
          <w:p w:rsidR="00151F2E" w:rsidRPr="00151F2E" w:rsidRDefault="00151F2E" w:rsidP="00151F2E">
            <w:pPr>
              <w:suppressAutoHyphens w:val="0"/>
              <w:rPr>
                <w:rFonts w:ascii="Arial" w:hAnsi="Arial" w:cs="Arial"/>
                <w:color w:val="000000"/>
                <w:sz w:val="20"/>
                <w:szCs w:val="20"/>
                <w:lang w:eastAsia="pt-BR"/>
              </w:rPr>
            </w:pPr>
            <w:r w:rsidRPr="00151F2E">
              <w:rPr>
                <w:rFonts w:ascii="Arial" w:hAnsi="Arial" w:cs="Arial"/>
                <w:color w:val="000000"/>
                <w:sz w:val="20"/>
                <w:szCs w:val="20"/>
                <w:lang w:eastAsia="pt-BR"/>
              </w:rPr>
              <w:t> </w:t>
            </w:r>
          </w:p>
        </w:tc>
        <w:tc>
          <w:tcPr>
            <w:tcW w:w="893" w:type="pct"/>
            <w:tcBorders>
              <w:top w:val="nil"/>
              <w:left w:val="nil"/>
              <w:bottom w:val="nil"/>
              <w:right w:val="nil"/>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1875"/>
        </w:trPr>
        <w:tc>
          <w:tcPr>
            <w:tcW w:w="4330" w:type="pct"/>
            <w:gridSpan w:val="4"/>
            <w:tcBorders>
              <w:top w:val="nil"/>
              <w:left w:val="single" w:sz="8" w:space="0" w:color="auto"/>
              <w:bottom w:val="nil"/>
              <w:right w:val="nil"/>
            </w:tcBorders>
            <w:shd w:val="clear" w:color="auto" w:fill="auto"/>
            <w:vAlign w:val="bottom"/>
            <w:hideMark/>
          </w:tcPr>
          <w:p w:rsidR="00151F2E" w:rsidRPr="00151F2E" w:rsidRDefault="00151F2E" w:rsidP="00151F2E">
            <w:pPr>
              <w:suppressAutoHyphens w:val="0"/>
              <w:rPr>
                <w:rFonts w:ascii="Arial" w:hAnsi="Arial" w:cs="Arial"/>
                <w:color w:val="000000"/>
                <w:sz w:val="20"/>
                <w:szCs w:val="20"/>
                <w:lang w:eastAsia="pt-BR"/>
              </w:rPr>
            </w:pPr>
            <w:r w:rsidRPr="00151F2E">
              <w:rPr>
                <w:rFonts w:ascii="Arial" w:hAnsi="Arial" w:cs="Arial"/>
                <w:color w:val="000000"/>
                <w:sz w:val="20"/>
                <w:szCs w:val="20"/>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270"/>
        </w:trPr>
        <w:tc>
          <w:tcPr>
            <w:tcW w:w="1694" w:type="pct"/>
            <w:tcBorders>
              <w:top w:val="nil"/>
              <w:left w:val="single" w:sz="8" w:space="0" w:color="auto"/>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r>
      <w:tr w:rsidR="00151F2E" w:rsidRPr="00151F2E" w:rsidTr="00151F2E">
        <w:trPr>
          <w:trHeight w:val="630"/>
        </w:trPr>
        <w:tc>
          <w:tcPr>
            <w:tcW w:w="1694" w:type="pct"/>
            <w:tcBorders>
              <w:top w:val="single" w:sz="8" w:space="0" w:color="auto"/>
              <w:left w:val="single" w:sz="8" w:space="0" w:color="auto"/>
              <w:bottom w:val="single" w:sz="4" w:space="0" w:color="auto"/>
              <w:right w:val="single" w:sz="4" w:space="0" w:color="auto"/>
            </w:tcBorders>
            <w:shd w:val="clear" w:color="000000" w:fill="FFFF00"/>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Tributos (</w:t>
            </w:r>
            <w:r w:rsidRPr="00151F2E">
              <w:rPr>
                <w:rFonts w:ascii="Arial" w:hAnsi="Arial" w:cs="Arial"/>
                <w:b/>
                <w:bCs/>
                <w:i/>
                <w:iCs/>
                <w:sz w:val="20"/>
                <w:szCs w:val="20"/>
                <w:lang w:eastAsia="pt-BR"/>
              </w:rPr>
              <w:t>Confins, PIS e ISSQN) + 4,5% INSS</w:t>
            </w:r>
          </w:p>
        </w:tc>
        <w:tc>
          <w:tcPr>
            <w:tcW w:w="893" w:type="pct"/>
            <w:tcBorders>
              <w:top w:val="single" w:sz="8" w:space="0" w:color="auto"/>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9,65</w:t>
            </w:r>
          </w:p>
        </w:tc>
        <w:tc>
          <w:tcPr>
            <w:tcW w:w="874" w:type="pct"/>
            <w:tcBorders>
              <w:top w:val="single" w:sz="8" w:space="0" w:color="auto"/>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11,15</w:t>
            </w:r>
          </w:p>
        </w:tc>
        <w:tc>
          <w:tcPr>
            <w:tcW w:w="868" w:type="pct"/>
            <w:tcBorders>
              <w:top w:val="single" w:sz="8" w:space="0" w:color="auto"/>
              <w:left w:val="nil"/>
              <w:bottom w:val="single" w:sz="4" w:space="0" w:color="auto"/>
              <w:right w:val="single" w:sz="4"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13,15</w:t>
            </w:r>
          </w:p>
        </w:tc>
        <w:tc>
          <w:tcPr>
            <w:tcW w:w="670" w:type="pct"/>
            <w:tcBorders>
              <w:top w:val="single" w:sz="8" w:space="0" w:color="auto"/>
              <w:left w:val="nil"/>
              <w:bottom w:val="nil"/>
              <w:right w:val="single" w:sz="8" w:space="0" w:color="auto"/>
            </w:tcBorders>
            <w:shd w:val="clear" w:color="auto" w:fill="auto"/>
            <w:vAlign w:val="bottom"/>
            <w:hideMark/>
          </w:tcPr>
          <w:p w:rsidR="00151F2E" w:rsidRPr="00151F2E" w:rsidRDefault="00151F2E" w:rsidP="00151F2E">
            <w:pPr>
              <w:suppressAutoHyphens w:val="0"/>
              <w:jc w:val="right"/>
              <w:rPr>
                <w:rFonts w:ascii="Arial" w:hAnsi="Arial" w:cs="Arial"/>
                <w:b/>
                <w:bCs/>
                <w:sz w:val="20"/>
                <w:szCs w:val="20"/>
                <w:lang w:eastAsia="pt-BR"/>
              </w:rPr>
            </w:pPr>
            <w:r w:rsidRPr="00151F2E">
              <w:rPr>
                <w:rFonts w:ascii="Arial" w:hAnsi="Arial" w:cs="Arial"/>
                <w:b/>
                <w:bCs/>
                <w:sz w:val="20"/>
                <w:szCs w:val="20"/>
                <w:lang w:eastAsia="pt-BR"/>
              </w:rPr>
              <w:t>13,15</w:t>
            </w:r>
          </w:p>
        </w:tc>
      </w:tr>
      <w:tr w:rsidR="00151F2E" w:rsidRPr="00151F2E" w:rsidTr="00151F2E">
        <w:trPr>
          <w:trHeight w:val="375"/>
        </w:trPr>
        <w:tc>
          <w:tcPr>
            <w:tcW w:w="1694" w:type="pct"/>
            <w:tcBorders>
              <w:top w:val="nil"/>
              <w:left w:val="single" w:sz="8" w:space="0" w:color="auto"/>
              <w:bottom w:val="single" w:sz="8" w:space="0" w:color="auto"/>
              <w:right w:val="single" w:sz="4" w:space="0" w:color="auto"/>
            </w:tcBorders>
            <w:shd w:val="clear" w:color="auto" w:fill="auto"/>
            <w:noWrap/>
            <w:vAlign w:val="bottom"/>
            <w:hideMark/>
          </w:tcPr>
          <w:p w:rsidR="00151F2E" w:rsidRPr="00151F2E" w:rsidRDefault="00151F2E" w:rsidP="00151F2E">
            <w:pPr>
              <w:suppressAutoHyphens w:val="0"/>
              <w:rPr>
                <w:rFonts w:ascii="Arial" w:hAnsi="Arial" w:cs="Arial"/>
                <w:b/>
                <w:bCs/>
                <w:sz w:val="20"/>
                <w:szCs w:val="20"/>
                <w:lang w:eastAsia="pt-BR"/>
              </w:rPr>
            </w:pPr>
            <w:r w:rsidRPr="00151F2E">
              <w:rPr>
                <w:rFonts w:ascii="Arial" w:hAnsi="Arial" w:cs="Arial"/>
                <w:b/>
                <w:bCs/>
                <w:sz w:val="20"/>
                <w:szCs w:val="20"/>
                <w:lang w:eastAsia="pt-BR"/>
              </w:rPr>
              <w:t>TOTAL</w:t>
            </w:r>
          </w:p>
        </w:tc>
        <w:tc>
          <w:tcPr>
            <w:tcW w:w="893" w:type="pct"/>
            <w:tcBorders>
              <w:top w:val="nil"/>
              <w:left w:val="nil"/>
              <w:bottom w:val="single" w:sz="8" w:space="0" w:color="auto"/>
              <w:right w:val="single" w:sz="4"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74" w:type="pct"/>
            <w:tcBorders>
              <w:top w:val="nil"/>
              <w:left w:val="nil"/>
              <w:bottom w:val="single" w:sz="8" w:space="0" w:color="auto"/>
              <w:right w:val="single" w:sz="4" w:space="0" w:color="auto"/>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868" w:type="pct"/>
            <w:tcBorders>
              <w:top w:val="nil"/>
              <w:left w:val="nil"/>
              <w:bottom w:val="single" w:sz="8" w:space="0" w:color="auto"/>
              <w:right w:val="nil"/>
            </w:tcBorders>
            <w:shd w:val="clear" w:color="auto" w:fill="auto"/>
            <w:noWrap/>
            <w:vAlign w:val="bottom"/>
            <w:hideMark/>
          </w:tcPr>
          <w:p w:rsidR="00151F2E" w:rsidRPr="00151F2E" w:rsidRDefault="00151F2E" w:rsidP="00151F2E">
            <w:pPr>
              <w:suppressAutoHyphens w:val="0"/>
              <w:rPr>
                <w:rFonts w:ascii="Arial" w:hAnsi="Arial" w:cs="Arial"/>
                <w:sz w:val="20"/>
                <w:szCs w:val="20"/>
                <w:lang w:eastAsia="pt-BR"/>
              </w:rPr>
            </w:pPr>
            <w:r w:rsidRPr="00151F2E">
              <w:rPr>
                <w:rFonts w:ascii="Arial" w:hAnsi="Arial" w:cs="Arial"/>
                <w:sz w:val="20"/>
                <w:szCs w:val="20"/>
                <w:lang w:eastAsia="pt-BR"/>
              </w:rPr>
              <w:t> </w:t>
            </w:r>
          </w:p>
        </w:tc>
        <w:tc>
          <w:tcPr>
            <w:tcW w:w="670"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51F2E" w:rsidRPr="00151F2E" w:rsidRDefault="00151F2E" w:rsidP="00151F2E">
            <w:pPr>
              <w:suppressAutoHyphens w:val="0"/>
              <w:jc w:val="right"/>
              <w:rPr>
                <w:rFonts w:ascii="Arial" w:hAnsi="Arial" w:cs="Arial"/>
                <w:sz w:val="20"/>
                <w:szCs w:val="20"/>
                <w:lang w:eastAsia="pt-BR"/>
              </w:rPr>
            </w:pPr>
            <w:r w:rsidRPr="00151F2E">
              <w:rPr>
                <w:rFonts w:ascii="Arial" w:hAnsi="Arial" w:cs="Arial"/>
                <w:sz w:val="20"/>
                <w:szCs w:val="20"/>
                <w:lang w:eastAsia="pt-BR"/>
              </w:rPr>
              <w:t>29,77</w:t>
            </w:r>
          </w:p>
        </w:tc>
      </w:tr>
    </w:tbl>
    <w:p w:rsidR="00BF2DBB" w:rsidRDefault="00BF2DBB" w:rsidP="007A797D">
      <w:pPr>
        <w:autoSpaceDE w:val="0"/>
        <w:autoSpaceDN w:val="0"/>
        <w:adjustRightInd w:val="0"/>
        <w:rPr>
          <w:rFonts w:ascii="Arial" w:hAnsi="Arial" w:cs="Arial"/>
          <w:sz w:val="22"/>
          <w:szCs w:val="22"/>
        </w:rPr>
      </w:pPr>
    </w:p>
    <w:p w:rsidR="007455F4" w:rsidRPr="00522043" w:rsidRDefault="007455F4"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851B08" w:rsidRDefault="00851B08"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3C3000" w:rsidRDefault="00D20D79" w:rsidP="003C3000">
      <w:pPr>
        <w:jc w:val="center"/>
        <w:rPr>
          <w:rFonts w:ascii="Arial" w:hAnsi="Arial" w:cs="Arial"/>
        </w:rPr>
      </w:pPr>
      <w:r w:rsidRPr="003C3000">
        <w:rPr>
          <w:rFonts w:ascii="Arial" w:hAnsi="Arial" w:cs="Arial"/>
          <w:b/>
        </w:rPr>
        <w:t>ANEXO</w:t>
      </w:r>
      <w:r w:rsidR="00F80F2F" w:rsidRPr="003C3000">
        <w:rPr>
          <w:rFonts w:ascii="Arial" w:hAnsi="Arial" w:cs="Arial"/>
          <w:b/>
        </w:rPr>
        <w:t>XI</w:t>
      </w:r>
    </w:p>
    <w:p w:rsidR="00D20D79" w:rsidRPr="003C3000" w:rsidRDefault="00D20D79" w:rsidP="003C3000">
      <w:pPr>
        <w:jc w:val="center"/>
        <w:rPr>
          <w:rFonts w:ascii="Arial" w:hAnsi="Arial" w:cs="Arial"/>
          <w:b/>
          <w:color w:val="000000"/>
        </w:rPr>
      </w:pPr>
    </w:p>
    <w:p w:rsidR="006654ED" w:rsidRPr="003C3000" w:rsidRDefault="006654ED" w:rsidP="003C3000">
      <w:pPr>
        <w:tabs>
          <w:tab w:val="left" w:pos="284"/>
        </w:tabs>
        <w:autoSpaceDE w:val="0"/>
        <w:autoSpaceDN w:val="0"/>
        <w:adjustRightInd w:val="0"/>
        <w:jc w:val="center"/>
        <w:rPr>
          <w:rFonts w:ascii="Arial" w:hAnsi="Arial" w:cs="Arial"/>
          <w:b/>
          <w:bCs/>
        </w:rPr>
      </w:pPr>
      <w:r w:rsidRPr="003C3000">
        <w:rPr>
          <w:rFonts w:ascii="Arial" w:hAnsi="Arial" w:cs="Arial"/>
          <w:b/>
        </w:rPr>
        <w:t>PROJETO BÁSICO/TERMO DE REFERENCIA</w:t>
      </w:r>
    </w:p>
    <w:p w:rsidR="00DA36F9" w:rsidRPr="003C3000" w:rsidRDefault="00DA36F9" w:rsidP="003C3000">
      <w:pPr>
        <w:tabs>
          <w:tab w:val="left" w:pos="540"/>
        </w:tabs>
        <w:contextualSpacing/>
        <w:jc w:val="center"/>
        <w:rPr>
          <w:rFonts w:ascii="Arial" w:hAnsi="Arial" w:cs="Arial"/>
        </w:rPr>
      </w:pPr>
    </w:p>
    <w:p w:rsidR="003C3000" w:rsidRPr="003C3000" w:rsidRDefault="003C3000" w:rsidP="003C3000">
      <w:pPr>
        <w:pStyle w:val="Recuodecorpodetexto"/>
        <w:jc w:val="center"/>
        <w:rPr>
          <w:rFonts w:ascii="Arial" w:hAnsi="Arial" w:cs="Arial"/>
          <w:b/>
          <w:bCs/>
          <w:sz w:val="24"/>
          <w:szCs w:val="24"/>
        </w:rPr>
      </w:pPr>
      <w:r w:rsidRPr="003C3000">
        <w:rPr>
          <w:rFonts w:ascii="Arial" w:hAnsi="Arial" w:cs="Arial"/>
          <w:b/>
          <w:bCs/>
          <w:sz w:val="24"/>
          <w:szCs w:val="24"/>
        </w:rPr>
        <w:t>TERMO DE REFERÊNCIA</w:t>
      </w:r>
    </w:p>
    <w:p w:rsidR="003C3000" w:rsidRPr="003C3000" w:rsidRDefault="003C3000" w:rsidP="003C3000">
      <w:pPr>
        <w:pStyle w:val="Recuodecorpodetexto"/>
        <w:jc w:val="center"/>
        <w:rPr>
          <w:rFonts w:ascii="Arial" w:hAnsi="Arial" w:cs="Arial"/>
          <w:b/>
          <w:bCs/>
          <w:sz w:val="24"/>
          <w:szCs w:val="24"/>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bCs/>
          <w:sz w:val="24"/>
          <w:szCs w:val="24"/>
        </w:rPr>
        <w:t xml:space="preserve">1 – </w:t>
      </w:r>
      <w:r w:rsidRPr="00851B08">
        <w:rPr>
          <w:rFonts w:ascii="Arial" w:hAnsi="Arial" w:cs="Arial"/>
          <w:b/>
          <w:bCs/>
          <w:sz w:val="24"/>
          <w:szCs w:val="24"/>
          <w:u w:val="single"/>
        </w:rPr>
        <w:t>INTRODUÇÃO</w:t>
      </w:r>
    </w:p>
    <w:p w:rsidR="00851B08" w:rsidRPr="00851B08" w:rsidRDefault="00851B08" w:rsidP="00851B08">
      <w:pPr>
        <w:pStyle w:val="Recuodecorpodetexto"/>
        <w:contextualSpacing/>
        <w:rPr>
          <w:rFonts w:ascii="Arial" w:hAnsi="Arial" w:cs="Arial"/>
          <w:b/>
          <w:bCs/>
          <w:sz w:val="24"/>
          <w:szCs w:val="24"/>
        </w:rPr>
      </w:pPr>
    </w:p>
    <w:p w:rsidR="00851B08" w:rsidRPr="00851B08" w:rsidRDefault="00851B08" w:rsidP="00851B08">
      <w:pPr>
        <w:pStyle w:val="Recuodecorpodetexto"/>
        <w:contextualSpacing/>
        <w:rPr>
          <w:rFonts w:ascii="Arial" w:hAnsi="Arial" w:cs="Arial"/>
          <w:b/>
          <w:sz w:val="24"/>
          <w:szCs w:val="24"/>
        </w:rPr>
      </w:pPr>
      <w:r w:rsidRPr="00851B08">
        <w:rPr>
          <w:rFonts w:ascii="Arial" w:hAnsi="Arial" w:cs="Arial"/>
          <w:sz w:val="24"/>
          <w:szCs w:val="24"/>
        </w:rPr>
        <w:tab/>
        <w:t>Em cumprimento ao artigo 7º c/c artigo 6º, IX da lei 8.666/93 e suas alterações, elaboraram o presente Projeto, para que através de licitação, seja efetuadas obras de “</w:t>
      </w:r>
      <w:r w:rsidRPr="00851B08">
        <w:rPr>
          <w:rFonts w:ascii="Arial" w:hAnsi="Arial" w:cs="Arial"/>
          <w:b/>
          <w:sz w:val="24"/>
          <w:szCs w:val="24"/>
        </w:rPr>
        <w:t xml:space="preserve">PAVIMENTAÇÃO EM CANTEIROS CENTRAIS DE RUAS E AVENIDAS COM ILUMINAÇÃO, ACESSIBILIDADE, CALÇADAS E PAISAGISMO” </w:t>
      </w:r>
      <w:r w:rsidRPr="00851B08">
        <w:rPr>
          <w:rFonts w:ascii="Arial" w:hAnsi="Arial" w:cs="Arial"/>
          <w:b/>
          <w:sz w:val="24"/>
          <w:szCs w:val="24"/>
          <w:highlight w:val="yellow"/>
        </w:rPr>
        <w:t>CONVÊNIO nº 826749/2016 – 068/DPCN/2016</w:t>
      </w:r>
      <w:r w:rsidRPr="00851B08">
        <w:rPr>
          <w:rFonts w:ascii="Arial" w:hAnsi="Arial" w:cs="Arial"/>
          <w:b/>
          <w:sz w:val="24"/>
          <w:szCs w:val="24"/>
        </w:rPr>
        <w:t>.</w:t>
      </w:r>
    </w:p>
    <w:p w:rsidR="00851B08" w:rsidRPr="00851B08" w:rsidRDefault="00851B08" w:rsidP="00851B08">
      <w:pPr>
        <w:pStyle w:val="Recuodecorpodetexto"/>
        <w:contextualSpacing/>
        <w:rPr>
          <w:rFonts w:ascii="Arial" w:hAnsi="Arial" w:cs="Arial"/>
          <w:sz w:val="24"/>
          <w:szCs w:val="24"/>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bCs/>
          <w:sz w:val="24"/>
          <w:szCs w:val="24"/>
        </w:rPr>
        <w:t xml:space="preserve">2. </w:t>
      </w:r>
      <w:r w:rsidRPr="00851B08">
        <w:rPr>
          <w:rFonts w:ascii="Arial" w:hAnsi="Arial" w:cs="Arial"/>
          <w:b/>
          <w:bCs/>
          <w:sz w:val="24"/>
          <w:szCs w:val="24"/>
          <w:u w:val="single"/>
        </w:rPr>
        <w:t>OBJETO</w:t>
      </w:r>
    </w:p>
    <w:p w:rsidR="00851B08" w:rsidRPr="00851B08" w:rsidRDefault="00851B08" w:rsidP="00851B08">
      <w:pPr>
        <w:pStyle w:val="Recuodecorpodetexto"/>
        <w:contextualSpacing/>
        <w:rPr>
          <w:rFonts w:ascii="Arial" w:hAnsi="Arial" w:cs="Arial"/>
          <w:b/>
          <w:bCs/>
          <w:sz w:val="24"/>
          <w:szCs w:val="24"/>
        </w:rPr>
      </w:pPr>
    </w:p>
    <w:p w:rsidR="00851B08" w:rsidRPr="00851B08" w:rsidRDefault="00851B08" w:rsidP="00851B08">
      <w:pPr>
        <w:pStyle w:val="Corpodetexto21"/>
        <w:ind w:firstLine="708"/>
        <w:contextualSpacing/>
        <w:rPr>
          <w:rFonts w:ascii="Arial" w:hAnsi="Arial" w:cs="Arial"/>
        </w:rPr>
      </w:pPr>
      <w:r w:rsidRPr="00851B08">
        <w:rPr>
          <w:rFonts w:ascii="Arial" w:hAnsi="Arial" w:cs="Arial"/>
          <w:noProof/>
        </w:rPr>
        <w:t>PAVIMENTAÇÃO EM CANTEIROS CENTRAIS DE RUAS E AVENIDAS COM ILUMINAÇÃO, ACESSIBILIDADE, CALÇADAS E PAISAGISMO</w:t>
      </w:r>
      <w:r w:rsidRPr="00851B08">
        <w:rPr>
          <w:rFonts w:ascii="Arial" w:hAnsi="Arial" w:cs="Arial"/>
        </w:rPr>
        <w:t xml:space="preserve">, no município de </w:t>
      </w:r>
      <w:r w:rsidRPr="00851B08">
        <w:rPr>
          <w:rFonts w:ascii="Arial" w:hAnsi="Arial" w:cs="Arial"/>
          <w:noProof/>
        </w:rPr>
        <w:t>Rolim de Moura</w:t>
      </w:r>
      <w:r w:rsidRPr="00851B08">
        <w:rPr>
          <w:rFonts w:ascii="Arial" w:hAnsi="Arial" w:cs="Arial"/>
        </w:rPr>
        <w:t>, discriminada no presente termo de referência.</w:t>
      </w:r>
    </w:p>
    <w:p w:rsidR="00851B08" w:rsidRPr="00851B08" w:rsidRDefault="00851B08" w:rsidP="00851B08">
      <w:pPr>
        <w:pStyle w:val="Corpodetexto21"/>
        <w:ind w:firstLine="708"/>
        <w:contextualSpacing/>
        <w:rPr>
          <w:rFonts w:ascii="Arial" w:hAnsi="Arial" w:cs="Arial"/>
        </w:rPr>
      </w:pPr>
    </w:p>
    <w:p w:rsidR="00851B08" w:rsidRPr="00851B08" w:rsidRDefault="00851B08" w:rsidP="00851B08">
      <w:pPr>
        <w:pStyle w:val="Recuodecorpodetexto"/>
        <w:contextualSpacing/>
        <w:rPr>
          <w:rFonts w:ascii="Arial" w:hAnsi="Arial" w:cs="Arial"/>
          <w:b/>
          <w:bCs/>
          <w:sz w:val="24"/>
          <w:szCs w:val="24"/>
          <w:u w:val="single"/>
        </w:rPr>
      </w:pPr>
      <w:r w:rsidRPr="00851B08">
        <w:rPr>
          <w:rFonts w:ascii="Arial" w:hAnsi="Arial" w:cs="Arial"/>
          <w:b/>
          <w:bCs/>
          <w:sz w:val="24"/>
          <w:szCs w:val="24"/>
        </w:rPr>
        <w:t>2.1-</w:t>
      </w:r>
      <w:hyperlink w:anchor="_top" w:history="1">
        <w:r w:rsidRPr="00851B08">
          <w:rPr>
            <w:rFonts w:ascii="Arial" w:hAnsi="Arial" w:cs="Arial"/>
            <w:b/>
            <w:bCs/>
            <w:sz w:val="24"/>
            <w:szCs w:val="24"/>
            <w:u w:val="single"/>
          </w:rPr>
          <w:t xml:space="preserve">DESCRIÇÃO SUCINTA DA OBRA </w:t>
        </w:r>
      </w:hyperlink>
    </w:p>
    <w:p w:rsidR="00851B08" w:rsidRPr="00851B08" w:rsidRDefault="00851B08" w:rsidP="00851B08">
      <w:pPr>
        <w:pStyle w:val="Recuodecorpodetexto"/>
        <w:contextualSpacing/>
        <w:rPr>
          <w:rFonts w:ascii="Arial" w:hAnsi="Arial" w:cs="Arial"/>
          <w:sz w:val="24"/>
          <w:szCs w:val="24"/>
        </w:rPr>
      </w:pPr>
    </w:p>
    <w:p w:rsidR="00851B08" w:rsidRPr="00851B08" w:rsidRDefault="00851B08" w:rsidP="00851B08">
      <w:pPr>
        <w:tabs>
          <w:tab w:val="num" w:pos="0"/>
          <w:tab w:val="left" w:pos="180"/>
          <w:tab w:val="left" w:pos="360"/>
        </w:tabs>
        <w:suppressAutoHyphens w:val="0"/>
        <w:ind w:firstLine="1077"/>
        <w:contextualSpacing/>
        <w:jc w:val="both"/>
        <w:rPr>
          <w:rFonts w:ascii="Arial" w:hAnsi="Arial" w:cs="Arial"/>
          <w:lang w:eastAsia="pt-BR"/>
        </w:rPr>
      </w:pPr>
      <w:r w:rsidRPr="00851B08">
        <w:rPr>
          <w:rFonts w:ascii="Arial" w:hAnsi="Arial" w:cs="Arial"/>
          <w:lang w:eastAsia="pt-BR"/>
        </w:rPr>
        <w:t xml:space="preserve">A obra consistirá na implantação de infraestrutura dos canteiros centrais com uma </w:t>
      </w:r>
      <w:r w:rsidRPr="00851B08">
        <w:rPr>
          <w:rFonts w:ascii="Arial" w:hAnsi="Arial" w:cs="Arial"/>
          <w:u w:val="single"/>
          <w:lang w:eastAsia="pt-BR"/>
        </w:rPr>
        <w:t>área de 2.841,29 m²</w:t>
      </w:r>
      <w:r w:rsidRPr="00851B08">
        <w:rPr>
          <w:rFonts w:ascii="Arial" w:hAnsi="Arial" w:cs="Arial"/>
          <w:lang w:eastAsia="pt-BR"/>
        </w:rPr>
        <w:t xml:space="preserve">, com as seguintes características principais: </w:t>
      </w:r>
      <w:r w:rsidRPr="00851B08">
        <w:rPr>
          <w:rFonts w:ascii="Arial" w:hAnsi="Arial" w:cs="Arial"/>
          <w:b/>
          <w:lang w:eastAsia="pt-BR"/>
        </w:rPr>
        <w:t>Serviços Preliminares</w:t>
      </w:r>
      <w:r w:rsidRPr="00851B08">
        <w:rPr>
          <w:rFonts w:ascii="Arial" w:hAnsi="Arial" w:cs="Arial"/>
          <w:lang w:eastAsia="pt-BR"/>
        </w:rPr>
        <w:t xml:space="preserve"> (placa de obra, Execução de depósito, Serviços topográficos), </w:t>
      </w:r>
      <w:r w:rsidRPr="00851B08">
        <w:rPr>
          <w:rFonts w:ascii="Arial" w:hAnsi="Arial" w:cs="Arial"/>
          <w:b/>
          <w:lang w:eastAsia="pt-BR"/>
        </w:rPr>
        <w:t>Demolições e Retirada</w:t>
      </w:r>
      <w:r w:rsidRPr="00851B08">
        <w:rPr>
          <w:rFonts w:ascii="Arial" w:hAnsi="Arial" w:cs="Arial"/>
          <w:lang w:eastAsia="pt-BR"/>
        </w:rPr>
        <w:t xml:space="preserve"> (retirada de grama , Retirada de meio fio c/ empilhamento e s/ remoção, demolição de concreto, remoção de material betuminoso, destocamento de árvore, carga/descarga e transporte destes materiais até o bota fora), </w:t>
      </w:r>
      <w:r w:rsidRPr="00851B08">
        <w:rPr>
          <w:rFonts w:ascii="Arial" w:hAnsi="Arial" w:cs="Arial"/>
          <w:b/>
          <w:lang w:eastAsia="pt-BR"/>
        </w:rPr>
        <w:t>Terraplenagem</w:t>
      </w:r>
      <w:r w:rsidRPr="00851B08">
        <w:rPr>
          <w:rFonts w:ascii="Arial" w:hAnsi="Arial" w:cs="Arial"/>
          <w:lang w:eastAsia="pt-BR"/>
        </w:rPr>
        <w:t xml:space="preserve"> (Escavação, carga e descarga e transporte), </w:t>
      </w:r>
      <w:r w:rsidRPr="00851B08">
        <w:rPr>
          <w:rFonts w:ascii="Arial" w:hAnsi="Arial" w:cs="Arial"/>
          <w:b/>
          <w:lang w:eastAsia="pt-BR"/>
        </w:rPr>
        <w:t>Obras Complementares</w:t>
      </w:r>
      <w:r w:rsidRPr="00851B08">
        <w:rPr>
          <w:rFonts w:ascii="Arial" w:hAnsi="Arial" w:cs="Arial"/>
          <w:lang w:eastAsia="pt-BR"/>
        </w:rPr>
        <w:t xml:space="preserve"> (Assentamento de guia (meio-fio) em trecho reto, Assentamento de guia (meio-fio) em trecho curvo, Execução de sarjeta de concreto usinado, moldada in loco em trecho reto, Execução de sarjeta de concreto usinado, moldada in loco em trecho curvo e replantio de grama), </w:t>
      </w:r>
      <w:r w:rsidRPr="00851B08">
        <w:rPr>
          <w:rFonts w:ascii="Arial" w:hAnsi="Arial" w:cs="Arial"/>
          <w:b/>
          <w:lang w:eastAsia="pt-BR"/>
        </w:rPr>
        <w:t>Pavimentação</w:t>
      </w:r>
      <w:r w:rsidRPr="00851B08">
        <w:rPr>
          <w:rFonts w:ascii="Arial" w:hAnsi="Arial" w:cs="Arial"/>
          <w:lang w:eastAsia="pt-BR"/>
        </w:rPr>
        <w:t xml:space="preserve"> (Execução de passeio (calçada)), </w:t>
      </w:r>
      <w:r w:rsidRPr="00851B08">
        <w:rPr>
          <w:rFonts w:ascii="Arial" w:hAnsi="Arial" w:cs="Arial"/>
          <w:b/>
          <w:lang w:eastAsia="pt-BR"/>
        </w:rPr>
        <w:t>Sinalização Horizontal</w:t>
      </w:r>
      <w:r w:rsidRPr="00851B08">
        <w:rPr>
          <w:rFonts w:ascii="Arial" w:hAnsi="Arial" w:cs="Arial"/>
          <w:lang w:eastAsia="pt-BR"/>
        </w:rPr>
        <w:t xml:space="preserve"> ( pintura de faixas de pedestre e faixa de estacionamento),  </w:t>
      </w:r>
      <w:r w:rsidRPr="00851B08">
        <w:rPr>
          <w:rFonts w:ascii="Arial" w:hAnsi="Arial" w:cs="Arial"/>
          <w:b/>
          <w:lang w:eastAsia="pt-BR"/>
        </w:rPr>
        <w:t xml:space="preserve">Diversos </w:t>
      </w:r>
      <w:r w:rsidRPr="00851B08">
        <w:rPr>
          <w:rFonts w:ascii="Arial" w:hAnsi="Arial" w:cs="Arial"/>
          <w:lang w:eastAsia="pt-BR"/>
        </w:rPr>
        <w:t xml:space="preserve">(Plantio de arvore regional), </w:t>
      </w:r>
      <w:r w:rsidRPr="00851B08">
        <w:rPr>
          <w:rFonts w:ascii="Arial" w:hAnsi="Arial" w:cs="Arial"/>
          <w:b/>
          <w:lang w:eastAsia="pt-BR"/>
        </w:rPr>
        <w:t>Iluminação</w:t>
      </w:r>
      <w:r w:rsidRPr="00851B08">
        <w:rPr>
          <w:rFonts w:ascii="Arial" w:hAnsi="Arial" w:cs="Arial"/>
          <w:lang w:eastAsia="pt-BR"/>
        </w:rPr>
        <w:t xml:space="preserve"> (escavação manual, re-aterro, caixa de passagem, contra piso; </w:t>
      </w:r>
      <w:r w:rsidRPr="00851B08">
        <w:rPr>
          <w:rFonts w:ascii="Arial" w:hAnsi="Arial" w:cs="Arial"/>
          <w:b/>
          <w:lang w:eastAsia="pt-BR"/>
        </w:rPr>
        <w:t>Demolição</w:t>
      </w:r>
      <w:r w:rsidRPr="00851B08">
        <w:rPr>
          <w:rFonts w:ascii="Arial" w:hAnsi="Arial" w:cs="Arial"/>
          <w:lang w:eastAsia="pt-BR"/>
        </w:rPr>
        <w:t xml:space="preserve"> ( demolição de concreto simples); </w:t>
      </w:r>
      <w:r w:rsidRPr="00851B08">
        <w:rPr>
          <w:rFonts w:ascii="Arial" w:hAnsi="Arial" w:cs="Arial"/>
          <w:b/>
          <w:lang w:eastAsia="pt-BR"/>
        </w:rPr>
        <w:t>Base dos Postes</w:t>
      </w:r>
      <w:r w:rsidRPr="00851B08">
        <w:rPr>
          <w:rFonts w:ascii="Arial" w:hAnsi="Arial" w:cs="Arial"/>
          <w:lang w:eastAsia="pt-BR"/>
        </w:rPr>
        <w:t xml:space="preserve"> (concreto, lançamento e chumbador);</w:t>
      </w:r>
      <w:r w:rsidRPr="00851B08">
        <w:rPr>
          <w:rFonts w:ascii="Arial" w:hAnsi="Arial" w:cs="Arial"/>
          <w:b/>
          <w:lang w:eastAsia="pt-BR"/>
        </w:rPr>
        <w:t xml:space="preserve"> Iluminação</w:t>
      </w:r>
      <w:r w:rsidRPr="00851B08">
        <w:rPr>
          <w:rFonts w:ascii="Arial" w:hAnsi="Arial" w:cs="Arial"/>
          <w:lang w:eastAsia="pt-BR"/>
        </w:rPr>
        <w:t xml:space="preserve"> (Poste decorativo, cabo isolado, </w:t>
      </w:r>
      <w:proofErr w:type="spellStart"/>
      <w:r w:rsidRPr="00851B08">
        <w:rPr>
          <w:rFonts w:ascii="Arial" w:hAnsi="Arial" w:cs="Arial"/>
          <w:lang w:eastAsia="pt-BR"/>
        </w:rPr>
        <w:t>eletroduto</w:t>
      </w:r>
      <w:proofErr w:type="spellEnd"/>
      <w:r w:rsidRPr="00851B08">
        <w:rPr>
          <w:rFonts w:ascii="Arial" w:hAnsi="Arial" w:cs="Arial"/>
          <w:lang w:eastAsia="pt-BR"/>
        </w:rPr>
        <w:t>, haste e instalação de quadro).</w:t>
      </w:r>
    </w:p>
    <w:p w:rsidR="00851B08" w:rsidRPr="00851B08" w:rsidRDefault="00851B08" w:rsidP="00851B08">
      <w:pPr>
        <w:pStyle w:val="Recuodecorpodetexto"/>
        <w:contextualSpacing/>
        <w:rPr>
          <w:rFonts w:ascii="Arial" w:hAnsi="Arial" w:cs="Arial"/>
          <w:sz w:val="24"/>
          <w:szCs w:val="24"/>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bCs/>
          <w:sz w:val="24"/>
          <w:szCs w:val="24"/>
        </w:rPr>
        <w:t xml:space="preserve">3. </w:t>
      </w:r>
      <w:r w:rsidRPr="00851B08">
        <w:rPr>
          <w:rFonts w:ascii="Arial" w:hAnsi="Arial" w:cs="Arial"/>
          <w:b/>
          <w:bCs/>
          <w:sz w:val="24"/>
          <w:szCs w:val="24"/>
          <w:u w:val="single"/>
        </w:rPr>
        <w:t>JUSTIFICATIVA</w:t>
      </w: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Cs/>
          <w:sz w:val="24"/>
          <w:szCs w:val="24"/>
        </w:rPr>
        <w:tab/>
      </w:r>
    </w:p>
    <w:p w:rsidR="00851B08" w:rsidRPr="00851B08" w:rsidRDefault="00851B08" w:rsidP="00851B08">
      <w:pPr>
        <w:pStyle w:val="Recuodecorpodetexto"/>
        <w:contextualSpacing/>
        <w:rPr>
          <w:rFonts w:ascii="Arial" w:hAnsi="Arial" w:cs="Arial"/>
          <w:color w:val="000000"/>
          <w:sz w:val="24"/>
          <w:szCs w:val="24"/>
          <w:shd w:val="clear" w:color="auto" w:fill="FFFFFF"/>
        </w:rPr>
      </w:pPr>
      <w:r w:rsidRPr="00851B08">
        <w:rPr>
          <w:rFonts w:ascii="Arial" w:hAnsi="Arial" w:cs="Arial"/>
          <w:color w:val="000000"/>
          <w:sz w:val="24"/>
          <w:szCs w:val="24"/>
          <w:shd w:val="clear" w:color="auto" w:fill="FFFFFF"/>
        </w:rPr>
        <w:tab/>
        <w:t xml:space="preserve">Rolim de Moura é um município brasileiro do Estado de Rondônia, originou-se do projeto de colonização Rolim de Moura implantado na área pelo INCRA, destinado ao assentamento de colonos excedentes do Projeto Ji-Paraná, foi elevada a categoria de município através do Decreto Lei Estadual n.º 071, de 5 de agosto de 1983. É um importante PÓLO regional, sendo a cidade mais populosa e economicamente ativa do que chamam Zona da Mata Rondoniense, com uma população de 50.648 habitantes (IBGE 2010) e área de 1.458 km², sua área de abrangência atende um total de cerca de 151.000 habitantes e uma área de 19.664 km². Considerando estes elementos, como um todo, pode ser designados de infraestruturas civis, conjunto estes que definem estas funções sob os seguintes aspectos: Aspecto social: visa promover adequadas condições de moradia, trabalho, saúde, educação, lazer e segurança. Aspecto econômico: deve propiciar o desenvolvimento de atividades de produção e comercialização de bens e serviços contribuindo assim com uma economia local. Com este projeto a administração municipal terá como oferecer a população e seus visitantes um ambiente propicia: segurança, visibilidade, bem estar e acessibilidade dentre outros, tendo este como objeto proposto: </w:t>
      </w:r>
      <w:r w:rsidRPr="00851B08">
        <w:rPr>
          <w:rFonts w:ascii="Arial" w:hAnsi="Arial" w:cs="Arial"/>
          <w:b/>
          <w:color w:val="000000"/>
          <w:sz w:val="24"/>
          <w:szCs w:val="24"/>
          <w:shd w:val="clear" w:color="auto" w:fill="FFFFFF"/>
        </w:rPr>
        <w:t>PAVIMENTAÇÃO EM CANTEIROS CENTRAIS DE RUAS E AVENIDAS COM ILUMINAÇÃO, ACESSIBILIDADE, CALÇADAS E PAISAGISMO</w:t>
      </w:r>
      <w:r w:rsidRPr="00851B08">
        <w:rPr>
          <w:rFonts w:ascii="Arial" w:hAnsi="Arial" w:cs="Arial"/>
          <w:color w:val="000000"/>
          <w:sz w:val="24"/>
          <w:szCs w:val="24"/>
          <w:shd w:val="clear" w:color="auto" w:fill="FFFFFF"/>
        </w:rPr>
        <w:t xml:space="preserve">. Os quais serão </w:t>
      </w:r>
      <w:r w:rsidRPr="00851B08">
        <w:rPr>
          <w:rFonts w:ascii="Arial" w:hAnsi="Arial" w:cs="Arial"/>
          <w:color w:val="000000"/>
          <w:sz w:val="24"/>
          <w:szCs w:val="24"/>
          <w:u w:val="single"/>
          <w:shd w:val="clear" w:color="auto" w:fill="FFFFFF"/>
        </w:rPr>
        <w:t>acrescentados</w:t>
      </w:r>
      <w:r w:rsidRPr="00851B08">
        <w:rPr>
          <w:rFonts w:ascii="Arial" w:hAnsi="Arial" w:cs="Arial"/>
          <w:color w:val="000000"/>
          <w:sz w:val="24"/>
          <w:szCs w:val="24"/>
          <w:shd w:val="clear" w:color="auto" w:fill="FFFFFF"/>
        </w:rPr>
        <w:t xml:space="preserve"> nas Ruas e Avenidas: Rua Corumbiara entre João Pessoa e Avenida 25 de agosto/ Avenida Florianópolis entre Avenida Guaporé entre Jaguaribe/Avenida Fortaleza entre Avenida Guaporé entre Jaguaribe. Onde receberão o atendimento com qualidade e eficácia. A gestão municipal, ciente da importância das Obras de infraestrutura como catalisador do desenvolvimento humano em suas diversas possibilidade é que busca de forma afinca recursos para custear as demandas existentes. Considerando a escassez de recursos do nosso município e as demandas existentes, certos de que nossa solicitação incide aos anseios da população e da proposta da administração pública em prover condições para o desenvolvimento com qualidade para toda a sociedade deste município. </w:t>
      </w:r>
    </w:p>
    <w:p w:rsidR="00851B08" w:rsidRPr="00851B08" w:rsidRDefault="00851B08" w:rsidP="00851B08">
      <w:pPr>
        <w:pStyle w:val="Recuodecorpodetexto"/>
        <w:contextualSpacing/>
        <w:rPr>
          <w:rFonts w:ascii="Arial" w:hAnsi="Arial" w:cs="Arial"/>
          <w:color w:val="000000"/>
          <w:sz w:val="24"/>
          <w:szCs w:val="24"/>
          <w:shd w:val="clear" w:color="auto" w:fill="FFFFFF"/>
        </w:rPr>
      </w:pPr>
    </w:p>
    <w:p w:rsidR="00851B08" w:rsidRPr="00851B08" w:rsidRDefault="00851B08" w:rsidP="00851B08">
      <w:pPr>
        <w:pStyle w:val="Recuodecorpodetexto"/>
        <w:contextualSpacing/>
        <w:rPr>
          <w:rFonts w:ascii="Arial" w:hAnsi="Arial" w:cs="Arial"/>
          <w:b/>
          <w:color w:val="000000"/>
          <w:sz w:val="24"/>
          <w:szCs w:val="24"/>
          <w:shd w:val="clear" w:color="auto" w:fill="FFFFFF"/>
        </w:rPr>
      </w:pPr>
      <w:r w:rsidRPr="00851B08">
        <w:rPr>
          <w:rFonts w:ascii="Arial" w:hAnsi="Arial" w:cs="Arial"/>
          <w:b/>
          <w:color w:val="000000"/>
          <w:sz w:val="24"/>
          <w:szCs w:val="24"/>
          <w:shd w:val="clear" w:color="auto" w:fill="FFFFFF"/>
        </w:rPr>
        <w:t>04-</w:t>
      </w:r>
      <w:r w:rsidRPr="00851B08">
        <w:rPr>
          <w:rFonts w:ascii="Arial" w:hAnsi="Arial" w:cs="Arial"/>
          <w:b/>
          <w:bCs/>
          <w:sz w:val="24"/>
          <w:szCs w:val="24"/>
          <w:u w:val="single"/>
        </w:rPr>
        <w:t>EXECUÇÃO</w:t>
      </w:r>
    </w:p>
    <w:p w:rsidR="00851B08" w:rsidRPr="00851B08" w:rsidRDefault="00851B08" w:rsidP="00851B08">
      <w:pPr>
        <w:ind w:firstLine="708"/>
        <w:contextualSpacing/>
        <w:jc w:val="both"/>
        <w:rPr>
          <w:rFonts w:ascii="Arial" w:hAnsi="Arial" w:cs="Arial"/>
          <w:color w:val="000000"/>
        </w:rPr>
      </w:pPr>
      <w:r w:rsidRPr="00851B08">
        <w:rPr>
          <w:rFonts w:ascii="Arial" w:hAnsi="Arial" w:cs="Arial"/>
          <w:color w:val="000000"/>
        </w:rPr>
        <w:t xml:space="preserve">O prazo previsto para a execução dos serviços desta licitação é de: </w:t>
      </w:r>
      <w:r w:rsidRPr="00851B08">
        <w:rPr>
          <w:rFonts w:ascii="Arial" w:hAnsi="Arial" w:cs="Arial"/>
          <w:b/>
          <w:noProof/>
          <w:color w:val="000000"/>
          <w:highlight w:val="yellow"/>
        </w:rPr>
        <w:t>150 (cento e cinquenta) dias corridos</w:t>
      </w:r>
      <w:r w:rsidRPr="00851B08">
        <w:rPr>
          <w:rFonts w:ascii="Arial" w:hAnsi="Arial" w:cs="Arial"/>
          <w:bCs/>
          <w:noProof/>
          <w:color w:val="000000"/>
        </w:rPr>
        <w:t>que serão</w:t>
      </w:r>
      <w:r w:rsidRPr="00851B08">
        <w:rPr>
          <w:rFonts w:ascii="Arial" w:hAnsi="Arial" w:cs="Arial"/>
          <w:color w:val="000000"/>
        </w:rPr>
        <w:t xml:space="preserve"> contados a partir do recebimento da Ordem de Serviço para início da obra, expedida pela Administração Pública. </w:t>
      </w:r>
    </w:p>
    <w:p w:rsidR="00851B08" w:rsidRPr="00851B08" w:rsidRDefault="00851B08" w:rsidP="00851B08">
      <w:pPr>
        <w:tabs>
          <w:tab w:val="num" w:pos="567"/>
        </w:tabs>
        <w:suppressAutoHyphens w:val="0"/>
        <w:contextualSpacing/>
        <w:jc w:val="both"/>
        <w:rPr>
          <w:rFonts w:ascii="Arial" w:hAnsi="Arial" w:cs="Arial"/>
          <w:color w:val="000000"/>
        </w:rPr>
      </w:pPr>
      <w:r w:rsidRPr="00851B08">
        <w:rPr>
          <w:rFonts w:ascii="Arial" w:hAnsi="Arial" w:cs="Arial"/>
          <w:color w:val="000000"/>
        </w:rPr>
        <w:tab/>
        <w:t>Entende-se como prazo de execução, o tempo em dias corridos necessários para a efetiva conclusão dos serviços, bem como, para a realização de todos os testes e ensaios pertinentes.</w:t>
      </w:r>
    </w:p>
    <w:p w:rsidR="00851B08" w:rsidRPr="00851B08" w:rsidRDefault="00851B08" w:rsidP="00851B08">
      <w:pPr>
        <w:ind w:firstLine="708"/>
        <w:contextualSpacing/>
        <w:jc w:val="both"/>
        <w:rPr>
          <w:rFonts w:ascii="Arial" w:hAnsi="Arial" w:cs="Arial"/>
          <w:color w:val="000000"/>
        </w:rPr>
      </w:pPr>
      <w:r w:rsidRPr="00851B08">
        <w:rPr>
          <w:rFonts w:ascii="Arial" w:hAnsi="Arial" w:cs="Arial"/>
        </w:rPr>
        <w:t xml:space="preserve">O contrato terá vigência por um período de </w:t>
      </w:r>
      <w:r w:rsidRPr="00851B08">
        <w:rPr>
          <w:rFonts w:ascii="Arial" w:hAnsi="Arial" w:cs="Arial"/>
          <w:b/>
          <w:highlight w:val="yellow"/>
        </w:rPr>
        <w:t>180 (cento e oitenta) dias</w:t>
      </w:r>
      <w:r w:rsidRPr="00851B08">
        <w:rPr>
          <w:rFonts w:ascii="Arial" w:hAnsi="Arial" w:cs="Arial"/>
        </w:rPr>
        <w:t>, contados a partir da assinatura do instrumento contratual, regendo-se pelas disposições contida no art. 57 da Lei Federal n. 8.666/1993.</w:t>
      </w:r>
    </w:p>
    <w:p w:rsidR="00851B08" w:rsidRPr="00851B08" w:rsidRDefault="00851B08" w:rsidP="00851B08">
      <w:pPr>
        <w:ind w:firstLine="708"/>
        <w:contextualSpacing/>
        <w:jc w:val="both"/>
        <w:rPr>
          <w:rFonts w:ascii="Arial" w:hAnsi="Arial" w:cs="Arial"/>
          <w:color w:val="000000"/>
        </w:rPr>
      </w:pPr>
      <w:r w:rsidRPr="00851B08">
        <w:rPr>
          <w:rFonts w:ascii="Arial" w:hAnsi="Arial" w:cs="Arial"/>
          <w:color w:val="000000"/>
        </w:rPr>
        <w:t xml:space="preserve">O prazo para início dos trabalhos fica fixado em até </w:t>
      </w:r>
      <w:r w:rsidRPr="00851B08">
        <w:rPr>
          <w:rFonts w:ascii="Arial" w:hAnsi="Arial" w:cs="Arial"/>
          <w:b/>
          <w:color w:val="000000"/>
        </w:rPr>
        <w:t>10 (dez)</w:t>
      </w:r>
      <w:r w:rsidRPr="00851B08">
        <w:rPr>
          <w:rFonts w:ascii="Arial" w:hAnsi="Arial" w:cs="Arial"/>
          <w:color w:val="000000"/>
        </w:rPr>
        <w:t xml:space="preserve"> dias corridos, a partir do recebimento da Ordem de Serviço.</w:t>
      </w:r>
    </w:p>
    <w:p w:rsidR="00851B08" w:rsidRPr="00851B08" w:rsidRDefault="00851B08" w:rsidP="00851B08">
      <w:pPr>
        <w:pStyle w:val="Cabealho"/>
        <w:ind w:firstLine="851"/>
        <w:contextualSpacing/>
        <w:jc w:val="both"/>
        <w:rPr>
          <w:rFonts w:ascii="Arial" w:hAnsi="Arial" w:cs="Arial"/>
        </w:rPr>
      </w:pPr>
      <w:r w:rsidRPr="00851B08">
        <w:rPr>
          <w:rFonts w:ascii="Arial" w:hAnsi="Arial" w:cs="Arial"/>
        </w:rPr>
        <w:t xml:space="preserve">Para a execução dos serviços, a contratada deverá atender às exigências contidas no </w:t>
      </w:r>
      <w:r w:rsidRPr="00851B08">
        <w:rPr>
          <w:rFonts w:ascii="Arial" w:hAnsi="Arial" w:cs="Arial"/>
          <w:b/>
        </w:rPr>
        <w:t>Projeto Básico de Engenharia</w:t>
      </w:r>
      <w:r w:rsidRPr="00851B08">
        <w:rPr>
          <w:rFonts w:ascii="Arial" w:hAnsi="Arial" w:cs="Arial"/>
        </w:rPr>
        <w:t xml:space="preserve"> e seus anexos, bem como as especificações técnicas e a relação de equipamentos mínimos, devendo utilizar as placas de sinalização e advertência na obra, conforme especificado.</w:t>
      </w:r>
    </w:p>
    <w:p w:rsidR="00851B08" w:rsidRPr="00851B08" w:rsidRDefault="00851B08" w:rsidP="00851B08">
      <w:pPr>
        <w:contextualSpacing/>
        <w:jc w:val="both"/>
        <w:rPr>
          <w:rFonts w:ascii="Arial" w:hAnsi="Arial" w:cs="Arial"/>
          <w:color w:val="000000"/>
        </w:rPr>
      </w:pPr>
    </w:p>
    <w:p w:rsidR="00851B08" w:rsidRPr="00851B08" w:rsidRDefault="00851B08" w:rsidP="00851B08">
      <w:pPr>
        <w:contextualSpacing/>
        <w:jc w:val="both"/>
        <w:rPr>
          <w:rFonts w:ascii="Arial" w:hAnsi="Arial" w:cs="Arial"/>
          <w:color w:val="000000"/>
        </w:rPr>
      </w:pPr>
    </w:p>
    <w:p w:rsidR="00851B08" w:rsidRPr="00851B08" w:rsidRDefault="00851B08" w:rsidP="00851B08">
      <w:pPr>
        <w:contextualSpacing/>
        <w:jc w:val="both"/>
        <w:rPr>
          <w:rFonts w:ascii="Arial" w:hAnsi="Arial" w:cs="Arial"/>
          <w:b/>
          <w:color w:val="000000"/>
        </w:rPr>
      </w:pPr>
      <w:r w:rsidRPr="00851B08">
        <w:rPr>
          <w:rFonts w:ascii="Arial" w:hAnsi="Arial" w:cs="Arial"/>
          <w:b/>
          <w:color w:val="000000"/>
        </w:rPr>
        <w:t xml:space="preserve">4.1- </w:t>
      </w:r>
      <w:r w:rsidRPr="00851B08">
        <w:rPr>
          <w:rFonts w:ascii="Arial" w:hAnsi="Arial" w:cs="Arial"/>
          <w:b/>
          <w:color w:val="000000"/>
          <w:u w:val="single"/>
        </w:rPr>
        <w:t>DA PRORROGAÇÃO DOS PRAZOS</w:t>
      </w:r>
    </w:p>
    <w:p w:rsidR="00851B08" w:rsidRPr="00851B08" w:rsidRDefault="00851B08" w:rsidP="00851B08">
      <w:pPr>
        <w:ind w:firstLine="708"/>
        <w:contextualSpacing/>
        <w:jc w:val="both"/>
        <w:rPr>
          <w:rFonts w:ascii="Arial" w:hAnsi="Arial" w:cs="Arial"/>
          <w:color w:val="000000"/>
        </w:rPr>
      </w:pPr>
      <w:r w:rsidRPr="00851B08">
        <w:rPr>
          <w:rFonts w:ascii="Arial" w:hAnsi="Arial" w:cs="Arial"/>
          <w:color w:val="000000"/>
        </w:rPr>
        <w:t>O prazo de execução poderá ser prorrogado, desde que solicitado à autoridade competente, num prazo mínimo de 20 (vinte) dias antes do término Contratual, comprovada a justa causa ou motivos de força maior, devidamente justificados.</w:t>
      </w:r>
    </w:p>
    <w:p w:rsidR="00851B08" w:rsidRPr="00851B08" w:rsidRDefault="00851B08" w:rsidP="00851B08">
      <w:pPr>
        <w:contextualSpacing/>
        <w:jc w:val="both"/>
        <w:rPr>
          <w:rFonts w:ascii="Arial" w:hAnsi="Arial" w:cs="Arial"/>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bCs/>
          <w:sz w:val="24"/>
          <w:szCs w:val="24"/>
        </w:rPr>
        <w:t>05-REQUISITOS PARA PARTICIPAR DO CERTAME LICITATÓRIO</w:t>
      </w:r>
    </w:p>
    <w:p w:rsidR="00851B08" w:rsidRPr="00851B08" w:rsidRDefault="00851B08" w:rsidP="00851B08">
      <w:pPr>
        <w:pStyle w:val="Recuodecorpodetexto"/>
        <w:contextualSpacing/>
        <w:rPr>
          <w:rFonts w:ascii="Arial" w:hAnsi="Arial" w:cs="Arial"/>
          <w:sz w:val="24"/>
          <w:szCs w:val="24"/>
        </w:rPr>
      </w:pPr>
    </w:p>
    <w:p w:rsidR="00851B08" w:rsidRPr="00851B08" w:rsidRDefault="00851B08" w:rsidP="00851B08">
      <w:pPr>
        <w:pStyle w:val="Recuodecorpodetexto"/>
        <w:contextualSpacing/>
        <w:rPr>
          <w:rFonts w:ascii="Arial" w:hAnsi="Arial" w:cs="Arial"/>
          <w:sz w:val="24"/>
          <w:szCs w:val="24"/>
        </w:rPr>
      </w:pPr>
      <w:r w:rsidRPr="00851B08">
        <w:rPr>
          <w:rFonts w:ascii="Arial" w:hAnsi="Arial" w:cs="Arial"/>
          <w:sz w:val="24"/>
          <w:szCs w:val="24"/>
        </w:rPr>
        <w:tab/>
        <w:t>Todas as empresas licitantes que acorrerem a este projeto básico deverão apresentar as informações descritas no Edital a ser elaborado pela Comissão Permanente de Licitação (CPL).</w:t>
      </w:r>
    </w:p>
    <w:p w:rsidR="00851B08" w:rsidRPr="00851B08" w:rsidRDefault="00851B08" w:rsidP="00851B08">
      <w:pPr>
        <w:pStyle w:val="Recuodecorpodetexto"/>
        <w:contextualSpacing/>
        <w:rPr>
          <w:rFonts w:ascii="Arial" w:hAnsi="Arial" w:cs="Arial"/>
          <w:sz w:val="24"/>
          <w:szCs w:val="24"/>
        </w:rPr>
      </w:pPr>
    </w:p>
    <w:p w:rsidR="00851B08" w:rsidRPr="00851B08" w:rsidRDefault="00851B08" w:rsidP="00851B08">
      <w:pPr>
        <w:pStyle w:val="Cabealho"/>
        <w:contextualSpacing/>
        <w:jc w:val="both"/>
        <w:rPr>
          <w:rFonts w:ascii="Arial" w:hAnsi="Arial" w:cs="Arial"/>
          <w:b/>
        </w:rPr>
      </w:pPr>
      <w:r w:rsidRPr="00851B08">
        <w:rPr>
          <w:rFonts w:ascii="Arial" w:hAnsi="Arial" w:cs="Arial"/>
          <w:b/>
          <w:bCs/>
        </w:rPr>
        <w:t xml:space="preserve">06 – </w:t>
      </w:r>
      <w:r w:rsidRPr="00851B08">
        <w:rPr>
          <w:rFonts w:ascii="Arial" w:hAnsi="Arial" w:cs="Arial"/>
          <w:b/>
        </w:rPr>
        <w:t>DA VISITA TÉCNICA AO LOCAL DA OBRA:</w:t>
      </w:r>
    </w:p>
    <w:p w:rsidR="00851B08" w:rsidRPr="00851B08" w:rsidRDefault="00851B08" w:rsidP="00851B08">
      <w:pPr>
        <w:ind w:firstLine="851"/>
        <w:contextualSpacing/>
        <w:jc w:val="both"/>
        <w:rPr>
          <w:rFonts w:ascii="Arial" w:hAnsi="Arial" w:cs="Arial"/>
        </w:rPr>
      </w:pPr>
    </w:p>
    <w:p w:rsidR="00851B08" w:rsidRPr="00851B08" w:rsidRDefault="00851B08" w:rsidP="00851B08">
      <w:pPr>
        <w:ind w:firstLine="851"/>
        <w:contextualSpacing/>
        <w:jc w:val="both"/>
        <w:rPr>
          <w:rFonts w:ascii="Arial" w:hAnsi="Arial" w:cs="Arial"/>
        </w:rPr>
      </w:pPr>
      <w:r w:rsidRPr="00851B08">
        <w:rPr>
          <w:rFonts w:ascii="Arial" w:hAnsi="Arial" w:cs="Arial"/>
        </w:rPr>
        <w:t>A empresa interessada deverá apresentar declaração de visita e conhecimento geral da logística do local da obra, assinada pelo Responsável Técnico e pelo Representante Legal da empresa.</w:t>
      </w:r>
    </w:p>
    <w:p w:rsidR="00851B08" w:rsidRPr="00851B08" w:rsidRDefault="00851B08" w:rsidP="00851B08">
      <w:pPr>
        <w:ind w:firstLine="708"/>
        <w:contextualSpacing/>
        <w:jc w:val="both"/>
        <w:rPr>
          <w:rFonts w:ascii="Arial" w:hAnsi="Arial" w:cs="Arial"/>
        </w:rPr>
      </w:pPr>
      <w:r w:rsidRPr="00851B08">
        <w:rPr>
          <w:rFonts w:ascii="Arial" w:hAnsi="Arial" w:cs="Arial"/>
        </w:rPr>
        <w:t>A licitante interessada poderá visitar os locais de execução dos serviços, para conhecer as peculiaridades da geografia, do solo, do clima e demais características do lugar de execução da obra, cuja comprovação será efetuada por declaração ou outro termo equivalente. Os custos que advierem dessas visitas serão arcados exclusivamente pela licitante, vetada sua computação no cálculo das planilhas de custo para elaboração de sua proposta.</w:t>
      </w:r>
    </w:p>
    <w:p w:rsidR="00851B08" w:rsidRPr="00851B08" w:rsidRDefault="00851B08" w:rsidP="00851B08">
      <w:pPr>
        <w:pStyle w:val="Recuodecorpodetexto"/>
        <w:contextualSpacing/>
        <w:rPr>
          <w:rFonts w:ascii="Arial" w:hAnsi="Arial" w:cs="Arial"/>
          <w:sz w:val="24"/>
          <w:szCs w:val="24"/>
        </w:rPr>
      </w:pPr>
      <w:r w:rsidRPr="00851B08">
        <w:rPr>
          <w:rFonts w:ascii="Arial" w:hAnsi="Arial" w:cs="Arial"/>
          <w:sz w:val="24"/>
          <w:szCs w:val="24"/>
        </w:rPr>
        <w:tab/>
        <w:t>A empresa licitante, a seu critério, poderá declinar da visita, sendo neste caso, necessário apresentar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851B08" w:rsidRPr="00851B08" w:rsidRDefault="00851B08" w:rsidP="00851B08">
      <w:pPr>
        <w:pStyle w:val="Recuodecorpodetexto"/>
        <w:contextualSpacing/>
        <w:rPr>
          <w:rFonts w:ascii="Arial" w:hAnsi="Arial" w:cs="Arial"/>
          <w:b/>
          <w:sz w:val="24"/>
          <w:szCs w:val="24"/>
        </w:rPr>
      </w:pPr>
    </w:p>
    <w:p w:rsidR="00851B08" w:rsidRPr="00851B08" w:rsidRDefault="00851B08" w:rsidP="00851B08">
      <w:pPr>
        <w:pStyle w:val="Recuodecorpodetexto"/>
        <w:contextualSpacing/>
        <w:rPr>
          <w:rFonts w:ascii="Arial" w:hAnsi="Arial" w:cs="Arial"/>
          <w:b/>
          <w:sz w:val="24"/>
          <w:szCs w:val="24"/>
        </w:rPr>
      </w:pPr>
    </w:p>
    <w:p w:rsidR="00851B08" w:rsidRPr="00851B08" w:rsidRDefault="00851B08" w:rsidP="00851B08">
      <w:pPr>
        <w:pStyle w:val="Recuodecorpodetexto"/>
        <w:contextualSpacing/>
        <w:rPr>
          <w:rFonts w:ascii="Arial" w:hAnsi="Arial" w:cs="Arial"/>
          <w:b/>
          <w:sz w:val="24"/>
          <w:szCs w:val="24"/>
        </w:rPr>
      </w:pPr>
    </w:p>
    <w:p w:rsidR="00851B08" w:rsidRPr="00851B08" w:rsidRDefault="00851B08" w:rsidP="00851B08">
      <w:pPr>
        <w:contextualSpacing/>
        <w:jc w:val="both"/>
        <w:rPr>
          <w:rFonts w:ascii="Arial" w:hAnsi="Arial" w:cs="Arial"/>
          <w:b/>
        </w:rPr>
      </w:pPr>
      <w:r w:rsidRPr="00851B08">
        <w:rPr>
          <w:rFonts w:ascii="Arial" w:hAnsi="Arial" w:cs="Arial"/>
          <w:b/>
        </w:rPr>
        <w:t>6.1- DA QUALIFICAÇÃO TÉCNICA:</w:t>
      </w:r>
    </w:p>
    <w:p w:rsidR="00851B08" w:rsidRPr="00851B08" w:rsidRDefault="00851B08" w:rsidP="00851B08">
      <w:pPr>
        <w:contextualSpacing/>
        <w:jc w:val="both"/>
        <w:rPr>
          <w:rFonts w:ascii="Arial" w:hAnsi="Arial" w:cs="Arial"/>
          <w:b/>
        </w:rPr>
      </w:pPr>
    </w:p>
    <w:p w:rsidR="00851B08" w:rsidRPr="00851B08" w:rsidRDefault="00851B08" w:rsidP="00851B08">
      <w:pPr>
        <w:pStyle w:val="Recuodecorpodetexto"/>
        <w:tabs>
          <w:tab w:val="left" w:pos="284"/>
          <w:tab w:val="num" w:pos="851"/>
        </w:tabs>
        <w:contextualSpacing/>
        <w:rPr>
          <w:rFonts w:ascii="Arial" w:hAnsi="Arial" w:cs="Arial"/>
          <w:sz w:val="24"/>
          <w:szCs w:val="24"/>
        </w:rPr>
      </w:pPr>
      <w:r w:rsidRPr="00851B08">
        <w:rPr>
          <w:rFonts w:ascii="Arial" w:hAnsi="Arial" w:cs="Arial"/>
          <w:sz w:val="24"/>
          <w:szCs w:val="24"/>
        </w:rPr>
        <w:t>A licitante deverá apresentar os seguintes documentos:</w:t>
      </w:r>
    </w:p>
    <w:p w:rsidR="00851B08" w:rsidRPr="00851B08" w:rsidRDefault="00851B08" w:rsidP="00851B08">
      <w:pPr>
        <w:pStyle w:val="Recuodecorpodetexto"/>
        <w:tabs>
          <w:tab w:val="left" w:pos="284"/>
          <w:tab w:val="num" w:pos="851"/>
        </w:tabs>
        <w:contextualSpacing/>
        <w:rPr>
          <w:rFonts w:ascii="Arial" w:hAnsi="Arial" w:cs="Arial"/>
          <w:color w:val="000000"/>
          <w:sz w:val="24"/>
          <w:szCs w:val="24"/>
        </w:rPr>
      </w:pPr>
      <w:r w:rsidRPr="00851B08">
        <w:rPr>
          <w:rFonts w:ascii="Arial" w:hAnsi="Arial" w:cs="Arial"/>
          <w:sz w:val="24"/>
          <w:szCs w:val="24"/>
        </w:rPr>
        <w:tab/>
        <w:t>Comprovação de registro ou inscrição da licitante, bem como de seu(s) responsável(is) técnico(s), junto ao Conselho Regional de Engenharia e Agronomia (CREA), dentro de seu prazo de validade, observando as normas vigentes estabelecidas pelo Conselho Regional de Engenharia e Agronomia - CREA</w:t>
      </w:r>
      <w:r w:rsidRPr="00851B08">
        <w:rPr>
          <w:rFonts w:ascii="Arial" w:hAnsi="Arial" w:cs="Arial"/>
          <w:color w:val="000000"/>
          <w:sz w:val="24"/>
          <w:szCs w:val="24"/>
        </w:rPr>
        <w:t>;</w:t>
      </w:r>
    </w:p>
    <w:p w:rsidR="00851B08" w:rsidRPr="00851B08" w:rsidRDefault="00851B08" w:rsidP="00851B08">
      <w:pPr>
        <w:ind w:firstLine="708"/>
        <w:contextualSpacing/>
        <w:jc w:val="both"/>
        <w:rPr>
          <w:rFonts w:ascii="Arial" w:hAnsi="Arial" w:cs="Arial"/>
        </w:rPr>
      </w:pPr>
      <w:r w:rsidRPr="00851B08">
        <w:rPr>
          <w:rFonts w:ascii="Arial" w:hAnsi="Arial" w:cs="Arial"/>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ao objeto da licitação, vedadas as exigências de quantidades mínimas ou prazos máximos, conforme o Art. 30, § 1° inciso I da Lei Federal N° 8.666/93;</w:t>
      </w:r>
    </w:p>
    <w:p w:rsidR="00851B08" w:rsidRPr="00851B08" w:rsidRDefault="00851B08" w:rsidP="00851B08">
      <w:pPr>
        <w:suppressAutoHyphens w:val="0"/>
        <w:ind w:firstLine="708"/>
        <w:contextualSpacing/>
        <w:jc w:val="both"/>
        <w:rPr>
          <w:rFonts w:ascii="Arial" w:hAnsi="Arial" w:cs="Arial"/>
        </w:rPr>
      </w:pPr>
      <w:r w:rsidRPr="00851B08">
        <w:rPr>
          <w:rFonts w:ascii="Arial" w:hAnsi="Arial" w:cs="Arial"/>
        </w:rPr>
        <w:t>Acervo técnico do(s) profissional(is) indicado(s) pelo licitante como responsável(is) técnico(s)  por execução de obras ou serviços de características semelhantes ao objeto da licitação, que será(</w:t>
      </w:r>
      <w:proofErr w:type="spellStart"/>
      <w:r w:rsidRPr="00851B08">
        <w:rPr>
          <w:rFonts w:ascii="Arial" w:hAnsi="Arial" w:cs="Arial"/>
        </w:rPr>
        <w:t>ão</w:t>
      </w:r>
      <w:proofErr w:type="spellEnd"/>
      <w:r w:rsidRPr="00851B08">
        <w:rPr>
          <w:rFonts w:ascii="Arial" w:hAnsi="Arial" w:cs="Arial"/>
        </w:rPr>
        <w:t>) o(s) profissional(is) responsável(is) técnico pela obra;</w:t>
      </w:r>
    </w:p>
    <w:p w:rsidR="00851B08" w:rsidRPr="00851B08" w:rsidRDefault="00851B08" w:rsidP="00851B08">
      <w:pPr>
        <w:ind w:firstLine="708"/>
        <w:contextualSpacing/>
        <w:jc w:val="both"/>
        <w:rPr>
          <w:rFonts w:ascii="Arial" w:hAnsi="Arial" w:cs="Arial"/>
        </w:rPr>
      </w:pPr>
      <w:r w:rsidRPr="00851B08">
        <w:rPr>
          <w:rFonts w:ascii="Arial" w:hAnsi="Arial" w:cs="Arial"/>
        </w:rPr>
        <w:t>O(s) profissional(is) indicado(s) pela licitante, será(</w:t>
      </w:r>
      <w:proofErr w:type="spellStart"/>
      <w:r w:rsidRPr="00851B08">
        <w:rPr>
          <w:rFonts w:ascii="Arial" w:hAnsi="Arial" w:cs="Arial"/>
        </w:rPr>
        <w:t>ão</w:t>
      </w:r>
      <w:proofErr w:type="spellEnd"/>
      <w:r w:rsidRPr="00851B08">
        <w:rPr>
          <w:rFonts w:ascii="Arial" w:hAnsi="Arial" w:cs="Arial"/>
        </w:rPr>
        <w:t>)  responsável(is) técnico(s) pela obra;</w:t>
      </w:r>
    </w:p>
    <w:p w:rsidR="00851B08" w:rsidRPr="00851B08" w:rsidRDefault="00851B08" w:rsidP="00851B08">
      <w:pPr>
        <w:ind w:firstLine="601"/>
        <w:contextualSpacing/>
        <w:jc w:val="both"/>
        <w:rPr>
          <w:rFonts w:ascii="Arial" w:hAnsi="Arial" w:cs="Arial"/>
          <w:lang w:eastAsia="en-US"/>
        </w:rPr>
      </w:pPr>
      <w:r w:rsidRPr="00851B08">
        <w:rPr>
          <w:rFonts w:ascii="Arial" w:hAnsi="Arial" w:cs="Arial"/>
          <w:lang w:eastAsia="en-US"/>
        </w:rPr>
        <w:t>A comprovação de que o(s) responsável(eis) técnico(s) que responderam pela execução do objeto, pertence(m) ao quadro da empresa, deverá ser comprovada através de uma das seguintes formas:</w:t>
      </w:r>
    </w:p>
    <w:p w:rsidR="00851B08" w:rsidRPr="00851B08" w:rsidRDefault="00851B08" w:rsidP="00851B08">
      <w:pPr>
        <w:autoSpaceDE w:val="0"/>
        <w:autoSpaceDN w:val="0"/>
        <w:adjustRightInd w:val="0"/>
        <w:ind w:left="601"/>
        <w:contextualSpacing/>
        <w:jc w:val="both"/>
        <w:rPr>
          <w:rFonts w:ascii="Arial" w:eastAsia="Calibri" w:hAnsi="Arial" w:cs="Arial"/>
          <w:lang w:eastAsia="en-US"/>
        </w:rPr>
      </w:pPr>
      <w:r w:rsidRPr="00851B08">
        <w:rPr>
          <w:rFonts w:ascii="Arial" w:eastAsia="Calibri" w:hAnsi="Arial" w:cs="Arial"/>
          <w:lang w:eastAsia="en-US"/>
        </w:rPr>
        <w:t xml:space="preserve"> a)     Carteira de Trabalho;</w:t>
      </w:r>
    </w:p>
    <w:p w:rsidR="00851B08" w:rsidRPr="00851B08" w:rsidRDefault="00851B08" w:rsidP="00851B08">
      <w:pPr>
        <w:autoSpaceDE w:val="0"/>
        <w:autoSpaceDN w:val="0"/>
        <w:adjustRightInd w:val="0"/>
        <w:ind w:left="601"/>
        <w:contextualSpacing/>
        <w:jc w:val="both"/>
        <w:rPr>
          <w:rFonts w:ascii="Arial" w:eastAsia="Calibri" w:hAnsi="Arial" w:cs="Arial"/>
          <w:lang w:eastAsia="en-US"/>
        </w:rPr>
      </w:pPr>
      <w:r w:rsidRPr="00851B08">
        <w:rPr>
          <w:rFonts w:ascii="Arial" w:eastAsia="Calibri" w:hAnsi="Arial" w:cs="Arial"/>
          <w:lang w:eastAsia="en-US"/>
        </w:rPr>
        <w:t xml:space="preserve"> b)     Certidão do CREA;</w:t>
      </w:r>
    </w:p>
    <w:p w:rsidR="00851B08" w:rsidRPr="00851B08" w:rsidRDefault="00851B08" w:rsidP="00851B08">
      <w:pPr>
        <w:autoSpaceDE w:val="0"/>
        <w:autoSpaceDN w:val="0"/>
        <w:adjustRightInd w:val="0"/>
        <w:ind w:left="601"/>
        <w:contextualSpacing/>
        <w:jc w:val="both"/>
        <w:rPr>
          <w:rFonts w:ascii="Arial" w:eastAsia="Calibri" w:hAnsi="Arial" w:cs="Arial"/>
          <w:lang w:eastAsia="en-US"/>
        </w:rPr>
      </w:pPr>
      <w:r w:rsidRPr="00851B08">
        <w:rPr>
          <w:rFonts w:ascii="Arial" w:eastAsia="Calibri" w:hAnsi="Arial" w:cs="Arial"/>
          <w:lang w:eastAsia="en-US"/>
        </w:rPr>
        <w:t xml:space="preserve"> c)     Contrato Social;</w:t>
      </w:r>
    </w:p>
    <w:p w:rsidR="00851B08" w:rsidRPr="00851B08" w:rsidRDefault="00851B08" w:rsidP="00851B08">
      <w:pPr>
        <w:autoSpaceDE w:val="0"/>
        <w:autoSpaceDN w:val="0"/>
        <w:adjustRightInd w:val="0"/>
        <w:ind w:left="601"/>
        <w:contextualSpacing/>
        <w:jc w:val="both"/>
        <w:rPr>
          <w:rFonts w:ascii="Arial" w:eastAsia="Calibri" w:hAnsi="Arial" w:cs="Arial"/>
          <w:lang w:eastAsia="en-US"/>
        </w:rPr>
      </w:pPr>
      <w:r w:rsidRPr="00851B08">
        <w:rPr>
          <w:rFonts w:ascii="Arial" w:eastAsia="Calibri" w:hAnsi="Arial" w:cs="Arial"/>
          <w:lang w:eastAsia="en-US"/>
        </w:rPr>
        <w:t xml:space="preserve"> d)     Contrato de prestação de serviços;</w:t>
      </w:r>
    </w:p>
    <w:p w:rsidR="00851B08" w:rsidRPr="00851B08" w:rsidRDefault="00851B08" w:rsidP="00851B08">
      <w:pPr>
        <w:autoSpaceDE w:val="0"/>
        <w:autoSpaceDN w:val="0"/>
        <w:adjustRightInd w:val="0"/>
        <w:ind w:left="601"/>
        <w:contextualSpacing/>
        <w:jc w:val="both"/>
        <w:rPr>
          <w:rFonts w:ascii="Arial" w:eastAsia="Calibri" w:hAnsi="Arial" w:cs="Arial"/>
          <w:lang w:eastAsia="en-US"/>
        </w:rPr>
      </w:pPr>
      <w:r w:rsidRPr="00851B08">
        <w:rPr>
          <w:rFonts w:ascii="Arial" w:eastAsia="Calibri" w:hAnsi="Arial" w:cs="Arial"/>
          <w:lang w:eastAsia="en-US"/>
        </w:rPr>
        <w:t xml:space="preserve"> e)     Contrato de Trabalho registrado na DRT;</w:t>
      </w:r>
    </w:p>
    <w:p w:rsidR="00851B08" w:rsidRPr="00851B08" w:rsidRDefault="00851B08" w:rsidP="00851B08">
      <w:pPr>
        <w:ind w:firstLine="709"/>
        <w:contextualSpacing/>
        <w:jc w:val="both"/>
        <w:rPr>
          <w:rFonts w:ascii="Arial" w:eastAsia="Calibri" w:hAnsi="Arial" w:cs="Arial"/>
          <w:lang w:eastAsia="en-US"/>
        </w:rPr>
      </w:pPr>
      <w:r w:rsidRPr="00851B08">
        <w:rPr>
          <w:rFonts w:ascii="Arial" w:eastAsia="Calibri" w:hAnsi="Arial" w:cs="Arial"/>
          <w:lang w:eastAsia="en-US"/>
        </w:rPr>
        <w:t>f) Termo através do qual o profissional assuma a responsabilidadetécnica pela obra ou serviço licitado e o compromisso de integrar o quadro técnico da empresa, no caso do objeto contratual vir a ser a esta adjudicada.</w:t>
      </w:r>
    </w:p>
    <w:p w:rsidR="00851B08" w:rsidRPr="00851B08" w:rsidRDefault="00851B08" w:rsidP="00851B08">
      <w:pPr>
        <w:ind w:firstLine="709"/>
        <w:contextualSpacing/>
        <w:jc w:val="both"/>
        <w:rPr>
          <w:rFonts w:ascii="Arial" w:eastAsia="Calibri" w:hAnsi="Arial" w:cs="Arial"/>
          <w:lang w:eastAsia="en-US"/>
        </w:rPr>
      </w:pPr>
    </w:p>
    <w:p w:rsidR="00851B08" w:rsidRPr="00851B08" w:rsidRDefault="00851B08" w:rsidP="00851B08">
      <w:pPr>
        <w:ind w:firstLine="709"/>
        <w:contextualSpacing/>
        <w:jc w:val="both"/>
        <w:rPr>
          <w:rFonts w:ascii="Arial" w:hAnsi="Arial" w:cs="Arial"/>
        </w:rPr>
      </w:pPr>
      <w:r w:rsidRPr="00851B08">
        <w:rPr>
          <w:rFonts w:ascii="Arial" w:hAnsi="Arial" w:cs="Arial"/>
        </w:rPr>
        <w:t>d) O fornecimento de 01 (um) ou mais atestado de capacidade técnica em nome da licitante, emitido por pessoa jurídica de direito público ou privado que comprove a execução anterior de obras com características semelhantes ao objeto da licitação. Os atestados serão aceitos somente quando houver a indicação do n° da ART que lhe deu origem ou acompanhado do acervo técnico do profissional, referente ao atestado apresentado;</w:t>
      </w:r>
    </w:p>
    <w:p w:rsidR="00851B08" w:rsidRPr="00851B08" w:rsidRDefault="00851B08" w:rsidP="00851B08">
      <w:pPr>
        <w:contextualSpacing/>
        <w:jc w:val="both"/>
        <w:rPr>
          <w:rFonts w:ascii="Arial" w:hAnsi="Arial" w:cs="Arial"/>
        </w:rPr>
      </w:pPr>
      <w:r w:rsidRPr="00851B08">
        <w:rPr>
          <w:rFonts w:ascii="Arial" w:hAnsi="Arial" w:cs="Arial"/>
          <w:bCs/>
        </w:rPr>
        <w:t>e)</w:t>
      </w:r>
      <w:r w:rsidRPr="00851B08">
        <w:rPr>
          <w:rFonts w:ascii="Arial" w:hAnsi="Arial" w:cs="Arial"/>
          <w:b/>
          <w:bCs/>
        </w:rPr>
        <w:t xml:space="preserve"> Relação explícita e formal</w:t>
      </w:r>
      <w:r w:rsidRPr="00851B08">
        <w:rPr>
          <w:rFonts w:ascii="Arial" w:hAnsi="Arial" w:cs="Arial"/>
        </w:rPr>
        <w:t xml:space="preserve">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 trabalhos.</w:t>
      </w:r>
    </w:p>
    <w:p w:rsidR="00851B08" w:rsidRPr="00851B08" w:rsidRDefault="00851B08" w:rsidP="00851B08">
      <w:pPr>
        <w:ind w:firstLine="708"/>
        <w:contextualSpacing/>
        <w:jc w:val="both"/>
        <w:rPr>
          <w:rFonts w:ascii="Arial" w:hAnsi="Arial" w:cs="Arial"/>
          <w:color w:val="000000"/>
        </w:rPr>
      </w:pPr>
      <w:r w:rsidRPr="00851B08">
        <w:rPr>
          <w:rFonts w:ascii="Arial" w:hAnsi="Arial" w:cs="Arial"/>
          <w:color w:val="000000"/>
        </w:rPr>
        <w:t>Declaração que o(os) responsável (eis) Técnico não possui vinculo com a prefeitura de Rolim de Moura(Redação a critério da Empresa);</w:t>
      </w:r>
    </w:p>
    <w:p w:rsidR="00851B08" w:rsidRPr="00851B08" w:rsidRDefault="00851B08" w:rsidP="00851B08">
      <w:pPr>
        <w:pStyle w:val="Recuodecorpodetexto"/>
        <w:contextualSpacing/>
        <w:rPr>
          <w:rFonts w:ascii="Arial" w:hAnsi="Arial" w:cs="Arial"/>
          <w:b/>
          <w:sz w:val="24"/>
          <w:szCs w:val="24"/>
        </w:rPr>
      </w:pPr>
    </w:p>
    <w:p w:rsidR="00851B08" w:rsidRPr="00851B08" w:rsidRDefault="00851B08" w:rsidP="00851B08">
      <w:pPr>
        <w:pStyle w:val="Default"/>
        <w:contextualSpacing/>
        <w:rPr>
          <w:rFonts w:ascii="Arial" w:hAnsi="Arial" w:cs="Arial"/>
          <w:b/>
          <w:bCs/>
        </w:rPr>
      </w:pPr>
      <w:r w:rsidRPr="00851B08">
        <w:rPr>
          <w:rFonts w:ascii="Arial" w:hAnsi="Arial" w:cs="Arial"/>
          <w:b/>
          <w:bCs/>
        </w:rPr>
        <w:t xml:space="preserve">07- </w:t>
      </w:r>
      <w:r w:rsidRPr="00851B08">
        <w:rPr>
          <w:rFonts w:ascii="Arial" w:hAnsi="Arial" w:cs="Arial"/>
          <w:b/>
        </w:rPr>
        <w:t>CONDIÇÕES DE PAGAMENTO</w:t>
      </w:r>
    </w:p>
    <w:p w:rsidR="00851B08" w:rsidRPr="00851B08" w:rsidRDefault="00851B08" w:rsidP="00851B08">
      <w:pPr>
        <w:contextualSpacing/>
        <w:jc w:val="both"/>
        <w:rPr>
          <w:rFonts w:ascii="Arial" w:eastAsiaTheme="minorHAnsi" w:hAnsi="Arial" w:cs="Arial"/>
          <w:color w:val="000000"/>
          <w:lang w:eastAsia="en-US"/>
        </w:rPr>
      </w:pPr>
    </w:p>
    <w:p w:rsidR="00851B08" w:rsidRPr="00851B08" w:rsidRDefault="00851B08" w:rsidP="00851B08">
      <w:pPr>
        <w:ind w:firstLine="708"/>
        <w:contextualSpacing/>
        <w:jc w:val="both"/>
        <w:rPr>
          <w:rFonts w:ascii="Arial" w:hAnsi="Arial" w:cs="Arial"/>
          <w:color w:val="000000"/>
        </w:rPr>
      </w:pPr>
      <w:r w:rsidRPr="00851B08">
        <w:rPr>
          <w:rFonts w:ascii="Arial" w:hAnsi="Arial" w:cs="Arial"/>
          <w:color w:val="000000"/>
        </w:rPr>
        <w:t>Do pagamento serão após vistoria dos engenheiros da Prefeitura Municipal de Rolim de Moura por ser tratar de uma Obra do Programa calha Norte.</w:t>
      </w:r>
    </w:p>
    <w:p w:rsidR="00851B08" w:rsidRPr="00851B08" w:rsidRDefault="00851B08" w:rsidP="00851B08">
      <w:pPr>
        <w:pStyle w:val="Recuodecorpodetexto3"/>
        <w:ind w:firstLine="708"/>
        <w:contextualSpacing/>
        <w:jc w:val="both"/>
        <w:rPr>
          <w:sz w:val="24"/>
          <w:szCs w:val="24"/>
        </w:rPr>
      </w:pPr>
      <w:r w:rsidRPr="00851B08">
        <w:rPr>
          <w:sz w:val="24"/>
          <w:szCs w:val="24"/>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
    <w:p w:rsidR="00851B08" w:rsidRPr="00851B08" w:rsidRDefault="00851B08" w:rsidP="00851B08">
      <w:pPr>
        <w:pStyle w:val="Recuodecorpodetexto3"/>
        <w:ind w:firstLine="708"/>
        <w:contextualSpacing/>
        <w:jc w:val="both"/>
        <w:rPr>
          <w:sz w:val="24"/>
          <w:szCs w:val="24"/>
        </w:rPr>
      </w:pPr>
      <w:r w:rsidRPr="00851B08">
        <w:rPr>
          <w:sz w:val="24"/>
          <w:szCs w:val="24"/>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851B08" w:rsidRPr="00851B08" w:rsidRDefault="00851B08" w:rsidP="00851B08">
      <w:pPr>
        <w:pStyle w:val="Recuodecorpodetexto3"/>
        <w:ind w:firstLine="284"/>
        <w:contextualSpacing/>
        <w:jc w:val="both"/>
        <w:rPr>
          <w:sz w:val="24"/>
          <w:szCs w:val="24"/>
        </w:rPr>
      </w:pPr>
      <w:r w:rsidRPr="00851B08">
        <w:rPr>
          <w:sz w:val="24"/>
          <w:szCs w:val="24"/>
        </w:rPr>
        <w:t xml:space="preserve">A nota fiscal deverá conter em seu corpo a descrição do objeto, a indicação do número do contrato ou da nota de empenho e da conta bancária da Contratada. </w:t>
      </w:r>
    </w:p>
    <w:p w:rsidR="00851B08" w:rsidRPr="00851B08" w:rsidRDefault="00851B08" w:rsidP="00851B08">
      <w:pPr>
        <w:pStyle w:val="Recuodecorpodetexto3"/>
        <w:ind w:firstLine="284"/>
        <w:contextualSpacing/>
        <w:jc w:val="both"/>
        <w:rPr>
          <w:sz w:val="24"/>
          <w:szCs w:val="24"/>
        </w:rPr>
      </w:pPr>
      <w:r w:rsidRPr="00851B08">
        <w:rPr>
          <w:sz w:val="24"/>
          <w:szCs w:val="24"/>
        </w:rPr>
        <w:t xml:space="preserve">A Nota Fiscal deverá, ainda, estar acompanhada, obrigatoriamente, das certidões que atestem a regularidade perante as Fazendas Federal, Estadual e Municipal, ao recolhimento do FGTS e do INSS e aos Débitos Trabalhistas. </w:t>
      </w:r>
    </w:p>
    <w:p w:rsidR="00851B08" w:rsidRPr="00851B08" w:rsidRDefault="00851B08" w:rsidP="00851B08">
      <w:pPr>
        <w:pStyle w:val="Recuodecorpodetexto3"/>
        <w:ind w:firstLine="284"/>
        <w:contextualSpacing/>
        <w:jc w:val="both"/>
        <w:rPr>
          <w:sz w:val="24"/>
          <w:szCs w:val="24"/>
        </w:rPr>
      </w:pPr>
      <w:r w:rsidRPr="00851B08">
        <w:rPr>
          <w:sz w:val="24"/>
          <w:szCs w:val="24"/>
        </w:rPr>
        <w:t>Havendo erro ou irregularidade na Nota Fiscal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851B08" w:rsidRPr="00851B08" w:rsidRDefault="00851B08" w:rsidP="00851B08">
      <w:pPr>
        <w:pStyle w:val="Recuodecorpodetexto3"/>
        <w:contextualSpacing/>
        <w:jc w:val="both"/>
        <w:rPr>
          <w:sz w:val="24"/>
          <w:szCs w:val="24"/>
        </w:rPr>
      </w:pPr>
    </w:p>
    <w:p w:rsidR="00851B08" w:rsidRPr="00851B08" w:rsidRDefault="00851B08" w:rsidP="00851B08">
      <w:pPr>
        <w:contextualSpacing/>
        <w:jc w:val="both"/>
        <w:rPr>
          <w:rFonts w:ascii="Arial" w:hAnsi="Arial" w:cs="Arial"/>
          <w:b/>
        </w:rPr>
      </w:pPr>
      <w:r w:rsidRPr="00851B08">
        <w:rPr>
          <w:rFonts w:ascii="Arial" w:hAnsi="Arial" w:cs="Arial"/>
          <w:b/>
          <w:bCs/>
        </w:rPr>
        <w:t xml:space="preserve">7.1 </w:t>
      </w:r>
      <w:r w:rsidRPr="00851B08">
        <w:rPr>
          <w:rFonts w:ascii="Arial" w:hAnsi="Arial" w:cs="Arial"/>
          <w:b/>
        </w:rPr>
        <w:t>DO VALOR:</w:t>
      </w:r>
    </w:p>
    <w:p w:rsidR="00851B08" w:rsidRPr="00851B08" w:rsidRDefault="00851B08" w:rsidP="00851B08">
      <w:pPr>
        <w:ind w:firstLine="851"/>
        <w:contextualSpacing/>
        <w:jc w:val="both"/>
        <w:rPr>
          <w:rFonts w:ascii="Arial" w:hAnsi="Arial" w:cs="Arial"/>
        </w:rPr>
      </w:pPr>
    </w:p>
    <w:p w:rsidR="00851B08" w:rsidRPr="00851B08" w:rsidRDefault="00851B08" w:rsidP="00851B08">
      <w:pPr>
        <w:ind w:firstLine="851"/>
        <w:contextualSpacing/>
        <w:jc w:val="both"/>
        <w:rPr>
          <w:rFonts w:ascii="Arial" w:hAnsi="Arial" w:cs="Arial"/>
        </w:rPr>
      </w:pPr>
      <w:r w:rsidRPr="00851B08">
        <w:rPr>
          <w:rFonts w:ascii="Arial" w:hAnsi="Arial" w:cs="Arial"/>
        </w:rPr>
        <w:t>Os preços unitários utilizados na Planilha Orçamentária Com Desoneração são da Tabela Referencial de Preços do SINAPI/PCN/2017 e DNIT/SICRO 2/novembro/2016.</w:t>
      </w:r>
    </w:p>
    <w:p w:rsidR="00851B08" w:rsidRPr="00851B08" w:rsidRDefault="00851B08" w:rsidP="00851B08">
      <w:pPr>
        <w:ind w:firstLine="851"/>
        <w:contextualSpacing/>
        <w:jc w:val="both"/>
        <w:rPr>
          <w:rFonts w:ascii="Arial" w:hAnsi="Arial" w:cs="Arial"/>
          <w:b/>
          <w:bCs/>
        </w:rPr>
      </w:pPr>
      <w:r w:rsidRPr="00851B08">
        <w:rPr>
          <w:rFonts w:ascii="Arial" w:hAnsi="Arial" w:cs="Arial"/>
        </w:rPr>
        <w:t xml:space="preserve">O valor referencial orçado será de </w:t>
      </w:r>
      <w:r w:rsidRPr="00851B08">
        <w:rPr>
          <w:rFonts w:ascii="Arial" w:hAnsi="Arial" w:cs="Arial"/>
          <w:b/>
          <w:bCs/>
        </w:rPr>
        <w:t xml:space="preserve">R$ </w:t>
      </w:r>
      <w:r w:rsidR="00151F2E">
        <w:rPr>
          <w:rFonts w:ascii="Arial" w:hAnsi="Arial" w:cs="Arial"/>
          <w:b/>
          <w:bCs/>
        </w:rPr>
        <w:t>599.778,00</w:t>
      </w:r>
      <w:r w:rsidRPr="00851B08">
        <w:rPr>
          <w:rFonts w:ascii="Arial" w:hAnsi="Arial" w:cs="Arial"/>
          <w:b/>
          <w:bCs/>
        </w:rPr>
        <w:t xml:space="preserve"> (</w:t>
      </w:r>
      <w:r w:rsidR="00151F2E">
        <w:rPr>
          <w:rFonts w:ascii="Arial" w:hAnsi="Arial" w:cs="Arial"/>
          <w:b/>
          <w:bCs/>
        </w:rPr>
        <w:t>quinhentos e noventa e nove mil, setecentos e setenta e oito reais</w:t>
      </w:r>
      <w:r w:rsidRPr="00851B08">
        <w:rPr>
          <w:rFonts w:ascii="Arial" w:hAnsi="Arial" w:cs="Arial"/>
          <w:b/>
          <w:bCs/>
        </w:rPr>
        <w:t>)</w:t>
      </w:r>
    </w:p>
    <w:p w:rsidR="00851B08" w:rsidRPr="00851B08" w:rsidRDefault="00851B08" w:rsidP="00851B08">
      <w:pPr>
        <w:pStyle w:val="Recuodecorpodetexto"/>
        <w:contextualSpacing/>
        <w:rPr>
          <w:rFonts w:ascii="Arial" w:hAnsi="Arial" w:cs="Arial"/>
          <w:b/>
          <w:bCs/>
          <w:sz w:val="24"/>
          <w:szCs w:val="24"/>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bCs/>
          <w:sz w:val="24"/>
          <w:szCs w:val="24"/>
        </w:rPr>
        <w:t>08- DOTAÇÕES ORÇAMENTÁRIAS</w:t>
      </w:r>
    </w:p>
    <w:p w:rsidR="00851B08" w:rsidRPr="00851B08" w:rsidRDefault="00851B08" w:rsidP="00851B08">
      <w:pPr>
        <w:pStyle w:val="Recuodecorpodetexto"/>
        <w:contextualSpacing/>
        <w:rPr>
          <w:rFonts w:ascii="Arial" w:hAnsi="Arial" w:cs="Arial"/>
          <w:b/>
          <w:bCs/>
          <w:color w:val="000000"/>
          <w:sz w:val="24"/>
          <w:szCs w:val="24"/>
        </w:rPr>
      </w:pPr>
      <w:r w:rsidRPr="00851B08">
        <w:rPr>
          <w:rFonts w:ascii="Arial" w:hAnsi="Arial" w:cs="Arial"/>
          <w:color w:val="000000"/>
          <w:sz w:val="24"/>
          <w:szCs w:val="24"/>
        </w:rPr>
        <w:t xml:space="preserve">As despesas correrão por conta do elemento de despesa </w:t>
      </w:r>
      <w:r w:rsidRPr="00851B08">
        <w:rPr>
          <w:rFonts w:ascii="Arial" w:hAnsi="Arial" w:cs="Arial"/>
          <w:b/>
          <w:bCs/>
          <w:color w:val="000000"/>
          <w:sz w:val="24"/>
          <w:szCs w:val="24"/>
          <w:highlight w:val="yellow"/>
        </w:rPr>
        <w:t>44.90.51</w:t>
      </w:r>
      <w:r w:rsidRPr="00851B08">
        <w:rPr>
          <w:rFonts w:ascii="Arial" w:hAnsi="Arial" w:cs="Arial"/>
          <w:bCs/>
          <w:color w:val="000000"/>
          <w:sz w:val="24"/>
          <w:szCs w:val="24"/>
        </w:rPr>
        <w:t xml:space="preserve">, projeto atividade: </w:t>
      </w:r>
      <w:r w:rsidRPr="00851B08">
        <w:rPr>
          <w:rFonts w:ascii="Arial" w:hAnsi="Arial" w:cs="Arial"/>
          <w:b/>
          <w:bCs/>
          <w:color w:val="000000"/>
          <w:sz w:val="24"/>
          <w:szCs w:val="24"/>
          <w:highlight w:val="yellow"/>
        </w:rPr>
        <w:t>1.174.</w:t>
      </w:r>
    </w:p>
    <w:p w:rsidR="00851B08" w:rsidRPr="00851B08" w:rsidRDefault="00851B08" w:rsidP="00851B08">
      <w:pPr>
        <w:pStyle w:val="Recuodecorpodetexto"/>
        <w:contextualSpacing/>
        <w:rPr>
          <w:rFonts w:ascii="Arial" w:hAnsi="Arial" w:cs="Arial"/>
          <w:bCs/>
          <w:color w:val="000000"/>
          <w:sz w:val="24"/>
          <w:szCs w:val="24"/>
        </w:rPr>
      </w:pPr>
    </w:p>
    <w:p w:rsidR="00851B08" w:rsidRPr="00851B08" w:rsidRDefault="00851B08" w:rsidP="00851B08">
      <w:pPr>
        <w:tabs>
          <w:tab w:val="num" w:pos="360"/>
        </w:tabs>
        <w:ind w:left="360" w:hanging="360"/>
        <w:contextualSpacing/>
        <w:jc w:val="both"/>
        <w:rPr>
          <w:rFonts w:ascii="Arial" w:hAnsi="Arial" w:cs="Arial"/>
          <w:b/>
        </w:rPr>
      </w:pPr>
      <w:r w:rsidRPr="00851B08">
        <w:rPr>
          <w:rFonts w:ascii="Arial" w:hAnsi="Arial" w:cs="Arial"/>
          <w:b/>
          <w:bCs/>
        </w:rPr>
        <w:t xml:space="preserve">09- </w:t>
      </w:r>
      <w:r w:rsidRPr="00851B08">
        <w:rPr>
          <w:rFonts w:ascii="Arial" w:hAnsi="Arial" w:cs="Arial"/>
          <w:b/>
        </w:rPr>
        <w:t>DO RECEBIMENTO:</w:t>
      </w:r>
    </w:p>
    <w:p w:rsidR="00851B08" w:rsidRPr="00851B08" w:rsidRDefault="00851B08" w:rsidP="00851B08">
      <w:pPr>
        <w:pStyle w:val="Recuodecorpodetexto3"/>
        <w:ind w:firstLine="360"/>
        <w:contextualSpacing/>
        <w:jc w:val="both"/>
        <w:rPr>
          <w:sz w:val="24"/>
          <w:szCs w:val="24"/>
        </w:rPr>
      </w:pPr>
      <w:r w:rsidRPr="00851B08">
        <w:rPr>
          <w:sz w:val="24"/>
          <w:szCs w:val="24"/>
        </w:rPr>
        <w:t xml:space="preserve">O recebimento dos serviços será efetuado por uma Comissão de Fiscalização Recebimento de obras do município, nomeada pelo Prefeito Municipal para tal finalidade acompanhados do Responsável Técnico da empresa, observando as disposições contidas no Edital e nos Artigos de </w:t>
      </w:r>
      <w:smartTag w:uri="urn:schemas-microsoft-com:office:smarttags" w:element="metricconverter">
        <w:smartTagPr>
          <w:attr w:name="ProductID" w:val="73 a"/>
        </w:smartTagPr>
        <w:r w:rsidRPr="00851B08">
          <w:rPr>
            <w:sz w:val="24"/>
            <w:szCs w:val="24"/>
          </w:rPr>
          <w:t>73 a</w:t>
        </w:r>
      </w:smartTag>
      <w:r w:rsidRPr="00851B08">
        <w:rPr>
          <w:sz w:val="24"/>
          <w:szCs w:val="24"/>
        </w:rPr>
        <w:t xml:space="preserve"> 76 da Lei Federal Nº 8.666/93 e suas alterações.</w:t>
      </w:r>
    </w:p>
    <w:p w:rsidR="00851B08" w:rsidRPr="00851B08" w:rsidRDefault="00851B08" w:rsidP="00851B08">
      <w:pPr>
        <w:pStyle w:val="Recuodecorpodetexto"/>
        <w:contextualSpacing/>
        <w:rPr>
          <w:rFonts w:ascii="Arial" w:hAnsi="Arial" w:cs="Arial"/>
          <w:sz w:val="24"/>
          <w:szCs w:val="24"/>
        </w:rPr>
      </w:pPr>
      <w:r w:rsidRPr="00851B08">
        <w:rPr>
          <w:rFonts w:ascii="Arial" w:hAnsi="Arial" w:cs="Arial"/>
          <w:sz w:val="24"/>
          <w:szCs w:val="24"/>
        </w:rPr>
        <w:tab/>
        <w:t>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a prefeitura de Rolim de Moura, poderá exigir os reparos e substituições convenientes, consignando-se os motivos.´</w:t>
      </w:r>
    </w:p>
    <w:p w:rsidR="00851B08" w:rsidRPr="00851B08" w:rsidRDefault="00851B08" w:rsidP="00851B08">
      <w:pPr>
        <w:pStyle w:val="Recuodecorpodetexto"/>
        <w:contextualSpacing/>
        <w:rPr>
          <w:rFonts w:ascii="Arial" w:hAnsi="Arial" w:cs="Arial"/>
          <w:bCs/>
          <w:color w:val="000000"/>
          <w:sz w:val="24"/>
          <w:szCs w:val="24"/>
        </w:rPr>
      </w:pPr>
    </w:p>
    <w:p w:rsidR="00851B08" w:rsidRPr="00851B08" w:rsidRDefault="00851B08" w:rsidP="00851B08">
      <w:pPr>
        <w:contextualSpacing/>
        <w:jc w:val="both"/>
        <w:rPr>
          <w:rFonts w:ascii="Arial" w:hAnsi="Arial" w:cs="Arial"/>
          <w:b/>
        </w:rPr>
      </w:pPr>
      <w:r w:rsidRPr="00851B08">
        <w:rPr>
          <w:rFonts w:ascii="Arial" w:hAnsi="Arial" w:cs="Arial"/>
          <w:b/>
          <w:bCs/>
        </w:rPr>
        <w:t xml:space="preserve">10- </w:t>
      </w:r>
      <w:r w:rsidRPr="00851B08">
        <w:rPr>
          <w:rFonts w:ascii="Arial" w:hAnsi="Arial" w:cs="Arial"/>
          <w:b/>
        </w:rPr>
        <w:t xml:space="preserve">DEVERES DO CONTRATANTE </w:t>
      </w:r>
    </w:p>
    <w:p w:rsidR="00851B08" w:rsidRPr="00851B08" w:rsidRDefault="00851B08" w:rsidP="00851B08">
      <w:pPr>
        <w:contextualSpacing/>
        <w:jc w:val="both"/>
        <w:rPr>
          <w:rFonts w:ascii="Arial" w:hAnsi="Arial" w:cs="Arial"/>
        </w:rPr>
      </w:pPr>
      <w:r w:rsidRPr="00851B08">
        <w:rPr>
          <w:rFonts w:ascii="Arial" w:hAnsi="Arial" w:cs="Arial"/>
        </w:rPr>
        <w:t xml:space="preserve"> Emitir Nota de Empenho; </w:t>
      </w:r>
    </w:p>
    <w:p w:rsidR="00851B08" w:rsidRPr="00851B08" w:rsidRDefault="00851B08" w:rsidP="00851B08">
      <w:pPr>
        <w:contextualSpacing/>
        <w:jc w:val="both"/>
        <w:rPr>
          <w:rFonts w:ascii="Arial" w:hAnsi="Arial" w:cs="Arial"/>
        </w:rPr>
      </w:pPr>
      <w:r w:rsidRPr="00851B08">
        <w:rPr>
          <w:rFonts w:ascii="Arial" w:hAnsi="Arial" w:cs="Arial"/>
        </w:rPr>
        <w:t xml:space="preserve">Informar ao contratado sobre a emissão da mesma; </w:t>
      </w:r>
    </w:p>
    <w:p w:rsidR="00851B08" w:rsidRPr="00851B08" w:rsidRDefault="00851B08" w:rsidP="00851B08">
      <w:pPr>
        <w:contextualSpacing/>
        <w:jc w:val="both"/>
        <w:rPr>
          <w:rFonts w:ascii="Arial" w:hAnsi="Arial" w:cs="Arial"/>
        </w:rPr>
      </w:pPr>
      <w:r w:rsidRPr="00851B08">
        <w:rPr>
          <w:rFonts w:ascii="Arial" w:hAnsi="Arial" w:cs="Arial"/>
        </w:rPr>
        <w:t xml:space="preserve">Permitir o acesso da licitante vencedora aos locais da entrega do objeto contratado; </w:t>
      </w:r>
    </w:p>
    <w:p w:rsidR="00851B08" w:rsidRPr="00851B08" w:rsidRDefault="00851B08" w:rsidP="00851B08">
      <w:pPr>
        <w:contextualSpacing/>
        <w:jc w:val="both"/>
        <w:rPr>
          <w:rFonts w:ascii="Arial" w:hAnsi="Arial" w:cs="Arial"/>
        </w:rPr>
      </w:pPr>
      <w:r w:rsidRPr="00851B08">
        <w:rPr>
          <w:rFonts w:ascii="Arial" w:hAnsi="Arial" w:cs="Arial"/>
        </w:rPr>
        <w:t xml:space="preserve"> Atestar a Nota Fiscal, apresentada pela contratada após conferir se o material entregue corresponde à especificação descrita nos itens deste Projeto Básico;</w:t>
      </w:r>
    </w:p>
    <w:p w:rsidR="00851B08" w:rsidRPr="00851B08" w:rsidRDefault="00851B08" w:rsidP="00851B08">
      <w:pPr>
        <w:contextualSpacing/>
        <w:jc w:val="both"/>
        <w:rPr>
          <w:rFonts w:ascii="Arial" w:hAnsi="Arial" w:cs="Arial"/>
        </w:rPr>
      </w:pPr>
      <w:r w:rsidRPr="00851B08">
        <w:rPr>
          <w:rFonts w:ascii="Arial" w:hAnsi="Arial" w:cs="Arial"/>
        </w:rPr>
        <w:t>Efetuar o pagamento de acordo com a Nota fiscal emitida pela contratada, conforme Lei 8.666/93. art. 5º, parágrafo 3º, com concordância do art. 40, XIV.</w:t>
      </w:r>
    </w:p>
    <w:p w:rsidR="00851B08" w:rsidRPr="00851B08" w:rsidRDefault="00851B08" w:rsidP="00851B08">
      <w:pPr>
        <w:pStyle w:val="Default"/>
        <w:contextualSpacing/>
        <w:jc w:val="both"/>
        <w:rPr>
          <w:rFonts w:ascii="Arial" w:hAnsi="Arial" w:cs="Arial"/>
        </w:rPr>
      </w:pPr>
      <w:r w:rsidRPr="00851B08">
        <w:rPr>
          <w:rFonts w:ascii="Arial" w:hAnsi="Arial" w:cs="Arial"/>
        </w:rPr>
        <w:t xml:space="preserve">Acompanhar e fiscalizar a execução do Contrato; </w:t>
      </w:r>
    </w:p>
    <w:p w:rsidR="00851B08" w:rsidRPr="00851B08" w:rsidRDefault="00851B08" w:rsidP="00851B08">
      <w:pPr>
        <w:pStyle w:val="Default"/>
        <w:contextualSpacing/>
        <w:jc w:val="both"/>
        <w:rPr>
          <w:rFonts w:ascii="Arial" w:hAnsi="Arial" w:cs="Arial"/>
        </w:rPr>
      </w:pPr>
      <w:r w:rsidRPr="00851B08">
        <w:rPr>
          <w:rFonts w:ascii="Arial" w:hAnsi="Arial" w:cs="Arial"/>
        </w:rPr>
        <w:t xml:space="preserve">Prestar à CONTRATADA toda e qualquer informação, por esta solicitada, necessária à perfeita execução do Contrato; </w:t>
      </w:r>
    </w:p>
    <w:p w:rsidR="00851B08" w:rsidRPr="00851B08" w:rsidRDefault="00851B08" w:rsidP="00851B08">
      <w:pPr>
        <w:contextualSpacing/>
        <w:jc w:val="both"/>
        <w:rPr>
          <w:rFonts w:ascii="Arial" w:hAnsi="Arial" w:cs="Arial"/>
        </w:rPr>
      </w:pPr>
    </w:p>
    <w:p w:rsidR="00851B08" w:rsidRPr="00851B08" w:rsidRDefault="00851B08" w:rsidP="00851B08">
      <w:pPr>
        <w:pStyle w:val="Recuodecorpodetexto"/>
        <w:contextualSpacing/>
        <w:rPr>
          <w:rFonts w:ascii="Arial" w:hAnsi="Arial" w:cs="Arial"/>
          <w:b/>
          <w:bCs/>
          <w:sz w:val="24"/>
          <w:szCs w:val="24"/>
        </w:rPr>
      </w:pPr>
      <w:r w:rsidRPr="00851B08">
        <w:rPr>
          <w:rFonts w:ascii="Arial" w:hAnsi="Arial" w:cs="Arial"/>
          <w:b/>
          <w:sz w:val="24"/>
          <w:szCs w:val="24"/>
        </w:rPr>
        <w:t xml:space="preserve">11. </w:t>
      </w:r>
      <w:r w:rsidRPr="00851B08">
        <w:rPr>
          <w:rFonts w:ascii="Arial" w:hAnsi="Arial" w:cs="Arial"/>
          <w:b/>
          <w:bCs/>
          <w:sz w:val="24"/>
          <w:szCs w:val="24"/>
        </w:rPr>
        <w:t>RESPONSABILIDADES E OBRIGAÇÕES DA LICITANTE VENCEDORA:</w:t>
      </w:r>
    </w:p>
    <w:p w:rsidR="00851B08" w:rsidRPr="00851B08" w:rsidRDefault="00851B08" w:rsidP="00851B08">
      <w:pPr>
        <w:contextualSpacing/>
        <w:jc w:val="both"/>
        <w:rPr>
          <w:rFonts w:ascii="Arial" w:hAnsi="Arial" w:cs="Arial"/>
          <w:color w:val="000000"/>
        </w:rPr>
      </w:pPr>
    </w:p>
    <w:p w:rsidR="00851B08" w:rsidRPr="00851B08" w:rsidRDefault="00851B08" w:rsidP="00151F2E">
      <w:pPr>
        <w:pStyle w:val="PargrafodaLista"/>
        <w:numPr>
          <w:ilvl w:val="0"/>
          <w:numId w:val="39"/>
        </w:numPr>
        <w:suppressAutoHyphens/>
        <w:contextualSpacing/>
        <w:jc w:val="both"/>
        <w:rPr>
          <w:rFonts w:ascii="Arial" w:hAnsi="Arial" w:cs="Arial"/>
        </w:rPr>
      </w:pPr>
      <w:bookmarkStart w:id="9" w:name="_Toc15216118"/>
      <w:bookmarkStart w:id="10" w:name="_Toc15214627"/>
      <w:bookmarkStart w:id="11" w:name="_Toc15214328"/>
      <w:r w:rsidRPr="00851B08">
        <w:rPr>
          <w:rFonts w:ascii="Arial" w:hAnsi="Arial" w:cs="Arial"/>
        </w:rPr>
        <w:t>A empresa deverá comparecer a prefeitura de Rolim de Moura no prazo máximo de 05 (cinco) dias após notificação para assinatura do Contrato;</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A empresa deverá comparecer a prefeitura de Rolim de Moura no prazo máximo de 05 (cinco) dias após notificação para o recebimento da Ordem de Início dos Serviços;</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Também assim, garantir durante a execução, a proteção e a conservação dos serviços executados, até o seu recebimento definitivo;</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Manter a guarda da obra, até o seu final e o definitivo recebimento e a comprovação da funcionalidade da obra pela prefeitura de Rolim de Moura</w:t>
      </w:r>
      <w:r w:rsidRPr="00851B08">
        <w:rPr>
          <w:rFonts w:ascii="Arial" w:hAnsi="Arial" w:cs="Arial"/>
          <w:b/>
        </w:rPr>
        <w:t>;</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Adquirir e manter permanentemente no escritório da obra, um livro de ocorrência sem rasuras ou entrelinhas</w:t>
      </w:r>
      <w:r w:rsidRPr="00851B08">
        <w:rPr>
          <w:rFonts w:ascii="Arial" w:hAnsi="Arial" w:cs="Arial"/>
          <w:b/>
        </w:rPr>
        <w:t xml:space="preserve">, </w:t>
      </w:r>
      <w:r w:rsidRPr="00851B08">
        <w:rPr>
          <w:rFonts w:ascii="Arial" w:hAnsi="Arial" w:cs="Arial"/>
        </w:rPr>
        <w:t>para registro obrigatório de todas e quaisquer ocorrências que mereçam destaque e ART de execução da obra devidamente registrada;</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Deverá manter permanentemente na obra, engenheiro residente com plenos poderes de decisão na área técnica e com registro junto ao CREA/RO;</w:t>
      </w:r>
    </w:p>
    <w:p w:rsidR="00851B08" w:rsidRPr="00851B08" w:rsidRDefault="00851B08" w:rsidP="00151F2E">
      <w:pPr>
        <w:pStyle w:val="PargrafodaLista"/>
        <w:numPr>
          <w:ilvl w:val="0"/>
          <w:numId w:val="39"/>
        </w:numPr>
        <w:suppressAutoHyphens/>
        <w:contextualSpacing/>
        <w:jc w:val="both"/>
        <w:rPr>
          <w:rFonts w:ascii="Arial" w:hAnsi="Arial" w:cs="Arial"/>
        </w:rPr>
      </w:pPr>
      <w:r w:rsidRPr="00851B08">
        <w:rPr>
          <w:rFonts w:ascii="Arial" w:hAnsi="Arial" w:cs="Arial"/>
        </w:rPr>
        <w:t>A Empreiteira é obrigada a manter constantemente na obra, o “Diário de Obra”, no qual a fiscalização ou o encarregado dos serviços anotará toda e quaisquer alterações ou ocorrências.</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Conduzir a execução da obra pactuada em estreita conformidade com o projeto básico ou executivo aprovado pela mandatária, guardadas as normas técnicas pertinentes à natureza e à finalidade do empreendimento;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Assumir toda a responsabilidade civil sobre a execução da obra, objeto desta licitação;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Contratar todos os seguros exigidos pela legislação brasileira, inclusive os pertinentes a danos a terceiros, acidente de trabalho, danos materiais a propriedades alheias e os relativos a veículos e equipamentos;</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Adquirir e manter no local da execução da obra, todos os equipamentos destinados ao atendimento de emergência, incluindo os de proteção contra incêndio e acidente de trabalho – EPI e EPC;</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Permitir e facilitar a inspeção da fiscalização, inclusive prestar informações e esclarecimento quando solicitados, sobre quaisquer procedimentos atinentes a execução da obra;</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Está obrigada a colocar e manter no local da obra, placa discriminando o objeto e o número do Contrato, com o respectivo valor, em conformidade com o estabelecido pela legislação vigente;</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Além dos equipamentos e vestimentas exigidos por lei e normas de segurança (Lei n.º 6.514, de 22 de dezembro de 1977 de NR 06/78), os funcionários deverão apresentar-se uniformizados.</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Manter, durante a execução do contrato, todas as condições de habilitação e qualificação exigidas na licitação, compatíveis com as obrigações por esta assumida (Art. 55, inciso XIII, da Lei Nº 8.666/93), repondo a garantia em sua totalidade no caso de uso pelo DER/RO;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Os serviços de sinalização e dispositivos de segurança nas vias urbanas deverão atender às Normas e Especificações do DER/RO, DNIT e ABNT.</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Será a Contratada responsabilizada por todo e qualquer acidente causado no trecho da obra, cuja causa seja comprovada pela ausência de sinalização;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Em todas as obras a sinalização deve merecer maior atenção de todos os envolvidos na execução dos serviços, em face dos acidentes que podem ocorrer devido à ausência ou insuficiência de sinalização.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Todos os ônus decorrentes da execução dos serviços em desacordo com as especificações técnicas, ou por consequência de sinalização inadequada correrão por conta da Contratada.</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Correm por conta da Contratada todas as despesas com os ensaios, testes e demais provas exigidas por normas técnicas e especificações da ABNT, para a boa execução do objeto do contrato.</w:t>
      </w:r>
    </w:p>
    <w:p w:rsidR="00851B08" w:rsidRPr="00851B08" w:rsidRDefault="00851B08" w:rsidP="00151F2E">
      <w:pPr>
        <w:pStyle w:val="PargrafodaLista"/>
        <w:numPr>
          <w:ilvl w:val="0"/>
          <w:numId w:val="40"/>
        </w:numPr>
        <w:suppressAutoHyphens/>
        <w:contextualSpacing/>
        <w:jc w:val="both"/>
        <w:rPr>
          <w:rFonts w:ascii="Arial" w:hAnsi="Arial" w:cs="Arial"/>
          <w:b/>
        </w:rPr>
      </w:pPr>
      <w:r w:rsidRPr="00851B08">
        <w:rPr>
          <w:rFonts w:ascii="Arial" w:hAnsi="Arial" w:cs="Arial"/>
        </w:rPr>
        <w:t>Para tramitação das medições serão exigidos os documentos e informações, conforme o que se segue:</w:t>
      </w:r>
    </w:p>
    <w:p w:rsidR="00851B08" w:rsidRPr="00851B08" w:rsidRDefault="00851B08" w:rsidP="00851B08">
      <w:pPr>
        <w:ind w:left="1134"/>
        <w:contextualSpacing/>
        <w:jc w:val="both"/>
        <w:rPr>
          <w:rFonts w:ascii="Arial" w:hAnsi="Arial" w:cs="Arial"/>
        </w:rPr>
      </w:pPr>
      <w:r w:rsidRPr="00851B08">
        <w:rPr>
          <w:rFonts w:ascii="Arial" w:hAnsi="Arial" w:cs="Arial"/>
        </w:rPr>
        <w:t>a) Inscrição do contrato na Seguridade Social, Matrícula INSS (CEI) N°........................;</w:t>
      </w:r>
    </w:p>
    <w:p w:rsidR="00851B08" w:rsidRPr="00851B08" w:rsidRDefault="00851B08" w:rsidP="00851B08">
      <w:pPr>
        <w:ind w:left="1134"/>
        <w:contextualSpacing/>
        <w:jc w:val="both"/>
        <w:rPr>
          <w:rFonts w:ascii="Arial" w:hAnsi="Arial" w:cs="Arial"/>
        </w:rPr>
      </w:pPr>
      <w:r w:rsidRPr="00851B08">
        <w:rPr>
          <w:rFonts w:ascii="Arial" w:hAnsi="Arial" w:cs="Arial"/>
        </w:rPr>
        <w:t>b) Comprovante de registro dos serviços no CREA/RO – ART (Autenticada) Nº.....................;</w:t>
      </w:r>
    </w:p>
    <w:p w:rsidR="00851B08" w:rsidRPr="00851B08" w:rsidRDefault="00851B08" w:rsidP="00851B08">
      <w:pPr>
        <w:ind w:left="1134"/>
        <w:contextualSpacing/>
        <w:jc w:val="both"/>
        <w:rPr>
          <w:rFonts w:ascii="Arial" w:hAnsi="Arial" w:cs="Arial"/>
        </w:rPr>
      </w:pPr>
      <w:r w:rsidRPr="00851B08">
        <w:rPr>
          <w:rFonts w:ascii="Arial" w:hAnsi="Arial" w:cs="Arial"/>
        </w:rPr>
        <w:t>c) Relatório: PPRA/PCMAT devidamente assinado pelo Engenheiro do Trabalho e Fiscais da prefeitura de Rolim de Moura com comprovante de registro no CREA/RO – ART (Autenticada) Nº.....................;</w:t>
      </w:r>
    </w:p>
    <w:p w:rsidR="00851B08" w:rsidRPr="00851B08" w:rsidRDefault="00851B08" w:rsidP="00851B08">
      <w:pPr>
        <w:pStyle w:val="Recuodecorpodetexto2"/>
        <w:ind w:left="1134"/>
        <w:contextualSpacing/>
        <w:rPr>
          <w:sz w:val="24"/>
          <w:szCs w:val="24"/>
        </w:rPr>
      </w:pPr>
      <w:r w:rsidRPr="00851B08">
        <w:rPr>
          <w:sz w:val="24"/>
          <w:szCs w:val="24"/>
        </w:rPr>
        <w:t>d) Relatório: PCMSO devidamente assinado pelo Médico do Trabalho e Fiscais do DER/RO;</w:t>
      </w:r>
    </w:p>
    <w:p w:rsidR="00851B08" w:rsidRPr="00851B08" w:rsidRDefault="00851B08" w:rsidP="00851B08">
      <w:pPr>
        <w:pStyle w:val="Recuodecorpodetexto2"/>
        <w:contextualSpacing/>
        <w:rPr>
          <w:sz w:val="24"/>
          <w:szCs w:val="24"/>
        </w:rPr>
      </w:pPr>
      <w:r w:rsidRPr="00851B08">
        <w:rPr>
          <w:sz w:val="24"/>
          <w:szCs w:val="24"/>
        </w:rPr>
        <w:t>e) Certidão negativa da Fazenda Estadual;</w:t>
      </w:r>
    </w:p>
    <w:p w:rsidR="00851B08" w:rsidRPr="00851B08" w:rsidRDefault="00851B08" w:rsidP="00851B08">
      <w:pPr>
        <w:pStyle w:val="Recuodecorpodetexto2"/>
        <w:contextualSpacing/>
        <w:rPr>
          <w:sz w:val="24"/>
          <w:szCs w:val="24"/>
        </w:rPr>
      </w:pPr>
      <w:r w:rsidRPr="00851B08">
        <w:rPr>
          <w:sz w:val="24"/>
          <w:szCs w:val="24"/>
        </w:rPr>
        <w:t>f) Certidão negativa da Receita Federal;</w:t>
      </w:r>
    </w:p>
    <w:p w:rsidR="00851B08" w:rsidRPr="00851B08" w:rsidRDefault="00851B08" w:rsidP="00851B08">
      <w:pPr>
        <w:pStyle w:val="Recuodecorpodetexto2"/>
        <w:contextualSpacing/>
        <w:rPr>
          <w:sz w:val="24"/>
          <w:szCs w:val="24"/>
        </w:rPr>
      </w:pPr>
      <w:r w:rsidRPr="00851B08">
        <w:rPr>
          <w:sz w:val="24"/>
          <w:szCs w:val="24"/>
        </w:rPr>
        <w:t>g) Certidão da Dívida Ativa da União;</w:t>
      </w:r>
    </w:p>
    <w:p w:rsidR="00851B08" w:rsidRPr="00851B08" w:rsidRDefault="00851B08" w:rsidP="00851B08">
      <w:pPr>
        <w:pStyle w:val="Recuodecorpodetexto2"/>
        <w:contextualSpacing/>
        <w:rPr>
          <w:sz w:val="24"/>
          <w:szCs w:val="24"/>
        </w:rPr>
      </w:pPr>
      <w:r w:rsidRPr="00851B08">
        <w:rPr>
          <w:sz w:val="24"/>
          <w:szCs w:val="24"/>
        </w:rPr>
        <w:t>h) Certidão negativa do INSS;</w:t>
      </w:r>
    </w:p>
    <w:p w:rsidR="00851B08" w:rsidRPr="00851B08" w:rsidRDefault="00851B08" w:rsidP="00851B08">
      <w:pPr>
        <w:pStyle w:val="Recuodecorpodetexto2"/>
        <w:contextualSpacing/>
        <w:rPr>
          <w:sz w:val="24"/>
          <w:szCs w:val="24"/>
        </w:rPr>
      </w:pPr>
      <w:r w:rsidRPr="00851B08">
        <w:rPr>
          <w:sz w:val="24"/>
          <w:szCs w:val="24"/>
        </w:rPr>
        <w:t>i) Certidão negativa municipal;</w:t>
      </w:r>
    </w:p>
    <w:p w:rsidR="00851B08" w:rsidRPr="00851B08" w:rsidRDefault="00851B08" w:rsidP="00851B08">
      <w:pPr>
        <w:pStyle w:val="Recuodecorpodetexto2"/>
        <w:contextualSpacing/>
        <w:rPr>
          <w:sz w:val="24"/>
          <w:szCs w:val="24"/>
        </w:rPr>
      </w:pPr>
      <w:r w:rsidRPr="00851B08">
        <w:rPr>
          <w:sz w:val="24"/>
          <w:szCs w:val="24"/>
        </w:rPr>
        <w:t>j) Certidão de Regularidade do FGTS;</w:t>
      </w:r>
    </w:p>
    <w:p w:rsidR="00851B08" w:rsidRPr="00851B08" w:rsidRDefault="00851B08" w:rsidP="00851B08">
      <w:pPr>
        <w:pStyle w:val="Recuodecorpodetexto2"/>
        <w:contextualSpacing/>
        <w:rPr>
          <w:sz w:val="24"/>
          <w:szCs w:val="24"/>
        </w:rPr>
      </w:pPr>
      <w:r w:rsidRPr="00851B08">
        <w:rPr>
          <w:sz w:val="24"/>
          <w:szCs w:val="24"/>
        </w:rPr>
        <w:t>k) Certidão negativa de débitos trabalhistas;</w:t>
      </w:r>
    </w:p>
    <w:p w:rsidR="00851B08" w:rsidRPr="00851B08" w:rsidRDefault="00851B08" w:rsidP="00851B08">
      <w:pPr>
        <w:pStyle w:val="Recuodecorpodetexto2"/>
        <w:contextualSpacing/>
        <w:rPr>
          <w:sz w:val="24"/>
          <w:szCs w:val="24"/>
        </w:rPr>
      </w:pPr>
      <w:r w:rsidRPr="00851B08">
        <w:rPr>
          <w:sz w:val="24"/>
          <w:szCs w:val="24"/>
        </w:rPr>
        <w:t>l) Guia GPS INSS (original / autenticada);</w:t>
      </w:r>
    </w:p>
    <w:p w:rsidR="00851B08" w:rsidRPr="00851B08" w:rsidRDefault="00851B08" w:rsidP="00851B08">
      <w:pPr>
        <w:pStyle w:val="Recuodecorpodetexto2"/>
        <w:contextualSpacing/>
        <w:rPr>
          <w:sz w:val="24"/>
          <w:szCs w:val="24"/>
        </w:rPr>
      </w:pPr>
      <w:r w:rsidRPr="00851B08">
        <w:rPr>
          <w:sz w:val="24"/>
          <w:szCs w:val="24"/>
        </w:rPr>
        <w:t>m) Guia GFIP INSS (original / autenticada);</w:t>
      </w:r>
    </w:p>
    <w:p w:rsidR="00851B08" w:rsidRPr="00851B08" w:rsidRDefault="00851B08" w:rsidP="00851B08">
      <w:pPr>
        <w:pStyle w:val="Recuodecorpodetexto2"/>
        <w:contextualSpacing/>
        <w:rPr>
          <w:sz w:val="24"/>
          <w:szCs w:val="24"/>
        </w:rPr>
      </w:pPr>
      <w:r w:rsidRPr="00851B08">
        <w:rPr>
          <w:sz w:val="24"/>
          <w:szCs w:val="24"/>
        </w:rPr>
        <w:t>n) Diários de Obras;</w:t>
      </w:r>
    </w:p>
    <w:p w:rsidR="00851B08" w:rsidRPr="00851B08" w:rsidRDefault="00851B08" w:rsidP="00851B08">
      <w:pPr>
        <w:pStyle w:val="Recuodecorpodetexto2"/>
        <w:contextualSpacing/>
        <w:rPr>
          <w:sz w:val="24"/>
          <w:szCs w:val="24"/>
        </w:rPr>
      </w:pPr>
      <w:r w:rsidRPr="00851B08">
        <w:rPr>
          <w:sz w:val="24"/>
          <w:szCs w:val="24"/>
        </w:rPr>
        <w:t>o) Relatórios Fotográficos com Data e Hora;</w:t>
      </w:r>
    </w:p>
    <w:p w:rsidR="00851B08" w:rsidRPr="00851B08" w:rsidRDefault="00851B08" w:rsidP="00151F2E">
      <w:pPr>
        <w:pStyle w:val="Recuodecorpodetexto2"/>
        <w:numPr>
          <w:ilvl w:val="0"/>
          <w:numId w:val="41"/>
        </w:numPr>
        <w:suppressAutoHyphens/>
        <w:ind w:right="0"/>
        <w:contextualSpacing/>
        <w:jc w:val="left"/>
        <w:rPr>
          <w:sz w:val="24"/>
          <w:szCs w:val="24"/>
        </w:rPr>
      </w:pPr>
      <w:r w:rsidRPr="00851B08">
        <w:rPr>
          <w:sz w:val="24"/>
          <w:szCs w:val="24"/>
        </w:rPr>
        <w:t>Não utilizar de trabalho noturno, perigoso ou insalubre a menores de 18 (dezoito) anos e de qualquer trabalho a menores de 16 (dezesseis) anos, salvo na condição de aprendiz, a partir de 14 (quatorze) anos, nos termos do que dispõe o artigo 7°, inciso XXXIII da Constituição Federal.</w:t>
      </w:r>
    </w:p>
    <w:p w:rsidR="00851B08" w:rsidRPr="00851B08" w:rsidRDefault="00851B08" w:rsidP="00851B08">
      <w:pPr>
        <w:contextualSpacing/>
        <w:rPr>
          <w:rFonts w:ascii="Arial" w:hAnsi="Arial" w:cs="Arial"/>
          <w:b/>
        </w:rPr>
      </w:pPr>
      <w:r w:rsidRPr="00851B08">
        <w:rPr>
          <w:rFonts w:ascii="Arial" w:hAnsi="Arial" w:cs="Arial"/>
          <w:b/>
        </w:rPr>
        <w:t>11.1 DA COMISSÃO DE FISCALIZAÇÃO:</w:t>
      </w:r>
    </w:p>
    <w:p w:rsidR="00851B08" w:rsidRPr="00851B08" w:rsidRDefault="00851B08" w:rsidP="00851B08">
      <w:pPr>
        <w:contextualSpacing/>
        <w:rPr>
          <w:rFonts w:ascii="Arial" w:hAnsi="Arial" w:cs="Arial"/>
          <w:b/>
        </w:rPr>
      </w:pPr>
    </w:p>
    <w:p w:rsidR="00851B08" w:rsidRPr="00851B08" w:rsidRDefault="00851B08" w:rsidP="00851B08">
      <w:pPr>
        <w:ind w:firstLine="709"/>
        <w:contextualSpacing/>
        <w:jc w:val="both"/>
        <w:rPr>
          <w:rFonts w:ascii="Arial" w:hAnsi="Arial" w:cs="Arial"/>
        </w:rPr>
      </w:pPr>
      <w:r w:rsidRPr="00851B08">
        <w:rPr>
          <w:rFonts w:ascii="Arial" w:hAnsi="Arial" w:cs="Arial"/>
        </w:rPr>
        <w:t>A comissão de fiscalização será composta por 03 (três) ou mais servidores da prefeitura de Rolim de Moura, com competência para acompanhamento dos serviços, nomeada pelo Prefeito de Rolim de Moura, observando o disposto no Art. 67 da Lei Federal Nº 8.666/93 e suas alterações.</w:t>
      </w:r>
    </w:p>
    <w:p w:rsidR="00851B08" w:rsidRPr="00851B08" w:rsidRDefault="00851B08" w:rsidP="00851B08">
      <w:pPr>
        <w:pStyle w:val="Recuodecorpodetexto3"/>
        <w:contextualSpacing/>
        <w:rPr>
          <w:b/>
          <w:sz w:val="24"/>
          <w:szCs w:val="24"/>
        </w:rPr>
      </w:pPr>
      <w:r w:rsidRPr="00851B08">
        <w:rPr>
          <w:b/>
          <w:sz w:val="24"/>
          <w:szCs w:val="24"/>
        </w:rPr>
        <w:t>12- DAS SANÇÕES E PENALIDADES:</w:t>
      </w:r>
    </w:p>
    <w:p w:rsidR="00851B08" w:rsidRPr="00851B08" w:rsidRDefault="00851B08" w:rsidP="00851B08">
      <w:pPr>
        <w:pStyle w:val="Recuodecorpodetexto3"/>
        <w:contextualSpacing/>
        <w:rPr>
          <w:b/>
          <w:sz w:val="24"/>
          <w:szCs w:val="24"/>
        </w:rPr>
      </w:pPr>
    </w:p>
    <w:p w:rsidR="00851B08" w:rsidRPr="00851B08" w:rsidRDefault="00851B08" w:rsidP="00851B08">
      <w:pPr>
        <w:pStyle w:val="Recuodecorpodetexto3"/>
        <w:contextualSpacing/>
        <w:rPr>
          <w:b/>
          <w:sz w:val="24"/>
          <w:szCs w:val="24"/>
        </w:rPr>
      </w:pPr>
      <w:r w:rsidRPr="00851B08">
        <w:rPr>
          <w:sz w:val="24"/>
          <w:szCs w:val="24"/>
        </w:rPr>
        <w:t>Artigos 86 e 87 da Lei Federal Nº 8.666/93:</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I - Advertência;</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II - Multa, na forma prevista no instrumento convocatório ou no contrato;</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III - Suspensão temporária de participação em licitação e impedimento de contratar com a Administração, por prazo não superior a 02 (dois) anos;</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 1º Se a multa aplicada for superior ao valor da garantia prestada, além da perda desta, responderá o contratado pela sua diferença, que será descontada dos pagamentos eventualmente devidos pela Administração ou cobrada judi</w:t>
      </w:r>
      <w:r w:rsidRPr="00851B08">
        <w:rPr>
          <w:rFonts w:ascii="Arial" w:hAnsi="Arial" w:cs="Arial"/>
          <w:snapToGrid w:val="0"/>
        </w:rPr>
        <w:softHyphen/>
        <w:t>cialmente.</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 2º As sanções previstas nos incisos I, III e IV deste artigo poderão ser aplicadas juntamente com a do inciso II, facultada a defesa prévia do interessado, no respectivo processo, no prazo de 05 (cinco) dias úteis.</w:t>
      </w:r>
    </w:p>
    <w:p w:rsidR="00851B08" w:rsidRPr="00851B08" w:rsidRDefault="00851B08" w:rsidP="00851B08">
      <w:pPr>
        <w:ind w:firstLine="708"/>
        <w:contextualSpacing/>
        <w:jc w:val="both"/>
        <w:rPr>
          <w:rFonts w:ascii="Arial" w:hAnsi="Arial" w:cs="Arial"/>
          <w:snapToGrid w:val="0"/>
        </w:rPr>
      </w:pPr>
      <w:r w:rsidRPr="00851B08">
        <w:rPr>
          <w:rFonts w:ascii="Arial" w:hAnsi="Arial" w:cs="Arial"/>
          <w:snapToGrid w:val="0"/>
        </w:rPr>
        <w:t>O Contratante através da prefeitura de Rolim de Moura poderá valer-se das disposições constantes das cláusulas contratuais se a Contratada contrair obrigações para com terceiros que possam, de certa forma, prejudicar a execução do objeto ora contratado, bem como:</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a) - Retardar, injustificadamente, o início dos trabalhos, contados da data de recebimento da Ordem de Serviços, autorizando o início dos mesmos;</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b) - Interromper os serviços, sem justo motivo;</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 xml:space="preserve">c) - Se entregar a obra depois de extinto o prazo estabelecido para a execução, salvo conveniência do Contratante na continuidade dos mesmos, quando então, serão aplicadas as penalidades pertinentes; </w:t>
      </w:r>
    </w:p>
    <w:p w:rsidR="00851B08" w:rsidRPr="00851B08" w:rsidRDefault="00851B08" w:rsidP="00851B08">
      <w:pPr>
        <w:ind w:firstLine="851"/>
        <w:contextualSpacing/>
        <w:jc w:val="both"/>
        <w:rPr>
          <w:rFonts w:ascii="Arial" w:hAnsi="Arial" w:cs="Arial"/>
          <w:snapToGrid w:val="0"/>
        </w:rPr>
      </w:pPr>
      <w:r w:rsidRPr="00851B08">
        <w:rPr>
          <w:rFonts w:ascii="Arial" w:hAnsi="Arial" w:cs="Arial"/>
          <w:snapToGrid w:val="0"/>
        </w:rPr>
        <w:t>d) - Deixar de recolher ou integralizar as cauções ou demais garantias, bem como não pagar as multas dentro dos prazos fixados;</w:t>
      </w:r>
    </w:p>
    <w:p w:rsidR="00851B08" w:rsidRPr="00851B08" w:rsidRDefault="00851B08" w:rsidP="00851B08">
      <w:pPr>
        <w:ind w:firstLine="851"/>
        <w:contextualSpacing/>
        <w:jc w:val="both"/>
        <w:rPr>
          <w:rFonts w:ascii="Arial" w:hAnsi="Arial" w:cs="Arial"/>
          <w:snapToGrid w:val="0"/>
          <w:highlight w:val="yellow"/>
        </w:rPr>
      </w:pPr>
      <w:r w:rsidRPr="00851B08">
        <w:rPr>
          <w:rFonts w:ascii="Arial" w:hAnsi="Arial" w:cs="Arial"/>
          <w:snapToGrid w:val="0"/>
        </w:rPr>
        <w:t>e) - Deixar de utilizar os Equipamentos de Proteção Individual e Equipamentos de Proteção Coletiva (EPI e EPC).</w:t>
      </w:r>
    </w:p>
    <w:p w:rsidR="00851B08" w:rsidRPr="00851B08" w:rsidRDefault="00851B08" w:rsidP="00851B08">
      <w:pPr>
        <w:ind w:firstLine="709"/>
        <w:contextualSpacing/>
        <w:jc w:val="both"/>
        <w:rPr>
          <w:rFonts w:ascii="Arial" w:hAnsi="Arial" w:cs="Arial"/>
        </w:rPr>
      </w:pPr>
    </w:p>
    <w:p w:rsidR="00851B08" w:rsidRPr="00851B08" w:rsidRDefault="00851B08" w:rsidP="00851B08">
      <w:pPr>
        <w:ind w:firstLine="709"/>
        <w:contextualSpacing/>
        <w:jc w:val="both"/>
        <w:rPr>
          <w:rStyle w:val="style141"/>
          <w:rFonts w:ascii="Arial" w:hAnsi="Arial" w:cs="Arial"/>
          <w:b/>
          <w:sz w:val="24"/>
          <w:szCs w:val="24"/>
        </w:rPr>
      </w:pPr>
      <w:r w:rsidRPr="00851B08">
        <w:rPr>
          <w:rStyle w:val="style141"/>
          <w:rFonts w:ascii="Arial" w:hAnsi="Arial" w:cs="Arial"/>
          <w:sz w:val="24"/>
          <w:szCs w:val="24"/>
        </w:rPr>
        <w:t xml:space="preserve">13. DIVERGÊNCIAS, PRIORIDADES E </w:t>
      </w:r>
      <w:bookmarkEnd w:id="9"/>
      <w:bookmarkEnd w:id="10"/>
      <w:bookmarkEnd w:id="11"/>
      <w:r w:rsidRPr="00851B08">
        <w:rPr>
          <w:rStyle w:val="style141"/>
          <w:rFonts w:ascii="Arial" w:hAnsi="Arial" w:cs="Arial"/>
          <w:sz w:val="24"/>
          <w:szCs w:val="24"/>
        </w:rPr>
        <w:t>INTERPRETAÇÕES.</w:t>
      </w:r>
    </w:p>
    <w:p w:rsidR="00851B08" w:rsidRPr="00851B08" w:rsidRDefault="00851B08" w:rsidP="00851B08">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851B08">
        <w:rPr>
          <w:rStyle w:val="style141"/>
          <w:rFonts w:ascii="Arial" w:hAnsi="Arial" w:cs="Arial"/>
          <w:sz w:val="24"/>
          <w:szCs w:val="24"/>
        </w:rPr>
        <w:tab/>
        <w:t>Para efeito de interpretação de divergências entre os documentos contratuais, fica estabelecido que:</w:t>
      </w:r>
    </w:p>
    <w:p w:rsidR="00851B08" w:rsidRPr="00851B08" w:rsidRDefault="00851B08" w:rsidP="00851B08">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851B08">
        <w:rPr>
          <w:rStyle w:val="style141"/>
          <w:rFonts w:ascii="Arial" w:hAnsi="Arial" w:cs="Arial"/>
          <w:sz w:val="24"/>
          <w:szCs w:val="24"/>
        </w:rPr>
        <w:tab/>
        <w:t>Em caso de divergências entre o Termo de Referência e as Normas da ABNT, Associação Brasileira de Normas Técnicas, prevalecerão sempre estas últimas;</w:t>
      </w:r>
    </w:p>
    <w:p w:rsidR="00851B08" w:rsidRPr="00851B08" w:rsidRDefault="00851B08" w:rsidP="00851B08">
      <w:pPr>
        <w:pStyle w:val="style11"/>
        <w:tabs>
          <w:tab w:val="left" w:pos="720"/>
        </w:tabs>
        <w:spacing w:before="0" w:beforeAutospacing="0" w:after="0" w:afterAutospacing="0"/>
        <w:ind w:right="-136"/>
        <w:contextualSpacing/>
        <w:jc w:val="both"/>
        <w:rPr>
          <w:rStyle w:val="style141"/>
          <w:rFonts w:ascii="Arial" w:hAnsi="Arial" w:cs="Arial"/>
          <w:color w:val="000000"/>
          <w:sz w:val="24"/>
          <w:szCs w:val="24"/>
        </w:rPr>
      </w:pPr>
      <w:r w:rsidRPr="00851B08">
        <w:rPr>
          <w:rStyle w:val="style141"/>
          <w:rFonts w:ascii="Arial" w:hAnsi="Arial" w:cs="Arial"/>
          <w:sz w:val="24"/>
          <w:szCs w:val="24"/>
        </w:rPr>
        <w:tab/>
        <w:t xml:space="preserve">Em caso </w:t>
      </w:r>
      <w:r w:rsidRPr="00851B08">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851B08" w:rsidRPr="00851B08" w:rsidRDefault="00851B08" w:rsidP="00851B08">
      <w:pPr>
        <w:pStyle w:val="Recuodecorpodetexto"/>
        <w:ind w:firstLine="709"/>
        <w:contextualSpacing/>
        <w:rPr>
          <w:rFonts w:ascii="Arial" w:hAnsi="Arial" w:cs="Arial"/>
          <w:sz w:val="24"/>
          <w:szCs w:val="24"/>
        </w:rPr>
      </w:pPr>
      <w:r w:rsidRPr="00851B08">
        <w:rPr>
          <w:rStyle w:val="style141"/>
          <w:rFonts w:ascii="Arial" w:hAnsi="Arial" w:cs="Arial"/>
          <w:color w:val="000000"/>
          <w:sz w:val="24"/>
          <w:szCs w:val="24"/>
        </w:rPr>
        <w:t>Não caberá à Empresa contratada alegação de desconhecimento ou omissões em orçamento</w:t>
      </w:r>
      <w:r w:rsidRPr="00851B08">
        <w:rPr>
          <w:rFonts w:ascii="Arial" w:hAnsi="Arial" w:cs="Arial"/>
          <w:sz w:val="24"/>
          <w:szCs w:val="24"/>
        </w:rPr>
        <w:t>.</w:t>
      </w:r>
    </w:p>
    <w:p w:rsidR="00851B08" w:rsidRPr="00851B08" w:rsidRDefault="00851B08" w:rsidP="00851B08">
      <w:pPr>
        <w:pStyle w:val="Recuodecorpodetexto"/>
        <w:ind w:firstLine="709"/>
        <w:contextualSpacing/>
        <w:rPr>
          <w:rFonts w:ascii="Arial" w:hAnsi="Arial" w:cs="Arial"/>
          <w:sz w:val="24"/>
          <w:szCs w:val="24"/>
        </w:rPr>
      </w:pPr>
    </w:p>
    <w:p w:rsidR="00851B08" w:rsidRPr="00851B08" w:rsidRDefault="00851B08" w:rsidP="00851B08">
      <w:pPr>
        <w:pStyle w:val="Recuodecorpodetexto"/>
        <w:contextualSpacing/>
        <w:jc w:val="right"/>
        <w:rPr>
          <w:rFonts w:ascii="Arial" w:hAnsi="Arial" w:cs="Arial"/>
          <w:sz w:val="24"/>
          <w:szCs w:val="24"/>
        </w:rPr>
      </w:pPr>
      <w:r w:rsidRPr="00851B08">
        <w:rPr>
          <w:rFonts w:ascii="Arial" w:hAnsi="Arial" w:cs="Arial"/>
          <w:sz w:val="24"/>
          <w:szCs w:val="24"/>
        </w:rPr>
        <w:t>Rolim de Moura,03 de Novembro de 2017.</w:t>
      </w:r>
    </w:p>
    <w:p w:rsidR="00851B08" w:rsidRPr="00851B08" w:rsidRDefault="00851B08" w:rsidP="00851B08">
      <w:pPr>
        <w:tabs>
          <w:tab w:val="left" w:pos="540"/>
        </w:tabs>
        <w:contextualSpacing/>
        <w:rPr>
          <w:rFonts w:ascii="Arial" w:hAnsi="Arial" w:cs="Arial"/>
        </w:rPr>
      </w:pPr>
    </w:p>
    <w:p w:rsidR="00851B08" w:rsidRPr="00851B08" w:rsidRDefault="00851B08" w:rsidP="00851B08">
      <w:pPr>
        <w:tabs>
          <w:tab w:val="left" w:pos="540"/>
        </w:tabs>
        <w:contextualSpacing/>
        <w:rPr>
          <w:rFonts w:ascii="Arial" w:hAnsi="Arial" w:cs="Arial"/>
        </w:rPr>
      </w:pPr>
    </w:p>
    <w:p w:rsidR="00851B08" w:rsidRPr="00851B08" w:rsidRDefault="00851B08" w:rsidP="00851B08">
      <w:pPr>
        <w:tabs>
          <w:tab w:val="left" w:pos="540"/>
        </w:tabs>
        <w:contextualSpacing/>
        <w:rPr>
          <w:rFonts w:ascii="Arial" w:hAnsi="Arial" w:cs="Arial"/>
        </w:rPr>
      </w:pPr>
    </w:p>
    <w:p w:rsidR="00851B08" w:rsidRPr="00851B08" w:rsidRDefault="00851B08" w:rsidP="00851B08">
      <w:pPr>
        <w:tabs>
          <w:tab w:val="left" w:pos="540"/>
        </w:tabs>
        <w:contextualSpacing/>
        <w:rPr>
          <w:rFonts w:ascii="Arial" w:hAnsi="Arial" w:cs="Arial"/>
        </w:rPr>
      </w:pPr>
    </w:p>
    <w:p w:rsidR="00851B08" w:rsidRPr="00851B08" w:rsidRDefault="00851B08" w:rsidP="00851B08">
      <w:pPr>
        <w:tabs>
          <w:tab w:val="left" w:pos="540"/>
        </w:tabs>
        <w:contextualSpacing/>
        <w:rPr>
          <w:rFonts w:ascii="Arial" w:hAnsi="Arial" w:cs="Arial"/>
        </w:rPr>
      </w:pPr>
    </w:p>
    <w:p w:rsidR="00851B08" w:rsidRPr="00851B08" w:rsidRDefault="00851B08" w:rsidP="00851B08">
      <w:pPr>
        <w:tabs>
          <w:tab w:val="left" w:pos="540"/>
        </w:tabs>
        <w:contextualSpacing/>
        <w:jc w:val="center"/>
        <w:rPr>
          <w:rFonts w:ascii="Arial" w:hAnsi="Arial" w:cs="Arial"/>
          <w:b/>
          <w:color w:val="000000"/>
        </w:rPr>
      </w:pPr>
      <w:r w:rsidRPr="00851B08">
        <w:rPr>
          <w:rFonts w:ascii="Arial" w:hAnsi="Arial" w:cs="Arial"/>
          <w:b/>
          <w:color w:val="000000"/>
        </w:rPr>
        <w:t>Marcelino Alves Lima</w:t>
      </w:r>
    </w:p>
    <w:p w:rsidR="00851B08" w:rsidRPr="00851B08" w:rsidRDefault="00851B08" w:rsidP="00851B08">
      <w:pPr>
        <w:tabs>
          <w:tab w:val="left" w:pos="540"/>
        </w:tabs>
        <w:contextualSpacing/>
        <w:jc w:val="center"/>
        <w:rPr>
          <w:rFonts w:ascii="Arial" w:hAnsi="Arial" w:cs="Arial"/>
          <w:color w:val="000000"/>
        </w:rPr>
      </w:pPr>
      <w:r w:rsidRPr="00851B08">
        <w:rPr>
          <w:rFonts w:ascii="Arial" w:hAnsi="Arial" w:cs="Arial"/>
          <w:color w:val="000000"/>
        </w:rPr>
        <w:t>Secretário Municipal de Obras e Serviços Públicos</w:t>
      </w:r>
    </w:p>
    <w:p w:rsidR="00851B08" w:rsidRPr="00851B08" w:rsidRDefault="00851B08" w:rsidP="00851B08">
      <w:pPr>
        <w:tabs>
          <w:tab w:val="left" w:pos="540"/>
        </w:tabs>
        <w:contextualSpacing/>
        <w:jc w:val="center"/>
        <w:rPr>
          <w:rFonts w:ascii="Arial" w:hAnsi="Arial" w:cs="Arial"/>
          <w:color w:val="000000"/>
        </w:rPr>
      </w:pPr>
    </w:p>
    <w:p w:rsidR="00851B08" w:rsidRPr="00851B08" w:rsidRDefault="00851B08" w:rsidP="00851B08">
      <w:pPr>
        <w:tabs>
          <w:tab w:val="left" w:pos="540"/>
        </w:tabs>
        <w:contextualSpacing/>
        <w:jc w:val="center"/>
        <w:rPr>
          <w:rFonts w:ascii="Arial" w:hAnsi="Arial" w:cs="Arial"/>
        </w:rPr>
      </w:pPr>
    </w:p>
    <w:p w:rsidR="00851B08" w:rsidRPr="00851B08" w:rsidRDefault="00851B08" w:rsidP="00851B08">
      <w:pPr>
        <w:tabs>
          <w:tab w:val="left" w:pos="540"/>
        </w:tabs>
        <w:contextualSpacing/>
        <w:jc w:val="center"/>
        <w:rPr>
          <w:rFonts w:ascii="Arial" w:hAnsi="Arial" w:cs="Arial"/>
        </w:rPr>
      </w:pPr>
    </w:p>
    <w:p w:rsidR="00851B08" w:rsidRPr="00851B08" w:rsidRDefault="00851B08" w:rsidP="00851B08">
      <w:pPr>
        <w:tabs>
          <w:tab w:val="left" w:pos="540"/>
        </w:tabs>
        <w:contextualSpacing/>
        <w:jc w:val="center"/>
        <w:rPr>
          <w:rFonts w:ascii="Arial" w:hAnsi="Arial" w:cs="Arial"/>
        </w:rPr>
      </w:pPr>
    </w:p>
    <w:p w:rsidR="00851B08" w:rsidRPr="00851B08" w:rsidRDefault="00851B08" w:rsidP="00851B08">
      <w:pPr>
        <w:tabs>
          <w:tab w:val="left" w:pos="540"/>
        </w:tabs>
        <w:contextualSpacing/>
        <w:jc w:val="both"/>
        <w:rPr>
          <w:rFonts w:ascii="Arial" w:hAnsi="Arial" w:cs="Arial"/>
        </w:rPr>
      </w:pPr>
    </w:p>
    <w:p w:rsidR="00851B08" w:rsidRPr="00851B08" w:rsidRDefault="00851B08" w:rsidP="00851B08">
      <w:pPr>
        <w:pStyle w:val="Ttulo3"/>
        <w:contextualSpacing/>
        <w:rPr>
          <w:rFonts w:ascii="Arial" w:hAnsi="Arial" w:cs="Arial"/>
          <w:b w:val="0"/>
          <w:sz w:val="24"/>
          <w:szCs w:val="24"/>
        </w:rPr>
      </w:pPr>
      <w:r w:rsidRPr="00851B08">
        <w:rPr>
          <w:rFonts w:ascii="Arial" w:hAnsi="Arial" w:cs="Arial"/>
          <w:b w:val="0"/>
          <w:sz w:val="24"/>
          <w:szCs w:val="24"/>
        </w:rPr>
        <w:t>APROVO O PRESENTE PROJETO em ________/_____________/2017.</w:t>
      </w:r>
    </w:p>
    <w:p w:rsidR="00851B08" w:rsidRPr="00851B08" w:rsidRDefault="00851B08" w:rsidP="00851B08">
      <w:pPr>
        <w:tabs>
          <w:tab w:val="left" w:pos="540"/>
        </w:tabs>
        <w:contextualSpacing/>
        <w:jc w:val="both"/>
        <w:rPr>
          <w:rFonts w:ascii="Arial" w:hAnsi="Arial" w:cs="Arial"/>
        </w:rPr>
      </w:pPr>
    </w:p>
    <w:p w:rsidR="00851B08" w:rsidRPr="00851B08" w:rsidRDefault="00851B08" w:rsidP="00851B08">
      <w:pPr>
        <w:tabs>
          <w:tab w:val="left" w:pos="540"/>
        </w:tabs>
        <w:contextualSpacing/>
        <w:jc w:val="both"/>
        <w:rPr>
          <w:rFonts w:ascii="Arial" w:hAnsi="Arial" w:cs="Arial"/>
        </w:rPr>
      </w:pPr>
    </w:p>
    <w:p w:rsidR="00851B08" w:rsidRPr="00851B08" w:rsidRDefault="00851B08" w:rsidP="00851B08">
      <w:pPr>
        <w:tabs>
          <w:tab w:val="left" w:pos="540"/>
        </w:tabs>
        <w:contextualSpacing/>
        <w:jc w:val="both"/>
        <w:rPr>
          <w:rFonts w:ascii="Arial" w:hAnsi="Arial" w:cs="Arial"/>
        </w:rPr>
      </w:pPr>
    </w:p>
    <w:p w:rsidR="00851B08" w:rsidRPr="00851B08" w:rsidRDefault="00851B08" w:rsidP="00851B08">
      <w:pPr>
        <w:tabs>
          <w:tab w:val="left" w:pos="540"/>
        </w:tabs>
        <w:contextualSpacing/>
        <w:jc w:val="both"/>
        <w:rPr>
          <w:rFonts w:ascii="Arial" w:hAnsi="Arial" w:cs="Arial"/>
        </w:rPr>
      </w:pPr>
    </w:p>
    <w:p w:rsidR="00851B08" w:rsidRPr="00851B08" w:rsidRDefault="00851B08" w:rsidP="00851B08">
      <w:pPr>
        <w:tabs>
          <w:tab w:val="left" w:pos="540"/>
        </w:tabs>
        <w:contextualSpacing/>
        <w:jc w:val="center"/>
        <w:rPr>
          <w:rFonts w:ascii="Arial" w:hAnsi="Arial" w:cs="Arial"/>
        </w:rPr>
      </w:pPr>
    </w:p>
    <w:p w:rsidR="00851B08" w:rsidRPr="00851B08" w:rsidRDefault="00851B08" w:rsidP="00851B08">
      <w:pPr>
        <w:tabs>
          <w:tab w:val="left" w:pos="540"/>
        </w:tabs>
        <w:contextualSpacing/>
        <w:jc w:val="center"/>
        <w:rPr>
          <w:rFonts w:ascii="Arial" w:hAnsi="Arial" w:cs="Arial"/>
        </w:rPr>
      </w:pPr>
    </w:p>
    <w:p w:rsidR="00851B08" w:rsidRPr="00851B08" w:rsidRDefault="00851B08" w:rsidP="00851B08">
      <w:pPr>
        <w:tabs>
          <w:tab w:val="left" w:pos="540"/>
        </w:tabs>
        <w:contextualSpacing/>
        <w:jc w:val="center"/>
        <w:rPr>
          <w:rFonts w:ascii="Arial" w:hAnsi="Arial" w:cs="Arial"/>
          <w:b/>
        </w:rPr>
      </w:pPr>
      <w:r w:rsidRPr="00851B08">
        <w:rPr>
          <w:rFonts w:ascii="Arial" w:hAnsi="Arial" w:cs="Arial"/>
          <w:b/>
        </w:rPr>
        <w:t>LUIZ ADEMIR SCHOCK</w:t>
      </w:r>
    </w:p>
    <w:p w:rsidR="00851B08" w:rsidRPr="00851B08" w:rsidRDefault="00851B08" w:rsidP="00851B08">
      <w:pPr>
        <w:tabs>
          <w:tab w:val="left" w:pos="540"/>
        </w:tabs>
        <w:contextualSpacing/>
        <w:jc w:val="center"/>
        <w:rPr>
          <w:rFonts w:ascii="Arial" w:hAnsi="Arial" w:cs="Arial"/>
        </w:rPr>
      </w:pPr>
      <w:r w:rsidRPr="00851B08">
        <w:rPr>
          <w:rFonts w:ascii="Arial" w:hAnsi="Arial" w:cs="Arial"/>
        </w:rPr>
        <w:t>Prefeito Municipal</w:t>
      </w:r>
    </w:p>
    <w:p w:rsidR="00851B08" w:rsidRPr="00851B08" w:rsidRDefault="00851B08" w:rsidP="00851B08">
      <w:pPr>
        <w:pStyle w:val="Cabealho"/>
        <w:ind w:firstLine="1134"/>
        <w:contextualSpacing/>
        <w:jc w:val="both"/>
        <w:rPr>
          <w:rFonts w:ascii="Arial" w:hAnsi="Arial" w:cs="Arial"/>
        </w:rPr>
      </w:pPr>
    </w:p>
    <w:p w:rsidR="003C3000" w:rsidRPr="003C3000" w:rsidRDefault="003C3000" w:rsidP="00851B08">
      <w:pPr>
        <w:tabs>
          <w:tab w:val="left" w:pos="540"/>
        </w:tabs>
        <w:rPr>
          <w:rFonts w:ascii="Arial" w:hAnsi="Arial" w:cs="Arial"/>
        </w:rPr>
      </w:pPr>
    </w:p>
    <w:p w:rsidR="003C3000" w:rsidRPr="003C3000" w:rsidRDefault="003C3000" w:rsidP="003C3000">
      <w:pPr>
        <w:tabs>
          <w:tab w:val="left" w:pos="5239"/>
        </w:tabs>
        <w:rPr>
          <w:rFonts w:ascii="Arial" w:hAnsi="Arial" w:cs="Arial"/>
        </w:rPr>
      </w:pPr>
    </w:p>
    <w:p w:rsidR="003C3000" w:rsidRPr="003C3000" w:rsidRDefault="003C3000" w:rsidP="003C3000">
      <w:pPr>
        <w:tabs>
          <w:tab w:val="left" w:pos="5239"/>
        </w:tabs>
        <w:rPr>
          <w:rFonts w:ascii="Arial" w:hAnsi="Arial" w:cs="Arial"/>
          <w:b/>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151F2E" w:rsidRDefault="00151F2E" w:rsidP="00151F2E">
      <w:pPr>
        <w:rPr>
          <w:rFonts w:ascii="Verdana" w:hAnsi="Verdana"/>
          <w:sz w:val="20"/>
          <w:szCs w:val="20"/>
        </w:rPr>
      </w:pPr>
      <w:r>
        <w:rPr>
          <w:rFonts w:ascii="Verdana" w:hAnsi="Verdana"/>
          <w:b/>
          <w:bCs/>
          <w:sz w:val="20"/>
          <w:szCs w:val="20"/>
        </w:rPr>
        <w:t>CONTRATO Nº</w:t>
      </w:r>
      <w:r>
        <w:rPr>
          <w:rFonts w:ascii="Verdana" w:hAnsi="Verdana"/>
          <w:sz w:val="20"/>
          <w:szCs w:val="20"/>
        </w:rPr>
        <w:t xml:space="preserve"> ______/2017</w:t>
      </w:r>
    </w:p>
    <w:p w:rsidR="00151F2E" w:rsidRDefault="00151F2E" w:rsidP="00151F2E">
      <w:pPr>
        <w:pStyle w:val="Ttulo1"/>
        <w:numPr>
          <w:ilvl w:val="0"/>
          <w:numId w:val="42"/>
        </w:numPr>
        <w:tabs>
          <w:tab w:val="left" w:pos="0"/>
        </w:tabs>
        <w:jc w:val="left"/>
        <w:rPr>
          <w:rFonts w:ascii="Verdana" w:hAnsi="Verdana"/>
          <w:b w:val="0"/>
          <w:bCs/>
          <w:sz w:val="20"/>
        </w:rPr>
      </w:pPr>
      <w:r>
        <w:rPr>
          <w:rFonts w:ascii="Verdana" w:hAnsi="Verdana"/>
          <w:sz w:val="20"/>
        </w:rPr>
        <w:t xml:space="preserve">CONCORRÊNCIA Nº </w:t>
      </w:r>
      <w:r>
        <w:rPr>
          <w:rFonts w:ascii="Verdana" w:hAnsi="Verdana"/>
          <w:b w:val="0"/>
          <w:bCs/>
          <w:sz w:val="20"/>
        </w:rPr>
        <w:t>_____/2017</w:t>
      </w:r>
    </w:p>
    <w:p w:rsidR="00151F2E" w:rsidRDefault="00151F2E" w:rsidP="00151F2E">
      <w:pPr>
        <w:rPr>
          <w:rFonts w:ascii="Verdana" w:hAnsi="Verdana"/>
          <w:sz w:val="20"/>
          <w:szCs w:val="20"/>
        </w:rPr>
      </w:pPr>
      <w:r>
        <w:rPr>
          <w:rFonts w:ascii="Verdana" w:hAnsi="Verdana"/>
          <w:b/>
          <w:bCs/>
          <w:sz w:val="20"/>
          <w:szCs w:val="20"/>
        </w:rPr>
        <w:t>PROCESSO Nº _____/</w:t>
      </w:r>
      <w:r>
        <w:rPr>
          <w:rFonts w:ascii="Verdana" w:hAnsi="Verdana"/>
          <w:sz w:val="20"/>
          <w:szCs w:val="20"/>
        </w:rPr>
        <w:t>2017</w:t>
      </w:r>
    </w:p>
    <w:p w:rsidR="00151F2E" w:rsidRDefault="00151F2E" w:rsidP="00151F2E">
      <w:pPr>
        <w:pStyle w:val="Ttulo2"/>
        <w:numPr>
          <w:ilvl w:val="1"/>
          <w:numId w:val="42"/>
        </w:numPr>
        <w:tabs>
          <w:tab w:val="left" w:pos="0"/>
        </w:tabs>
        <w:rPr>
          <w:rFonts w:ascii="Verdana" w:hAnsi="Verdana"/>
          <w:sz w:val="20"/>
        </w:rPr>
      </w:pPr>
    </w:p>
    <w:p w:rsidR="00151F2E" w:rsidRDefault="00151F2E" w:rsidP="00151F2E">
      <w:pPr>
        <w:jc w:val="both"/>
        <w:rPr>
          <w:rFonts w:ascii="Verdana" w:hAnsi="Verdana"/>
          <w:sz w:val="20"/>
          <w:szCs w:val="20"/>
        </w:rPr>
      </w:pPr>
      <w:r>
        <w:rPr>
          <w:rFonts w:ascii="Verdana" w:hAnsi="Verdana"/>
          <w:sz w:val="20"/>
          <w:szCs w:val="20"/>
        </w:rPr>
        <w:t xml:space="preserve">Pelo presente instrumento de contrato que entre si celebram de um lado o </w:t>
      </w:r>
      <w:r>
        <w:rPr>
          <w:rFonts w:ascii="Verdana" w:hAnsi="Verdana"/>
          <w:b/>
          <w:iCs/>
          <w:sz w:val="20"/>
          <w:szCs w:val="20"/>
        </w:rPr>
        <w:t>MUNICÍPIO DE ROLIM DE MOURA-RO</w:t>
      </w:r>
      <w:r>
        <w:rPr>
          <w:rFonts w:ascii="Verdana" w:hAnsi="Verdana"/>
          <w:sz w:val="20"/>
          <w:szCs w:val="20"/>
        </w:rPr>
        <w:t xml:space="preserve">, pessoa jurídica de direito público, inscrito no CNPJ/MF sob n.º 04.394.805/0001-18, com sede no prédio da Prefeitura Municipal, sito à Av. João Pessoa n.º 4478, por seu representante legal o Prefeito Municipal, Senhor </w:t>
      </w:r>
      <w:r>
        <w:rPr>
          <w:rFonts w:ascii="Verdana" w:hAnsi="Verdana"/>
          <w:b/>
          <w:sz w:val="20"/>
          <w:szCs w:val="20"/>
        </w:rPr>
        <w:t>LUIZ ADEMIRSCHOCK</w:t>
      </w:r>
      <w:r>
        <w:rPr>
          <w:rFonts w:ascii="Verdana" w:hAnsi="Verdana"/>
          <w:b/>
          <w:bCs/>
          <w:sz w:val="20"/>
          <w:szCs w:val="20"/>
        </w:rPr>
        <w:t>,</w:t>
      </w:r>
      <w:r>
        <w:rPr>
          <w:rFonts w:ascii="Verdana" w:hAnsi="Verdana"/>
          <w:sz w:val="20"/>
          <w:szCs w:val="20"/>
        </w:rPr>
        <w:t xml:space="preserve"> brasileiro, casado, portador da Cédula de Identidade RG nº 1.800.704-5 SSP/PR, inscrito no CPF sob o nº 391.260.729-04</w:t>
      </w:r>
      <w:r>
        <w:rPr>
          <w:rFonts w:ascii="Verdana" w:hAnsi="Verdana"/>
          <w:b/>
          <w:bCs/>
          <w:sz w:val="20"/>
          <w:szCs w:val="20"/>
        </w:rPr>
        <w:t xml:space="preserve">, </w:t>
      </w:r>
      <w:r>
        <w:rPr>
          <w:rFonts w:ascii="Verdana" w:hAnsi="Verdana"/>
          <w:sz w:val="20"/>
          <w:szCs w:val="20"/>
        </w:rPr>
        <w:t>doravante denominado simplesmente</w:t>
      </w:r>
      <w:r>
        <w:rPr>
          <w:rFonts w:ascii="Verdana" w:hAnsi="Verdana"/>
          <w:b/>
          <w:bCs/>
          <w:sz w:val="20"/>
          <w:szCs w:val="20"/>
        </w:rPr>
        <w:t xml:space="preserve"> CONTRATANTE</w:t>
      </w:r>
      <w:r>
        <w:rPr>
          <w:rFonts w:ascii="Verdana" w:hAnsi="Verdana"/>
          <w:sz w:val="20"/>
          <w:szCs w:val="20"/>
        </w:rPr>
        <w:t xml:space="preserve">, e do outro lado a empresa </w:t>
      </w:r>
      <w:r>
        <w:rPr>
          <w:rFonts w:ascii="Verdana" w:hAnsi="Verdana"/>
          <w:b/>
          <w:i/>
          <w:sz w:val="20"/>
          <w:szCs w:val="20"/>
        </w:rPr>
        <w:softHyphen/>
      </w:r>
      <w:r>
        <w:rPr>
          <w:rFonts w:ascii="Verdana" w:hAnsi="Verdana"/>
          <w:b/>
          <w:i/>
          <w:sz w:val="20"/>
          <w:szCs w:val="20"/>
        </w:rPr>
        <w:softHyphen/>
        <w:t xml:space="preserve">____________, </w:t>
      </w:r>
      <w:r>
        <w:rPr>
          <w:rFonts w:ascii="Verdana" w:hAnsi="Verdana"/>
          <w:sz w:val="20"/>
          <w:szCs w:val="20"/>
        </w:rPr>
        <w:t xml:space="preserve">pessoa jurídica de direito privado, inscrita no CNPJ Nº _________, com sede e foro ___________, na cidade de __________, por seu representante legal, doravante denominada simplesmente </w:t>
      </w:r>
      <w:r>
        <w:rPr>
          <w:rFonts w:ascii="Verdana" w:hAnsi="Verdana"/>
          <w:b/>
          <w:sz w:val="20"/>
          <w:szCs w:val="20"/>
        </w:rPr>
        <w:t>CONTRATADA</w:t>
      </w:r>
      <w:r>
        <w:rPr>
          <w:rFonts w:ascii="Verdana" w:hAnsi="Verdana"/>
          <w:sz w:val="20"/>
          <w:szCs w:val="20"/>
        </w:rPr>
        <w:t xml:space="preserve">, têm justo e acordado firmar o presente </w:t>
      </w:r>
      <w:r>
        <w:rPr>
          <w:rFonts w:ascii="Verdana" w:hAnsi="Verdana"/>
          <w:b/>
          <w:bCs/>
          <w:sz w:val="20"/>
          <w:szCs w:val="20"/>
        </w:rPr>
        <w:t>CONTRATO</w:t>
      </w:r>
      <w:r>
        <w:rPr>
          <w:rFonts w:ascii="Verdana" w:hAnsi="Verdana"/>
          <w:sz w:val="20"/>
          <w:szCs w:val="20"/>
        </w:rPr>
        <w:t xml:space="preserve"> elaborado com base na </w:t>
      </w:r>
      <w:r>
        <w:rPr>
          <w:rFonts w:ascii="Verdana" w:hAnsi="Verdana"/>
          <w:b/>
          <w:sz w:val="20"/>
          <w:szCs w:val="20"/>
        </w:rPr>
        <w:t xml:space="preserve">CONCORRÊNCIA </w:t>
      </w:r>
      <w:proofErr w:type="spellStart"/>
      <w:r>
        <w:rPr>
          <w:rFonts w:ascii="Verdana" w:hAnsi="Verdana"/>
          <w:b/>
          <w:sz w:val="20"/>
          <w:szCs w:val="20"/>
        </w:rPr>
        <w:t>N°</w:t>
      </w:r>
      <w:r>
        <w:rPr>
          <w:rFonts w:ascii="Verdana" w:hAnsi="Verdana"/>
          <w:b/>
          <w:bCs/>
          <w:sz w:val="20"/>
          <w:szCs w:val="20"/>
        </w:rPr>
        <w:t>____</w:t>
      </w:r>
      <w:proofErr w:type="spellEnd"/>
      <w:r>
        <w:rPr>
          <w:rFonts w:ascii="Verdana" w:hAnsi="Verdana"/>
          <w:b/>
          <w:bCs/>
          <w:sz w:val="20"/>
          <w:szCs w:val="20"/>
        </w:rPr>
        <w:t>/2017</w:t>
      </w:r>
      <w:r>
        <w:rPr>
          <w:rFonts w:ascii="Verdana" w:hAnsi="Verdana"/>
          <w:sz w:val="20"/>
          <w:szCs w:val="20"/>
        </w:rPr>
        <w:t xml:space="preserve">, conforme consta no processo Administrativo nº </w:t>
      </w:r>
      <w:r>
        <w:rPr>
          <w:rFonts w:ascii="Verdana" w:hAnsi="Verdana"/>
          <w:b/>
          <w:bCs/>
          <w:sz w:val="20"/>
          <w:szCs w:val="20"/>
        </w:rPr>
        <w:t>6023/2017,</w:t>
      </w:r>
      <w:r>
        <w:rPr>
          <w:rFonts w:ascii="Verdana" w:hAnsi="Verdana"/>
          <w:sz w:val="20"/>
          <w:szCs w:val="20"/>
        </w:rPr>
        <w:t xml:space="preserve"> de acordo com que estabelece a Lei Federal nº 8.666 de 21.06.93 e suas alterações.</w:t>
      </w:r>
    </w:p>
    <w:p w:rsidR="00151F2E" w:rsidRDefault="00151F2E" w:rsidP="00151F2E">
      <w:pPr>
        <w:pStyle w:val="Recuodecorpodetexto31"/>
        <w:ind w:firstLine="0"/>
        <w:rPr>
          <w:rFonts w:ascii="Verdana" w:hAnsi="Verdana"/>
          <w:b/>
          <w:bCs/>
          <w:sz w:val="20"/>
        </w:rPr>
      </w:pPr>
    </w:p>
    <w:p w:rsidR="00151F2E" w:rsidRDefault="00151F2E" w:rsidP="00151F2E">
      <w:pPr>
        <w:pStyle w:val="Recuodecorpodetexto31"/>
        <w:ind w:firstLine="0"/>
        <w:rPr>
          <w:rFonts w:ascii="Verdana" w:hAnsi="Verdana"/>
          <w:b/>
          <w:bCs/>
          <w:sz w:val="20"/>
        </w:rPr>
      </w:pPr>
      <w:r>
        <w:rPr>
          <w:rFonts w:ascii="Verdana" w:hAnsi="Verdana"/>
          <w:b/>
          <w:bCs/>
          <w:sz w:val="20"/>
        </w:rPr>
        <w:t>1.</w:t>
      </w:r>
      <w:r>
        <w:rPr>
          <w:rFonts w:ascii="Verdana" w:hAnsi="Verdana"/>
          <w:b/>
          <w:bCs/>
          <w:sz w:val="20"/>
        </w:rPr>
        <w:tab/>
        <w:t xml:space="preserve">DO OBJETO: </w:t>
      </w:r>
      <w:r>
        <w:rPr>
          <w:rFonts w:ascii="Verdana" w:hAnsi="Verdana"/>
          <w:sz w:val="20"/>
        </w:rPr>
        <w:t xml:space="preserve">O presente Contrato tem como objeto a </w:t>
      </w:r>
      <w:r>
        <w:rPr>
          <w:rFonts w:ascii="Verdana" w:hAnsi="Verdana"/>
          <w:b/>
          <w:bCs/>
          <w:sz w:val="20"/>
        </w:rPr>
        <w:t xml:space="preserve">contratação de empresa especializada em implantação de pavimentação asfáltica, recapeamento, bueiros, canais, galerias e pontes em vias públicas, </w:t>
      </w:r>
      <w:r>
        <w:rPr>
          <w:rFonts w:ascii="Verdana" w:hAnsi="Verdana"/>
          <w:bCs/>
          <w:sz w:val="20"/>
        </w:rPr>
        <w:t xml:space="preserve">de acordo com a </w:t>
      </w:r>
      <w:r>
        <w:rPr>
          <w:rFonts w:ascii="Verdana" w:hAnsi="Verdana"/>
          <w:sz w:val="20"/>
        </w:rPr>
        <w:t>Planta, Projeto Básico, Planilha Orçamentária, Memória de Cálculo, Cronograma Físico-Financeiro e Edital em todos os seus anexos, os quais especificam e detalham a contratação supracitada.</w:t>
      </w:r>
    </w:p>
    <w:p w:rsidR="00151F2E" w:rsidRDefault="00151F2E" w:rsidP="00151F2E">
      <w:pPr>
        <w:jc w:val="both"/>
        <w:rPr>
          <w:rFonts w:ascii="Verdana" w:hAnsi="Verdana"/>
          <w:iCs/>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2.</w:t>
      </w:r>
      <w:r>
        <w:rPr>
          <w:rFonts w:ascii="Verdana" w:hAnsi="Verdana"/>
          <w:iCs/>
          <w:sz w:val="20"/>
        </w:rPr>
        <w:tab/>
        <w:t xml:space="preserve">DO AMPARO LEGAL: </w:t>
      </w:r>
      <w:r>
        <w:rPr>
          <w:rFonts w:ascii="Verdana" w:hAnsi="Verdana"/>
          <w:b w:val="0"/>
          <w:bCs/>
          <w:sz w:val="20"/>
        </w:rPr>
        <w:t xml:space="preserve">O Amparo Legal do presente Contrato, encontra-se consubstanciado no Edital de </w:t>
      </w:r>
      <w:r>
        <w:rPr>
          <w:rFonts w:ascii="Verdana" w:hAnsi="Verdana"/>
          <w:bCs/>
          <w:sz w:val="20"/>
        </w:rPr>
        <w:t>Concorrência nº ___/2017</w:t>
      </w:r>
      <w:r>
        <w:rPr>
          <w:rFonts w:ascii="Verdana" w:hAnsi="Verdana"/>
          <w:b w:val="0"/>
          <w:bCs/>
          <w:sz w:val="20"/>
        </w:rPr>
        <w:t xml:space="preserve">, Processo Administrativo </w:t>
      </w:r>
      <w:r>
        <w:rPr>
          <w:rFonts w:ascii="Verdana" w:hAnsi="Verdana"/>
          <w:bCs/>
          <w:sz w:val="20"/>
        </w:rPr>
        <w:t>nº____/2017</w:t>
      </w:r>
      <w:r>
        <w:rPr>
          <w:rFonts w:ascii="Verdana" w:hAnsi="Verdana"/>
          <w:b w:val="0"/>
          <w:bCs/>
          <w:sz w:val="20"/>
        </w:rPr>
        <w:t>, art. 60 da Lei nº 8666/93 e suas alterações, sendo esta também a Legislação, aplicável nos casos omissos deste Contrato.</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3.</w:t>
      </w:r>
      <w:r>
        <w:rPr>
          <w:rFonts w:ascii="Verdana" w:hAnsi="Verdana"/>
          <w:iCs/>
          <w:sz w:val="20"/>
        </w:rPr>
        <w:tab/>
        <w:t xml:space="preserve">DO REGIME DE EXECUÇÃO: </w:t>
      </w:r>
      <w:r>
        <w:rPr>
          <w:rFonts w:ascii="Verdana" w:hAnsi="Verdana"/>
          <w:b w:val="0"/>
          <w:bCs/>
          <w:sz w:val="20"/>
        </w:rPr>
        <w:t>O objeto deste Contrato será efetivado pelo regime de execução indireta por Menor Preço no Valor Global e iniciará a execução, após assinatura deste, mediante Ordem de Serviço específica, a ser expedida pela CONTRATANTE.</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 w:val="left" w:pos="720"/>
        </w:tabs>
        <w:rPr>
          <w:rFonts w:ascii="Verdana" w:hAnsi="Verdana"/>
          <w:b w:val="0"/>
          <w:bCs/>
          <w:sz w:val="20"/>
        </w:rPr>
      </w:pPr>
      <w:r>
        <w:rPr>
          <w:rFonts w:ascii="Verdana" w:hAnsi="Verdana"/>
          <w:iCs/>
          <w:sz w:val="20"/>
        </w:rPr>
        <w:t>4.</w:t>
      </w:r>
      <w:r>
        <w:rPr>
          <w:rFonts w:ascii="Verdana" w:hAnsi="Verdana"/>
          <w:iCs/>
          <w:sz w:val="20"/>
        </w:rPr>
        <w:tab/>
        <w:t xml:space="preserve">DO VALOR E CONDIÇÕES DE PAGAMENTO: </w:t>
      </w:r>
      <w:r>
        <w:rPr>
          <w:rFonts w:ascii="Verdana" w:hAnsi="Verdana"/>
          <w:b w:val="0"/>
          <w:bCs/>
          <w:sz w:val="20"/>
        </w:rPr>
        <w:t xml:space="preserve">O preço do presente Contrato é de </w:t>
      </w:r>
      <w:r>
        <w:rPr>
          <w:rFonts w:ascii="Verdana" w:hAnsi="Verdana"/>
          <w:b w:val="0"/>
          <w:sz w:val="20"/>
        </w:rPr>
        <w:t xml:space="preserve">R$ </w:t>
      </w:r>
      <w:r>
        <w:rPr>
          <w:rFonts w:ascii="Verdana" w:hAnsi="Verdana"/>
          <w:sz w:val="20"/>
        </w:rPr>
        <w:t>___________</w:t>
      </w:r>
      <w:r>
        <w:rPr>
          <w:rFonts w:ascii="Verdana" w:hAnsi="Verdana"/>
          <w:b w:val="0"/>
          <w:sz w:val="20"/>
        </w:rPr>
        <w:t xml:space="preserve">_ (___________________________),o </w:t>
      </w:r>
      <w:r>
        <w:rPr>
          <w:rFonts w:ascii="Verdana" w:hAnsi="Verdana"/>
          <w:b w:val="0"/>
          <w:bCs/>
          <w:sz w:val="20"/>
        </w:rPr>
        <w:t xml:space="preserve">pagamento referente a obra executada, será efetuado conforme cronograma de execução realizada pela COMISSÃO DE RECEBIMENTO DE OBRAS, mediante Nota Fiscal e </w:t>
      </w:r>
      <w:r>
        <w:rPr>
          <w:rFonts w:ascii="Verdana" w:hAnsi="Verdana"/>
          <w:bCs/>
          <w:sz w:val="20"/>
          <w:u w:val="single"/>
        </w:rPr>
        <w:t>liberação do recurso</w:t>
      </w:r>
      <w:r>
        <w:rPr>
          <w:rFonts w:ascii="Verdana" w:hAnsi="Verdana"/>
          <w:b w:val="0"/>
          <w:bCs/>
          <w:sz w:val="20"/>
        </w:rPr>
        <w:t>, conforme item 13 do Edital.</w:t>
      </w:r>
    </w:p>
    <w:p w:rsidR="00151F2E" w:rsidRDefault="00151F2E" w:rsidP="00151F2E">
      <w:pPr>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5.</w:t>
      </w:r>
      <w:r>
        <w:rPr>
          <w:rFonts w:ascii="Verdana" w:hAnsi="Verdana"/>
          <w:iCs/>
          <w:sz w:val="20"/>
        </w:rPr>
        <w:tab/>
        <w:t xml:space="preserve">DO REAJUSTE: </w:t>
      </w:r>
      <w:r>
        <w:rPr>
          <w:rFonts w:ascii="Verdana" w:hAnsi="Verdana"/>
          <w:b w:val="0"/>
          <w:bCs/>
          <w:sz w:val="20"/>
        </w:rPr>
        <w:t>Os serviços ora contratados, não sofrerão reajuste.</w:t>
      </w:r>
    </w:p>
    <w:p w:rsidR="00151F2E" w:rsidRDefault="00151F2E" w:rsidP="00151F2E">
      <w:pPr>
        <w:jc w:val="both"/>
        <w:rPr>
          <w:rFonts w:ascii="Verdana" w:hAnsi="Verdana"/>
          <w:sz w:val="20"/>
          <w:szCs w:val="20"/>
        </w:rPr>
      </w:pPr>
    </w:p>
    <w:p w:rsidR="00151F2E" w:rsidRDefault="00151F2E" w:rsidP="00151F2E">
      <w:pPr>
        <w:tabs>
          <w:tab w:val="left" w:pos="500"/>
        </w:tabs>
        <w:ind w:left="20"/>
        <w:jc w:val="both"/>
        <w:rPr>
          <w:rFonts w:ascii="Verdana" w:hAnsi="Verdana"/>
          <w:sz w:val="20"/>
          <w:szCs w:val="20"/>
        </w:rPr>
      </w:pPr>
      <w:r>
        <w:rPr>
          <w:rFonts w:ascii="Verdana" w:hAnsi="Verdana"/>
          <w:b/>
          <w:sz w:val="20"/>
          <w:szCs w:val="20"/>
        </w:rPr>
        <w:t>6.</w:t>
      </w:r>
      <w:r>
        <w:rPr>
          <w:rFonts w:ascii="Verdana" w:hAnsi="Verdana"/>
          <w:b/>
          <w:sz w:val="20"/>
          <w:szCs w:val="20"/>
        </w:rPr>
        <w:tab/>
      </w:r>
      <w:r>
        <w:rPr>
          <w:rFonts w:ascii="Verdana" w:hAnsi="Verdana"/>
          <w:b/>
          <w:sz w:val="20"/>
          <w:szCs w:val="20"/>
        </w:rPr>
        <w:tab/>
        <w:t>DO PRAZO CONTRATUAL</w:t>
      </w:r>
      <w:r>
        <w:rPr>
          <w:rFonts w:ascii="Verdana" w:hAnsi="Verdana"/>
          <w:sz w:val="20"/>
          <w:szCs w:val="20"/>
        </w:rPr>
        <w:t xml:space="preserve">: O prazo contratual será de </w:t>
      </w:r>
      <w:r>
        <w:rPr>
          <w:rFonts w:ascii="Verdana" w:hAnsi="Verdana"/>
          <w:b/>
          <w:sz w:val="20"/>
          <w:szCs w:val="20"/>
        </w:rPr>
        <w:t>180 (cento e oitenta</w:t>
      </w:r>
      <w:r>
        <w:rPr>
          <w:rFonts w:ascii="Verdana" w:hAnsi="Verdana"/>
          <w:bCs/>
          <w:sz w:val="20"/>
          <w:szCs w:val="20"/>
        </w:rPr>
        <w:t>) dias contados a partir da sua assinatura.</w:t>
      </w:r>
    </w:p>
    <w:p w:rsidR="00151F2E" w:rsidRDefault="00151F2E" w:rsidP="00151F2E">
      <w:pPr>
        <w:pStyle w:val="Ttulo3"/>
        <w:numPr>
          <w:ilvl w:val="2"/>
          <w:numId w:val="42"/>
        </w:numPr>
        <w:tabs>
          <w:tab w:val="left" w:pos="0"/>
        </w:tabs>
        <w:rPr>
          <w:rFonts w:ascii="Verdana" w:hAnsi="Verdana"/>
          <w:sz w:val="20"/>
        </w:rPr>
      </w:pPr>
    </w:p>
    <w:p w:rsidR="00151F2E" w:rsidRDefault="00151F2E" w:rsidP="00151F2E">
      <w:pPr>
        <w:tabs>
          <w:tab w:val="left" w:pos="500"/>
        </w:tabs>
        <w:ind w:left="20"/>
        <w:jc w:val="both"/>
        <w:rPr>
          <w:rFonts w:ascii="Verdana" w:hAnsi="Verdana"/>
          <w:sz w:val="20"/>
          <w:szCs w:val="20"/>
        </w:rPr>
      </w:pPr>
      <w:r>
        <w:rPr>
          <w:rFonts w:ascii="Verdana" w:hAnsi="Verdana"/>
          <w:b/>
          <w:iCs/>
          <w:sz w:val="20"/>
          <w:szCs w:val="20"/>
        </w:rPr>
        <w:t>7.</w:t>
      </w:r>
      <w:r>
        <w:rPr>
          <w:rFonts w:ascii="Verdana" w:hAnsi="Verdana"/>
          <w:b/>
          <w:iCs/>
          <w:sz w:val="20"/>
          <w:szCs w:val="20"/>
        </w:rPr>
        <w:tab/>
        <w:t>DO PRAZO DE EXECUÇÃO:</w:t>
      </w:r>
      <w:r>
        <w:rPr>
          <w:rFonts w:ascii="Verdana" w:hAnsi="Verdana"/>
          <w:sz w:val="20"/>
          <w:szCs w:val="20"/>
        </w:rPr>
        <w:t xml:space="preserve"> Após assinatura do contrato e emissão de Ordem de Serviço, a empresa vencedora terá o prazo de </w:t>
      </w:r>
      <w:r>
        <w:rPr>
          <w:rFonts w:ascii="Verdana" w:hAnsi="Verdana"/>
          <w:b/>
          <w:sz w:val="20"/>
          <w:szCs w:val="20"/>
        </w:rPr>
        <w:t>150 (cento e cinquenta) dias</w:t>
      </w:r>
      <w:r>
        <w:rPr>
          <w:rFonts w:ascii="Verdana" w:hAnsi="Verdana"/>
          <w:sz w:val="20"/>
          <w:szCs w:val="20"/>
        </w:rPr>
        <w:t xml:space="preserve">, após a emissão de Ordem de Serviço. </w:t>
      </w:r>
    </w:p>
    <w:p w:rsidR="00151F2E" w:rsidRDefault="00151F2E" w:rsidP="00151F2E">
      <w:pPr>
        <w:pStyle w:val="Ttulo3"/>
        <w:numPr>
          <w:ilvl w:val="2"/>
          <w:numId w:val="42"/>
        </w:numPr>
        <w:tabs>
          <w:tab w:val="left" w:pos="0"/>
        </w:tabs>
        <w:rPr>
          <w:rFonts w:ascii="Verdana" w:hAnsi="Verdana"/>
          <w:sz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8.</w:t>
      </w:r>
      <w:r>
        <w:rPr>
          <w:rFonts w:ascii="Verdana" w:hAnsi="Verdana"/>
          <w:iCs/>
          <w:sz w:val="20"/>
        </w:rPr>
        <w:tab/>
        <w:t>DO ORÇAMENTO:</w:t>
      </w:r>
      <w:r>
        <w:rPr>
          <w:rFonts w:ascii="Verdana" w:hAnsi="Verdana"/>
          <w:b w:val="0"/>
          <w:bCs/>
          <w:sz w:val="20"/>
        </w:rPr>
        <w:t>Os recursos necessário para execução da obra em licitação, correrão no presente exercício, à conta da dotação consignada no orçamento do município, na seguinte programação:Nota de Empenho nº _______/2017,  unidade orçamentária 02.005 (SEMOSP), projeto atividade 1.174, elemento despesa 44.90.51.</w:t>
      </w:r>
    </w:p>
    <w:p w:rsidR="00151F2E" w:rsidRDefault="00151F2E" w:rsidP="00151F2E">
      <w:pPr>
        <w:jc w:val="both"/>
        <w:rPr>
          <w:rFonts w:ascii="Verdana" w:hAnsi="Verdana"/>
          <w:b/>
          <w:bCs/>
          <w:sz w:val="20"/>
          <w:szCs w:val="20"/>
        </w:rPr>
      </w:pPr>
    </w:p>
    <w:p w:rsidR="00151F2E" w:rsidRDefault="00151F2E" w:rsidP="00151F2E">
      <w:pPr>
        <w:pStyle w:val="Ttulo3"/>
        <w:numPr>
          <w:ilvl w:val="2"/>
          <w:numId w:val="42"/>
        </w:numPr>
        <w:tabs>
          <w:tab w:val="left" w:pos="0"/>
        </w:tabs>
        <w:rPr>
          <w:rFonts w:ascii="Verdana" w:hAnsi="Verdana" w:cs="Arial"/>
          <w:b w:val="0"/>
          <w:bCs/>
          <w:i/>
          <w:iCs/>
          <w:sz w:val="20"/>
        </w:rPr>
      </w:pPr>
      <w:r>
        <w:rPr>
          <w:rFonts w:ascii="Verdana" w:hAnsi="Verdana"/>
          <w:bCs/>
          <w:iCs/>
          <w:sz w:val="20"/>
        </w:rPr>
        <w:t>9.</w:t>
      </w:r>
      <w:r>
        <w:rPr>
          <w:rFonts w:ascii="Verdana" w:hAnsi="Verdana"/>
          <w:bCs/>
          <w:iCs/>
          <w:sz w:val="20"/>
        </w:rPr>
        <w:tab/>
        <w:t xml:space="preserve">DA GARANTIA: </w:t>
      </w:r>
      <w:r>
        <w:rPr>
          <w:rFonts w:ascii="Verdana" w:hAnsi="Verdana" w:cs="Arial"/>
          <w:b w:val="0"/>
          <w:bCs/>
          <w:iCs/>
          <w:sz w:val="20"/>
        </w:rPr>
        <w:t>A contratada prestará a garantia neste CONTRATO, no importe de</w:t>
      </w:r>
      <w:r>
        <w:rPr>
          <w:rFonts w:ascii="Verdana" w:hAnsi="Verdana" w:cs="Arial"/>
          <w:bCs/>
          <w:iCs/>
          <w:sz w:val="20"/>
        </w:rPr>
        <w:t xml:space="preserve"> 5% (cinco por cento) </w:t>
      </w:r>
      <w:r>
        <w:rPr>
          <w:rFonts w:ascii="Verdana" w:hAnsi="Verdana" w:cs="Arial"/>
          <w:b w:val="0"/>
          <w:bCs/>
          <w:iCs/>
          <w:sz w:val="20"/>
        </w:rPr>
        <w:t>do valor aqui contratado, conforme o previsto no Artigo 56 caput, § 1º e §2º da Lei 8.666/93, e será restituída mediante requerimento, uma vez executado o objeto da licitação na forma da Lei, (</w:t>
      </w:r>
      <w:r>
        <w:rPr>
          <w:rFonts w:ascii="Verdana" w:hAnsi="Verdana" w:cs="Arial"/>
          <w:b w:val="0"/>
          <w:bCs/>
          <w:i/>
          <w:iCs/>
          <w:sz w:val="20"/>
        </w:rPr>
        <w:t xml:space="preserve">artigo 56, </w:t>
      </w:r>
      <w:r>
        <w:rPr>
          <w:rFonts w:ascii="Verdana" w:hAnsi="Verdana" w:cs="Arial"/>
          <w:b w:val="0"/>
          <w:bCs/>
          <w:iCs/>
          <w:sz w:val="20"/>
        </w:rPr>
        <w:t>§</w:t>
      </w:r>
      <w:r>
        <w:rPr>
          <w:rFonts w:ascii="Verdana" w:hAnsi="Verdana" w:cs="Arial"/>
          <w:b w:val="0"/>
          <w:bCs/>
          <w:i/>
          <w:iCs/>
          <w:sz w:val="20"/>
        </w:rPr>
        <w:t xml:space="preserve"> 4º da Lei 8.666/93) </w:t>
      </w:r>
      <w:r>
        <w:rPr>
          <w:rFonts w:ascii="Verdana" w:hAnsi="Verdana" w:cs="Arial"/>
          <w:b w:val="0"/>
          <w:bCs/>
          <w:iCs/>
          <w:sz w:val="20"/>
        </w:rPr>
        <w:t>e item 18 do Edital.</w:t>
      </w:r>
    </w:p>
    <w:p w:rsidR="00151F2E" w:rsidRDefault="00151F2E" w:rsidP="00151F2E">
      <w:pPr>
        <w:pStyle w:val="Ttulo3"/>
        <w:numPr>
          <w:ilvl w:val="2"/>
          <w:numId w:val="42"/>
        </w:numPr>
        <w:tabs>
          <w:tab w:val="left" w:pos="0"/>
        </w:tabs>
        <w:rPr>
          <w:rFonts w:ascii="Verdana" w:hAnsi="Verdana"/>
          <w:b w:val="0"/>
          <w:bCs/>
          <w:sz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10.</w:t>
      </w:r>
      <w:r>
        <w:rPr>
          <w:rFonts w:ascii="Verdana" w:hAnsi="Verdana"/>
          <w:iCs/>
          <w:sz w:val="20"/>
        </w:rPr>
        <w:tab/>
        <w:t>DA FISCALIZAÇÃO E RECEBIMENTO:</w:t>
      </w:r>
      <w:r>
        <w:rPr>
          <w:rFonts w:ascii="Verdana" w:hAnsi="Verdana"/>
          <w:b w:val="0"/>
          <w:iCs/>
          <w:sz w:val="20"/>
        </w:rPr>
        <w:t xml:space="preserve"> A fiscalização caberá a</w:t>
      </w:r>
      <w:r>
        <w:rPr>
          <w:rFonts w:ascii="Verdana" w:hAnsi="Verdana"/>
          <w:b w:val="0"/>
          <w:sz w:val="20"/>
        </w:rPr>
        <w:t xml:space="preserve"> Co</w:t>
      </w:r>
      <w:r>
        <w:rPr>
          <w:rFonts w:ascii="Verdana" w:hAnsi="Verdana"/>
          <w:b w:val="0"/>
          <w:bCs/>
          <w:sz w:val="20"/>
        </w:rPr>
        <w:t>missão de Recebimento de Obras, conforme descrito no item 32 do Edital.</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11.</w:t>
      </w:r>
      <w:r>
        <w:rPr>
          <w:rFonts w:ascii="Verdana" w:hAnsi="Verdana"/>
          <w:iCs/>
          <w:sz w:val="20"/>
        </w:rPr>
        <w:tab/>
        <w:t xml:space="preserve">DA PRORROGAÇÃO: </w:t>
      </w:r>
      <w:r>
        <w:rPr>
          <w:rFonts w:ascii="Verdana" w:hAnsi="Verdana"/>
          <w:b w:val="0"/>
          <w:bCs/>
          <w:sz w:val="20"/>
        </w:rPr>
        <w:t>O Contrato poderá ser prorrogado e/ou aditado, por ambas as partes, nos termos do art. 65, § 1º, da lei 8.666/93.</w:t>
      </w:r>
    </w:p>
    <w:p w:rsidR="00151F2E" w:rsidRDefault="00151F2E" w:rsidP="00151F2E">
      <w:pPr>
        <w:jc w:val="both"/>
        <w:rPr>
          <w:rFonts w:ascii="Verdana" w:hAnsi="Verdana"/>
          <w:sz w:val="20"/>
          <w:szCs w:val="20"/>
        </w:rPr>
      </w:pPr>
      <w:r>
        <w:rPr>
          <w:rFonts w:ascii="Verdana" w:hAnsi="Verdana"/>
          <w:bCs/>
          <w:sz w:val="20"/>
          <w:szCs w:val="20"/>
        </w:rPr>
        <w:t>10.1</w:t>
      </w:r>
      <w:r>
        <w:rPr>
          <w:rFonts w:ascii="Verdana" w:hAnsi="Verdana"/>
          <w:b/>
          <w:sz w:val="20"/>
          <w:szCs w:val="20"/>
        </w:rPr>
        <w:tab/>
      </w:r>
      <w:r>
        <w:rPr>
          <w:rFonts w:ascii="Verdana" w:hAnsi="Verdana"/>
          <w:sz w:val="20"/>
          <w:szCs w:val="20"/>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sz w:val="20"/>
        </w:rPr>
        <w:t>12.</w:t>
      </w:r>
      <w:r>
        <w:rPr>
          <w:rFonts w:ascii="Verdana" w:hAnsi="Verdana"/>
          <w:sz w:val="20"/>
        </w:rPr>
        <w:tab/>
        <w:t xml:space="preserve">DAS PENALIDADES: </w:t>
      </w:r>
      <w:r>
        <w:rPr>
          <w:rFonts w:ascii="Verdana" w:hAnsi="Verdana"/>
          <w:b w:val="0"/>
          <w:bCs/>
          <w:sz w:val="20"/>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151F2E" w:rsidRDefault="00151F2E" w:rsidP="00151F2E">
      <w:pPr>
        <w:jc w:val="both"/>
        <w:rPr>
          <w:rFonts w:ascii="Verdana" w:hAnsi="Verdana"/>
          <w:sz w:val="20"/>
          <w:szCs w:val="20"/>
        </w:rPr>
      </w:pPr>
      <w:r>
        <w:rPr>
          <w:rFonts w:ascii="Verdana" w:hAnsi="Verdana"/>
          <w:i/>
          <w:iCs/>
          <w:sz w:val="20"/>
          <w:szCs w:val="20"/>
        </w:rPr>
        <w:t>a)</w:t>
      </w:r>
      <w:r>
        <w:rPr>
          <w:rFonts w:ascii="Verdana" w:hAnsi="Verdana"/>
          <w:i/>
          <w:iCs/>
          <w:sz w:val="20"/>
          <w:szCs w:val="20"/>
        </w:rPr>
        <w:tab/>
      </w:r>
      <w:r>
        <w:rPr>
          <w:rFonts w:ascii="Verdana" w:hAnsi="Verdana"/>
          <w:sz w:val="20"/>
          <w:szCs w:val="20"/>
        </w:rPr>
        <w:t>advertência;</w:t>
      </w:r>
    </w:p>
    <w:p w:rsidR="00151F2E" w:rsidRDefault="00151F2E" w:rsidP="00151F2E">
      <w:pPr>
        <w:jc w:val="both"/>
        <w:rPr>
          <w:rFonts w:ascii="Verdana" w:hAnsi="Verdana"/>
          <w:sz w:val="20"/>
          <w:szCs w:val="20"/>
        </w:rPr>
      </w:pPr>
      <w:r>
        <w:rPr>
          <w:rFonts w:ascii="Verdana" w:hAnsi="Verdana"/>
          <w:i/>
          <w:iCs/>
          <w:sz w:val="20"/>
          <w:szCs w:val="20"/>
        </w:rPr>
        <w:t>b)</w:t>
      </w:r>
      <w:r>
        <w:rPr>
          <w:rFonts w:ascii="Verdana" w:hAnsi="Verdana"/>
          <w:i/>
          <w:iCs/>
          <w:sz w:val="20"/>
          <w:szCs w:val="20"/>
        </w:rPr>
        <w:tab/>
      </w:r>
      <w:r>
        <w:rPr>
          <w:rFonts w:ascii="Verdana" w:hAnsi="Verdana"/>
          <w:sz w:val="20"/>
          <w:szCs w:val="20"/>
        </w:rPr>
        <w:t>multa de até 10% (dez por cento), sobre o valor do Contrato, sem prejuízo de perdas e danos para a CONTRATANTE e da multa moratória cabíveis;</w:t>
      </w:r>
    </w:p>
    <w:p w:rsidR="00151F2E" w:rsidRDefault="00151F2E" w:rsidP="00151F2E">
      <w:pPr>
        <w:jc w:val="both"/>
        <w:rPr>
          <w:rFonts w:ascii="Verdana" w:hAnsi="Verdana"/>
          <w:sz w:val="20"/>
          <w:szCs w:val="20"/>
        </w:rPr>
      </w:pPr>
      <w:r>
        <w:rPr>
          <w:rFonts w:ascii="Verdana" w:hAnsi="Verdana"/>
          <w:i/>
          <w:iCs/>
          <w:sz w:val="20"/>
          <w:szCs w:val="20"/>
        </w:rPr>
        <w:t>c)</w:t>
      </w:r>
      <w:r>
        <w:rPr>
          <w:rFonts w:ascii="Verdana" w:hAnsi="Verdana"/>
          <w:sz w:val="20"/>
          <w:szCs w:val="20"/>
        </w:rPr>
        <w:tab/>
        <w:t>suspensão temporária da participação em licitações e impedimento de contratar com o Município pelo prazo de até 12 (doze) meses;</w:t>
      </w:r>
    </w:p>
    <w:p w:rsidR="00151F2E" w:rsidRDefault="00151F2E" w:rsidP="00151F2E">
      <w:pPr>
        <w:jc w:val="both"/>
        <w:rPr>
          <w:rFonts w:ascii="Verdana" w:hAnsi="Verdana"/>
          <w:sz w:val="20"/>
          <w:szCs w:val="20"/>
        </w:rPr>
      </w:pPr>
      <w:r>
        <w:rPr>
          <w:rFonts w:ascii="Verdana" w:hAnsi="Verdana"/>
          <w:i/>
          <w:iCs/>
          <w:sz w:val="20"/>
          <w:szCs w:val="20"/>
        </w:rPr>
        <w:t>d)</w:t>
      </w:r>
      <w:r>
        <w:rPr>
          <w:rFonts w:ascii="Verdana" w:hAnsi="Verdana"/>
          <w:sz w:val="20"/>
          <w:szCs w:val="20"/>
        </w:rPr>
        <w:tab/>
        <w:t>declaração de inidoneidade para licitar ou contratar com a Administração enquanto perdurarem os motivos da punição.</w:t>
      </w:r>
    </w:p>
    <w:p w:rsidR="00151F2E" w:rsidRDefault="00151F2E" w:rsidP="00151F2E">
      <w:pPr>
        <w:tabs>
          <w:tab w:val="left" w:pos="720"/>
        </w:tabs>
        <w:jc w:val="both"/>
        <w:rPr>
          <w:rFonts w:ascii="Verdana" w:hAnsi="Verdana"/>
          <w:sz w:val="20"/>
          <w:szCs w:val="20"/>
        </w:rPr>
      </w:pPr>
      <w:r>
        <w:rPr>
          <w:rFonts w:ascii="Verdana" w:hAnsi="Verdana"/>
          <w:bCs/>
          <w:sz w:val="20"/>
          <w:szCs w:val="20"/>
        </w:rPr>
        <w:t>12.1</w:t>
      </w:r>
      <w:r>
        <w:rPr>
          <w:rFonts w:ascii="Verdana" w:hAnsi="Verdana"/>
          <w:b/>
          <w:sz w:val="20"/>
          <w:szCs w:val="20"/>
        </w:rPr>
        <w:tab/>
      </w:r>
      <w:r>
        <w:rPr>
          <w:rFonts w:ascii="Verdana" w:hAnsi="Verdana"/>
          <w:sz w:val="20"/>
          <w:szCs w:val="20"/>
        </w:rPr>
        <w:t xml:space="preserve"> As sanções previstas nas alíneas C e D do item anterior poderão ser aplicadas às empresas que, em outras contratações com a Administração Pública de qualquer nível federativo, ou com suas entidades paraestatais:</w:t>
      </w:r>
    </w:p>
    <w:p w:rsidR="00151F2E" w:rsidRDefault="00151F2E" w:rsidP="00151F2E">
      <w:pPr>
        <w:numPr>
          <w:ilvl w:val="0"/>
          <w:numId w:val="43"/>
        </w:numPr>
        <w:tabs>
          <w:tab w:val="clear" w:pos="0"/>
          <w:tab w:val="left" w:pos="709"/>
          <w:tab w:val="num" w:pos="1065"/>
        </w:tabs>
        <w:ind w:hanging="30"/>
        <w:jc w:val="both"/>
        <w:rPr>
          <w:rFonts w:ascii="Verdana" w:hAnsi="Verdana"/>
          <w:sz w:val="20"/>
          <w:szCs w:val="20"/>
        </w:rPr>
      </w:pPr>
      <w:r>
        <w:rPr>
          <w:rFonts w:ascii="Verdana" w:hAnsi="Verdana"/>
          <w:sz w:val="20"/>
          <w:szCs w:val="20"/>
        </w:rPr>
        <w:t>tenham sofrido condenação definitiva por praticarem, por meio dolosos, fraudes fiscais no recolhimento de quaisquer tributos;</w:t>
      </w:r>
    </w:p>
    <w:p w:rsidR="00151F2E" w:rsidRDefault="00151F2E" w:rsidP="00151F2E">
      <w:pPr>
        <w:numPr>
          <w:ilvl w:val="0"/>
          <w:numId w:val="43"/>
        </w:numPr>
        <w:tabs>
          <w:tab w:val="clear" w:pos="0"/>
          <w:tab w:val="left" w:pos="709"/>
          <w:tab w:val="num" w:pos="1065"/>
          <w:tab w:val="left" w:pos="2820"/>
        </w:tabs>
        <w:ind w:left="705" w:hanging="705"/>
        <w:jc w:val="both"/>
        <w:rPr>
          <w:rFonts w:ascii="Verdana" w:hAnsi="Verdana"/>
          <w:sz w:val="20"/>
          <w:szCs w:val="20"/>
        </w:rPr>
      </w:pPr>
      <w:r>
        <w:rPr>
          <w:rFonts w:ascii="Verdana" w:hAnsi="Verdana"/>
          <w:sz w:val="20"/>
          <w:szCs w:val="20"/>
        </w:rPr>
        <w:t xml:space="preserve">tenham praticado atos ilícitos, visando </w:t>
      </w:r>
      <w:proofErr w:type="spellStart"/>
      <w:r>
        <w:rPr>
          <w:rFonts w:ascii="Verdana" w:hAnsi="Verdana"/>
          <w:sz w:val="20"/>
          <w:szCs w:val="20"/>
        </w:rPr>
        <w:t>frustar</w:t>
      </w:r>
      <w:proofErr w:type="spellEnd"/>
      <w:r>
        <w:rPr>
          <w:rFonts w:ascii="Verdana" w:hAnsi="Verdana"/>
          <w:sz w:val="20"/>
          <w:szCs w:val="20"/>
        </w:rPr>
        <w:t xml:space="preserve"> os objetivos da Licitação;</w:t>
      </w:r>
    </w:p>
    <w:p w:rsidR="00151F2E" w:rsidRDefault="00151F2E" w:rsidP="00151F2E">
      <w:pPr>
        <w:numPr>
          <w:ilvl w:val="0"/>
          <w:numId w:val="43"/>
        </w:numPr>
        <w:tabs>
          <w:tab w:val="clear" w:pos="0"/>
          <w:tab w:val="left" w:pos="709"/>
          <w:tab w:val="num" w:pos="1065"/>
        </w:tabs>
        <w:ind w:firstLine="15"/>
        <w:jc w:val="both"/>
        <w:rPr>
          <w:rFonts w:ascii="Verdana" w:hAnsi="Verdana"/>
          <w:sz w:val="20"/>
          <w:szCs w:val="20"/>
        </w:rPr>
      </w:pPr>
      <w:r>
        <w:rPr>
          <w:rFonts w:ascii="Verdana" w:hAnsi="Verdana"/>
          <w:sz w:val="20"/>
          <w:szCs w:val="20"/>
        </w:rPr>
        <w:t>tenham demonstrado não possuir idoneidade para contratar com a Administração, em virtude de outros atos ilícitos praticados.</w:t>
      </w:r>
    </w:p>
    <w:p w:rsidR="00151F2E" w:rsidRDefault="00151F2E" w:rsidP="00151F2E">
      <w:pPr>
        <w:pStyle w:val="Corpodetexto"/>
        <w:rPr>
          <w:rFonts w:ascii="Verdana" w:hAnsi="Verdana"/>
          <w:sz w:val="20"/>
        </w:rPr>
      </w:pPr>
      <w:r>
        <w:rPr>
          <w:rFonts w:ascii="Verdana" w:hAnsi="Verdana"/>
          <w:bCs/>
          <w:sz w:val="20"/>
        </w:rPr>
        <w:t>12.2</w:t>
      </w:r>
      <w:r>
        <w:rPr>
          <w:rFonts w:ascii="Verdana" w:hAnsi="Verdana"/>
          <w:sz w:val="20"/>
        </w:rPr>
        <w:t xml:space="preserve"> Nenhum pagamento será feito à CONTRATADA quando multada, antes que efetue o pagamento da multa referenciada.</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13.</w:t>
      </w:r>
      <w:r>
        <w:rPr>
          <w:rFonts w:ascii="Verdana" w:hAnsi="Verdana"/>
          <w:iCs/>
          <w:sz w:val="20"/>
        </w:rPr>
        <w:tab/>
        <w:t xml:space="preserve">DAS RESPONSABILIDADES: </w:t>
      </w:r>
      <w:r>
        <w:rPr>
          <w:rFonts w:ascii="Verdana" w:hAnsi="Verdana"/>
          <w:b w:val="0"/>
          <w:bCs/>
          <w:sz w:val="20"/>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151F2E" w:rsidRDefault="00151F2E" w:rsidP="00151F2E">
      <w:pPr>
        <w:tabs>
          <w:tab w:val="left" w:pos="720"/>
        </w:tabs>
        <w:jc w:val="both"/>
        <w:rPr>
          <w:rFonts w:ascii="Verdana" w:hAnsi="Verdana"/>
          <w:sz w:val="20"/>
          <w:szCs w:val="20"/>
        </w:rPr>
      </w:pPr>
      <w:r>
        <w:rPr>
          <w:rFonts w:ascii="Verdana" w:hAnsi="Verdana"/>
          <w:bCs/>
          <w:sz w:val="20"/>
          <w:szCs w:val="20"/>
        </w:rPr>
        <w:t>13.1</w:t>
      </w:r>
      <w:r>
        <w:rPr>
          <w:rFonts w:ascii="Verdana" w:hAnsi="Verdana"/>
          <w:bCs/>
          <w:sz w:val="20"/>
          <w:szCs w:val="20"/>
        </w:rPr>
        <w:tab/>
      </w:r>
      <w:r>
        <w:rPr>
          <w:rFonts w:ascii="Verdana" w:hAnsi="Verdana"/>
          <w:sz w:val="20"/>
          <w:szCs w:val="20"/>
        </w:rPr>
        <w:t xml:space="preserve"> Os danos e prejuízos serão ressarcidos ao Município no prazo máximo de 48 (quarenta e oito) horas, contado de Notificação Administrativa à CONTRATADA, sob pena de multa.</w:t>
      </w:r>
    </w:p>
    <w:p w:rsidR="00151F2E" w:rsidRDefault="00151F2E" w:rsidP="00151F2E">
      <w:pPr>
        <w:jc w:val="both"/>
        <w:rPr>
          <w:rFonts w:ascii="Verdana" w:hAnsi="Verdana"/>
          <w:sz w:val="20"/>
          <w:szCs w:val="20"/>
        </w:rPr>
      </w:pPr>
      <w:r>
        <w:rPr>
          <w:rFonts w:ascii="Verdana" w:hAnsi="Verdana"/>
          <w:bCs/>
          <w:sz w:val="20"/>
          <w:szCs w:val="20"/>
        </w:rPr>
        <w:t>13.2</w:t>
      </w:r>
      <w:r>
        <w:rPr>
          <w:rFonts w:ascii="Verdana" w:hAnsi="Verdana"/>
          <w:b/>
          <w:sz w:val="20"/>
          <w:szCs w:val="20"/>
        </w:rPr>
        <w:tab/>
      </w:r>
      <w:r>
        <w:rPr>
          <w:rFonts w:ascii="Verdana" w:hAnsi="Verdana"/>
          <w:sz w:val="20"/>
          <w:szCs w:val="20"/>
        </w:rPr>
        <w:t xml:space="preserve"> O Município não responderá por quaisquer ônus, direitos ou obrigações vinculados a Legislação Tributária, Trabalhista, Previdenciária ou Securitária, e decorrentes da execução do presente termo, cujo cumprimento e responsabilidade caberão, exclusivamente à CONTRATADA.</w:t>
      </w:r>
    </w:p>
    <w:p w:rsidR="00151F2E" w:rsidRDefault="00151F2E" w:rsidP="00151F2E">
      <w:pPr>
        <w:tabs>
          <w:tab w:val="left" w:pos="720"/>
        </w:tabs>
        <w:jc w:val="both"/>
        <w:rPr>
          <w:rFonts w:ascii="Verdana" w:hAnsi="Verdana"/>
          <w:sz w:val="20"/>
          <w:szCs w:val="20"/>
        </w:rPr>
      </w:pPr>
      <w:r>
        <w:rPr>
          <w:rFonts w:ascii="Verdana" w:hAnsi="Verdana"/>
          <w:bCs/>
          <w:sz w:val="20"/>
          <w:szCs w:val="20"/>
        </w:rPr>
        <w:t>13.3</w:t>
      </w:r>
      <w:r>
        <w:rPr>
          <w:rFonts w:ascii="Verdana" w:hAnsi="Verdana"/>
          <w:sz w:val="20"/>
          <w:szCs w:val="20"/>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151F2E" w:rsidRDefault="00151F2E" w:rsidP="00151F2E">
      <w:pPr>
        <w:jc w:val="both"/>
        <w:rPr>
          <w:rFonts w:ascii="Verdana" w:hAnsi="Verdana"/>
          <w:sz w:val="20"/>
          <w:szCs w:val="20"/>
        </w:rPr>
      </w:pPr>
      <w:r>
        <w:rPr>
          <w:rFonts w:ascii="Verdana" w:hAnsi="Verdana"/>
          <w:bCs/>
          <w:sz w:val="20"/>
          <w:szCs w:val="20"/>
        </w:rPr>
        <w:t>13.4</w:t>
      </w:r>
      <w:r>
        <w:rPr>
          <w:rFonts w:ascii="Verdana" w:hAnsi="Verdana"/>
          <w:b/>
          <w:sz w:val="20"/>
          <w:szCs w:val="20"/>
        </w:rPr>
        <w:tab/>
      </w:r>
      <w:r>
        <w:rPr>
          <w:rFonts w:ascii="Verdana" w:hAnsi="Verdana"/>
          <w:sz w:val="20"/>
          <w:szCs w:val="20"/>
        </w:rPr>
        <w:t xml:space="preserve"> A CONTRATADA manterá durante toda execução do contrato as condições de habilitação d qualificação que lhe foram exigidas na Licitação.</w:t>
      </w:r>
    </w:p>
    <w:p w:rsidR="00151F2E" w:rsidRDefault="00151F2E" w:rsidP="00151F2E">
      <w:pPr>
        <w:tabs>
          <w:tab w:val="left" w:pos="720"/>
        </w:tabs>
        <w:jc w:val="both"/>
        <w:rPr>
          <w:rFonts w:ascii="Verdana" w:hAnsi="Verdana"/>
          <w:sz w:val="20"/>
          <w:szCs w:val="20"/>
        </w:rPr>
      </w:pPr>
      <w:r>
        <w:rPr>
          <w:rFonts w:ascii="Verdana" w:hAnsi="Verdana"/>
          <w:bCs/>
          <w:sz w:val="20"/>
          <w:szCs w:val="20"/>
        </w:rPr>
        <w:t>13.5</w:t>
      </w:r>
      <w:r>
        <w:rPr>
          <w:rFonts w:ascii="Verdana" w:hAnsi="Verdana"/>
          <w:sz w:val="20"/>
          <w:szCs w:val="20"/>
        </w:rPr>
        <w:t>Constituirá encargo exclusivo da CONTRATADA o pagamento de tributos, tarifas, emolumentos e despesas decorrentes da formalização deste contrato e da execução do seu objeto.</w:t>
      </w:r>
    </w:p>
    <w:p w:rsidR="00151F2E" w:rsidRDefault="00151F2E" w:rsidP="00151F2E">
      <w:pPr>
        <w:tabs>
          <w:tab w:val="left" w:pos="709"/>
        </w:tabs>
        <w:suppressAutoHyphens w:val="0"/>
        <w:jc w:val="both"/>
        <w:rPr>
          <w:rFonts w:ascii="Verdana" w:hAnsi="Verdana"/>
          <w:sz w:val="20"/>
          <w:szCs w:val="20"/>
        </w:rPr>
      </w:pPr>
    </w:p>
    <w:p w:rsidR="00151F2E" w:rsidRDefault="00151F2E" w:rsidP="00151F2E">
      <w:pPr>
        <w:keepNext/>
        <w:numPr>
          <w:ilvl w:val="1"/>
          <w:numId w:val="42"/>
        </w:numPr>
        <w:tabs>
          <w:tab w:val="left" w:pos="0"/>
        </w:tabs>
        <w:suppressAutoHyphens w:val="0"/>
        <w:jc w:val="both"/>
        <w:outlineLvl w:val="1"/>
        <w:rPr>
          <w:rFonts w:ascii="Verdana" w:hAnsi="Verdana"/>
          <w:b/>
          <w:sz w:val="20"/>
          <w:szCs w:val="20"/>
        </w:rPr>
      </w:pPr>
      <w:r>
        <w:rPr>
          <w:rFonts w:ascii="Verdana" w:hAnsi="Verdana"/>
          <w:b/>
          <w:sz w:val="20"/>
          <w:szCs w:val="20"/>
        </w:rPr>
        <w:t>14.</w:t>
      </w:r>
      <w:r>
        <w:rPr>
          <w:rFonts w:ascii="Verdana" w:hAnsi="Verdana"/>
          <w:b/>
          <w:sz w:val="20"/>
          <w:szCs w:val="20"/>
        </w:rPr>
        <w:tab/>
        <w:t xml:space="preserve">DOS CRITÉRIOS DE ATUALIZAÇÃO MONETÁRIA E REAJUSTAMENTO: </w:t>
      </w:r>
      <w:r>
        <w:rPr>
          <w:rFonts w:ascii="Verdana" w:hAnsi="Verdana"/>
          <w:bCs/>
          <w:sz w:val="20"/>
          <w:szCs w:val="20"/>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b/>
          <w:sz w:val="20"/>
          <w:szCs w:val="20"/>
        </w:rPr>
        <w:t xml:space="preserve">. </w:t>
      </w:r>
    </w:p>
    <w:p w:rsidR="00151F2E" w:rsidRDefault="00151F2E" w:rsidP="00151F2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0"/>
          <w:szCs w:val="20"/>
        </w:rPr>
      </w:pPr>
      <w:r>
        <w:rPr>
          <w:rFonts w:ascii="Verdana" w:hAnsi="Verdana"/>
          <w:spacing w:val="-3"/>
          <w:sz w:val="20"/>
          <w:szCs w:val="20"/>
        </w:rPr>
        <w:t>14.1</w:t>
      </w:r>
      <w:r>
        <w:rPr>
          <w:rFonts w:ascii="Verdana" w:hAnsi="Verdana"/>
          <w:spacing w:val="-3"/>
          <w:sz w:val="20"/>
          <w:szCs w:val="20"/>
        </w:rPr>
        <w:tab/>
        <w:t>Não será efetuado qualquer tipo de adiantamento ou antecipações de pagamentos na realização dos serviços, objeto desta licitação;</w:t>
      </w:r>
    </w:p>
    <w:p w:rsidR="00151F2E" w:rsidRDefault="00151F2E" w:rsidP="00151F2E">
      <w:pPr>
        <w:suppressAutoHyphens w:val="0"/>
        <w:jc w:val="both"/>
        <w:rPr>
          <w:rFonts w:ascii="Verdana" w:hAnsi="Verdana"/>
          <w:spacing w:val="-3"/>
          <w:sz w:val="20"/>
          <w:szCs w:val="20"/>
        </w:rPr>
      </w:pPr>
      <w:r>
        <w:rPr>
          <w:rFonts w:ascii="Verdana" w:hAnsi="Verdana"/>
          <w:spacing w:val="-3"/>
          <w:sz w:val="20"/>
          <w:szCs w:val="20"/>
        </w:rPr>
        <w:t>14.2</w:t>
      </w:r>
      <w:r>
        <w:rPr>
          <w:rFonts w:ascii="Verdana" w:hAnsi="Verdana"/>
          <w:spacing w:val="-3"/>
          <w:sz w:val="20"/>
          <w:szCs w:val="20"/>
        </w:rPr>
        <w:tab/>
        <w:t>As penalizações por atraso no pagamento consistirão apenas na atualização financeira prevista no item 14.</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15.</w:t>
      </w:r>
      <w:r>
        <w:rPr>
          <w:rFonts w:ascii="Verdana" w:hAnsi="Verdana"/>
          <w:iCs/>
          <w:sz w:val="20"/>
        </w:rPr>
        <w:tab/>
        <w:t>DA RESCISÃO:</w:t>
      </w:r>
      <w:r>
        <w:rPr>
          <w:rFonts w:ascii="Verdana" w:hAnsi="Verdana"/>
          <w:b w:val="0"/>
          <w:bCs/>
          <w:sz w:val="20"/>
        </w:rPr>
        <w:t xml:space="preserve"> O Município poderá rescindir administrativamente o presente contrato, nos termos dos Artigos 77, 78 e 79 da Lei 8.666/93 e alterações.</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16.</w:t>
      </w:r>
      <w:r>
        <w:rPr>
          <w:rFonts w:ascii="Verdana" w:hAnsi="Verdana"/>
          <w:iCs/>
          <w:sz w:val="20"/>
        </w:rPr>
        <w:tab/>
        <w:t xml:space="preserve">DA CESSÃO OU TRANSFERÊNCIA: </w:t>
      </w:r>
      <w:r>
        <w:rPr>
          <w:rFonts w:ascii="Verdana" w:hAnsi="Verdana"/>
          <w:b w:val="0"/>
          <w:bCs/>
          <w:sz w:val="20"/>
        </w:rPr>
        <w:t xml:space="preserve">O presente contrato só poderá ser sub-rogado ou </w:t>
      </w:r>
      <w:proofErr w:type="spellStart"/>
      <w:r>
        <w:rPr>
          <w:rFonts w:ascii="Verdana" w:hAnsi="Verdana"/>
          <w:b w:val="0"/>
          <w:bCs/>
          <w:sz w:val="20"/>
        </w:rPr>
        <w:t>subempreitado</w:t>
      </w:r>
      <w:proofErr w:type="spellEnd"/>
      <w:r>
        <w:rPr>
          <w:rFonts w:ascii="Verdana" w:hAnsi="Verdana"/>
          <w:b w:val="0"/>
          <w:bCs/>
          <w:sz w:val="20"/>
        </w:rPr>
        <w:t>, mediante concordância expressa da contratante, após solicitação devidamente justificada da contratada.</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17.</w:t>
      </w:r>
      <w:r>
        <w:rPr>
          <w:rFonts w:ascii="Verdana" w:hAnsi="Verdana"/>
          <w:iCs/>
          <w:sz w:val="20"/>
        </w:rPr>
        <w:tab/>
      </w:r>
      <w:r>
        <w:rPr>
          <w:rFonts w:ascii="Verdana" w:hAnsi="Verdana"/>
          <w:sz w:val="20"/>
        </w:rPr>
        <w:t>DAS OBRIGAÇÕES DA CONTRATADA</w:t>
      </w:r>
      <w:r>
        <w:rPr>
          <w:rFonts w:ascii="Verdana" w:hAnsi="Verdana"/>
          <w:iCs/>
          <w:sz w:val="20"/>
        </w:rPr>
        <w:t xml:space="preserve">: </w:t>
      </w:r>
    </w:p>
    <w:p w:rsidR="00151F2E" w:rsidRDefault="00151F2E" w:rsidP="00151F2E">
      <w:pPr>
        <w:rPr>
          <w:sz w:val="20"/>
          <w:szCs w:val="20"/>
        </w:rPr>
      </w:pPr>
    </w:p>
    <w:p w:rsidR="00151F2E" w:rsidRDefault="00151F2E" w:rsidP="00151F2E">
      <w:pPr>
        <w:jc w:val="both"/>
        <w:rPr>
          <w:rFonts w:ascii="Verdana" w:hAnsi="Verdana"/>
          <w:sz w:val="20"/>
          <w:szCs w:val="20"/>
        </w:rPr>
      </w:pPr>
      <w:r>
        <w:rPr>
          <w:rFonts w:ascii="Verdana" w:hAnsi="Verdana"/>
          <w:sz w:val="20"/>
          <w:szCs w:val="20"/>
        </w:rPr>
        <w:t>17.1.</w:t>
      </w:r>
      <w:r>
        <w:rPr>
          <w:rFonts w:ascii="Verdana" w:hAnsi="Verdana"/>
          <w:sz w:val="20"/>
          <w:szCs w:val="20"/>
        </w:rPr>
        <w:tab/>
        <w:t>A contratada se responsabilizará pelo recolhimento de todos os tributos Federais, Estaduais e Municipais, que direta ou indiretamente incidam ou venham a incidir sobre as obras ou serviços relacionados com o objeto contratual.</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17.2. </w:t>
      </w:r>
      <w:r>
        <w:rPr>
          <w:rFonts w:ascii="Verdana" w:hAnsi="Verdana"/>
          <w:sz w:val="20"/>
          <w:szCs w:val="20"/>
        </w:rPr>
        <w:tab/>
        <w:t>Ficará a contratada com a responsabilidade de comunicar, imediatamente e por escrito, a PMRM, tão logo sejam do seu conhecimento, os procedimentos fiscais, ainda que de caráter interpretativo, os quais possam ter reflexos financeiros sobre o CONTRATO.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17.3. </w:t>
      </w:r>
      <w:r>
        <w:rPr>
          <w:rFonts w:ascii="Verdana" w:hAnsi="Verdana"/>
          <w:sz w:val="20"/>
          <w:szCs w:val="20"/>
        </w:rPr>
        <w:tab/>
        <w:t>Manter sempre à frente dos serviços, profissional devidamente habilitado na entidade profissional competente e pessoal adequado e disponível na quantidade necessária para a execução dos serviços e obras.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17.4. </w:t>
      </w:r>
      <w:r>
        <w:rPr>
          <w:rFonts w:ascii="Verdana" w:hAnsi="Verdana"/>
          <w:sz w:val="20"/>
          <w:szCs w:val="20"/>
        </w:rPr>
        <w:tab/>
        <w:t>A mão-de-obra empregada pela contratada, na execução dos serviços, objeto do CONTRATO, não terá nenhuma vinculação empregatícia com a PMRM, descabendo, portanto, imputação de qualquer obrigação social a esta, observando-se o disposto no Artigo 71, da Lei Federal Nº 8.666/93 e suas alterações posteriores.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17.5. </w:t>
      </w:r>
      <w:r>
        <w:rPr>
          <w:rFonts w:ascii="Verdana" w:hAnsi="Verdana"/>
          <w:sz w:val="20"/>
          <w:szCs w:val="20"/>
        </w:rPr>
        <w:tab/>
        <w:t>Todas as obrigações tributárias, fiscais, previdenciárias ou sociais decorrentes da execução das obras ou serviços, objeto do CONTRATO a ser firmado com a contratada, bem como pelos danos e prejuízos que a qualquer título causar a PMRM ou a terceiros em decorrência da execução do CONTRATO resultante desta licitação, serão de inteira responsabilidade da contratada.</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17.6. </w:t>
      </w:r>
      <w:r>
        <w:rPr>
          <w:rFonts w:ascii="Verdana" w:hAnsi="Verdana"/>
          <w:sz w:val="20"/>
          <w:szCs w:val="20"/>
        </w:rPr>
        <w:tab/>
        <w:t>A contratada se obriga a recolher todos os encargos sociais e tributos de acordo com o que estabelece a legislação vigente e apresentar mensalmente a PMRM, cópias autenticadas das guias de recolhimento.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 xml:space="preserve">17.7. </w:t>
      </w:r>
      <w:r>
        <w:rPr>
          <w:rFonts w:ascii="Verdana" w:hAnsi="Verdana"/>
          <w:sz w:val="20"/>
          <w:szCs w:val="20"/>
        </w:rPr>
        <w:tab/>
        <w:t>Comprovar perante a PMRM,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17.7.1.  Os encargos sociais pertinentes ao INSS e FGTS, referem-se ao pessoal alocado para a execução das obras ou serviços;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17.7.2. Caso não haja a comprovação do recolhimento dos tributos e obrigações sociais, as faturas serão retidas sem nenhum ônus financeiro dos valores faturados até a sua liberação.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17.8.</w:t>
      </w:r>
      <w:r>
        <w:rPr>
          <w:rFonts w:ascii="Verdana" w:hAnsi="Verdana"/>
          <w:sz w:val="20"/>
          <w:szCs w:val="20"/>
        </w:rPr>
        <w:tab/>
        <w:t>Dentro do prazo de prescrição estabelecida pela Lei civil ou administrativa, a contratada deverá se responsabilizar e arcar com ônus de todas as reclamações ou ações jurídicas decorrentes de ofensas ou danos causados ao direito de propriedade de terceiros, resultante da execução das obras ou serviços.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17.9.</w:t>
      </w:r>
      <w:r>
        <w:rPr>
          <w:rFonts w:ascii="Verdana" w:hAnsi="Verdana"/>
          <w:sz w:val="20"/>
          <w:szCs w:val="20"/>
        </w:rPr>
        <w:tab/>
        <w:t>Obedecer todas as Normas Técnicas da ABNT vigentes e que venham a vigorar na execução das obras ou serviços e fornecer, a qualquer época, os esclarecimentos e as informações técnicas que venham a ser solicitadas pela PMRM, sobre o objeto do CONTRATO a ser firmado.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17.10.</w:t>
      </w:r>
      <w:r>
        <w:rPr>
          <w:rFonts w:ascii="Verdana" w:hAnsi="Verdana"/>
          <w:sz w:val="20"/>
          <w:szCs w:val="20"/>
        </w:rPr>
        <w:tab/>
        <w:t>A contratada é obrigada a reparar, corrigir, remover, reconstruir ou substituir, às suas expensas, no total ou em parte, o objeto do CONTRATO em que se verificarem vícios, defeitos ou incorreções resultantes da execução ou de materiais empregados.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17.11.</w:t>
      </w:r>
      <w:r>
        <w:rPr>
          <w:rFonts w:ascii="Verdana" w:hAnsi="Verdana"/>
          <w:sz w:val="20"/>
          <w:szCs w:val="20"/>
        </w:rPr>
        <w:tab/>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17.12.</w:t>
      </w:r>
      <w:r>
        <w:rPr>
          <w:rFonts w:ascii="Verdana" w:hAnsi="Verdana"/>
          <w:sz w:val="20"/>
          <w:szCs w:val="20"/>
        </w:rPr>
        <w:tab/>
        <w:t xml:space="preserve">Manter permanentemente no escritório dos serviços, LIVRO DE OCORRÊNCIA, autenticado pela PMRM, no qual a fiscalização e a contratada anotarão todas e quaisquer ocorrências que mereçam registro, devendo ser entregue a PMRM quando da medição final e entrega das obras ou serviços.  </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17.13.</w:t>
      </w:r>
      <w:r>
        <w:rPr>
          <w:rFonts w:ascii="Verdana" w:hAnsi="Verdana"/>
          <w:sz w:val="20"/>
          <w:szCs w:val="20"/>
        </w:rPr>
        <w:tab/>
        <w:t xml:space="preserve">Permitir e facilitar à fiscalização, a inspeção ao local das obras ou serviços, em qualquer dia e hora, devendo prestar os esclarecimentos solicitados. </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17.14.</w:t>
      </w:r>
      <w:r>
        <w:rPr>
          <w:rFonts w:ascii="Verdana" w:hAnsi="Verdana"/>
          <w:sz w:val="20"/>
          <w:szCs w:val="20"/>
        </w:rPr>
        <w:tab/>
        <w:t>Manter devidamente fardados todos os empregados da contratada, de acordo com os modelos a serem fornecidos pela PMRM.</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17.15.</w:t>
      </w:r>
      <w:r>
        <w:rPr>
          <w:rFonts w:ascii="Verdana" w:hAnsi="Verdana"/>
          <w:sz w:val="20"/>
          <w:szCs w:val="20"/>
        </w:rPr>
        <w:tab/>
        <w:t>A contratada deverá manter placas e segurança em toda a obra, de acordo com os modelos a serem fornecidos pela PMRM.</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17.16.</w:t>
      </w:r>
      <w:r>
        <w:rPr>
          <w:rFonts w:ascii="Verdana" w:hAnsi="Verdana"/>
          <w:sz w:val="20"/>
          <w:szCs w:val="20"/>
        </w:rPr>
        <w:tab/>
        <w:t>A contratada deverá garantir as obras e serviços executados e os materiais fornecidos, pelo prazo mínimo estabelecido pela legislação civil e administrativa em vigor.</w:t>
      </w:r>
    </w:p>
    <w:p w:rsidR="00151F2E" w:rsidRDefault="00151F2E" w:rsidP="00151F2E">
      <w:pPr>
        <w:jc w:val="both"/>
        <w:rPr>
          <w:rFonts w:ascii="Verdana" w:hAnsi="Verdana"/>
          <w:sz w:val="20"/>
          <w:szCs w:val="20"/>
        </w:rPr>
      </w:pPr>
    </w:p>
    <w:p w:rsidR="00151F2E" w:rsidRDefault="00151F2E" w:rsidP="00151F2E">
      <w:pPr>
        <w:jc w:val="both"/>
        <w:rPr>
          <w:rFonts w:ascii="Verdana" w:hAnsi="Verdana"/>
          <w:b/>
          <w:sz w:val="20"/>
          <w:szCs w:val="20"/>
        </w:rPr>
      </w:pPr>
      <w:r>
        <w:rPr>
          <w:rFonts w:ascii="Verdana" w:hAnsi="Verdana"/>
          <w:b/>
          <w:sz w:val="20"/>
          <w:szCs w:val="20"/>
        </w:rPr>
        <w:t>18.</w:t>
      </w:r>
      <w:r>
        <w:rPr>
          <w:rFonts w:ascii="Verdana" w:hAnsi="Verdana"/>
          <w:b/>
          <w:sz w:val="20"/>
          <w:szCs w:val="20"/>
        </w:rPr>
        <w:tab/>
        <w:t>DAS OBRIGAÇÕES DA CONTRATANTE:</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18.1.</w:t>
      </w:r>
      <w:r>
        <w:rPr>
          <w:rFonts w:ascii="Verdana" w:hAnsi="Verdana"/>
          <w:sz w:val="20"/>
          <w:szCs w:val="20"/>
        </w:rPr>
        <w:tab/>
        <w:t>Cumprir, pontualmente, os compromissos financeiros acordados com a contratada.</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18.2.</w:t>
      </w:r>
      <w:r>
        <w:rPr>
          <w:rFonts w:ascii="Verdana" w:hAnsi="Verdana"/>
          <w:sz w:val="20"/>
          <w:szCs w:val="20"/>
        </w:rPr>
        <w:tab/>
        <w:t>Suprir a contratada de documentos, informações e demais elementos que possuir, ligados as obras e serviços a serem executados, bem como dirimir dúvidas e orientá-la nos casos omissos.</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18.3.</w:t>
      </w:r>
      <w:r>
        <w:rPr>
          <w:rFonts w:ascii="Verdana" w:hAnsi="Verdana"/>
          <w:sz w:val="20"/>
          <w:szCs w:val="20"/>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18.4.</w:t>
      </w:r>
      <w:r>
        <w:rPr>
          <w:rFonts w:ascii="Verdana" w:hAnsi="Verdana"/>
          <w:sz w:val="20"/>
          <w:szCs w:val="20"/>
        </w:rPr>
        <w:tab/>
        <w:t>Comunicar, formalmente, à contratada, em caso de devolução de documentos de cobrança, as razões da devolução.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18.5.</w:t>
      </w:r>
      <w:r>
        <w:rPr>
          <w:rFonts w:ascii="Verdana" w:hAnsi="Verdana"/>
          <w:sz w:val="20"/>
          <w:szCs w:val="20"/>
        </w:rPr>
        <w:tab/>
        <w:t>Emitir termo de encerramento contratual, a partir do qual qualquer serviço prestado, após sua assinatura pelas partes, não terá amparo contratual, não ficando a PMRM obrigada ou sujeita aos pagamentos que porventura venham a serem posteriormente pleiteados pela contratada.</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r>
        <w:rPr>
          <w:rFonts w:ascii="Verdana" w:hAnsi="Verdana"/>
          <w:sz w:val="20"/>
          <w:szCs w:val="20"/>
        </w:rPr>
        <w:t>18.6.</w:t>
      </w:r>
      <w:r>
        <w:rPr>
          <w:rFonts w:ascii="Verdana" w:hAnsi="Verdana"/>
          <w:sz w:val="20"/>
          <w:szCs w:val="20"/>
        </w:rPr>
        <w:tab/>
        <w:t>Indicar o responsável pela fiscalização e vistoria da obra ou serviços, através de comissão e ou empresa contratada para o gerenciamento da obra.</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19.</w:t>
      </w:r>
      <w:r>
        <w:rPr>
          <w:rFonts w:ascii="Verdana" w:hAnsi="Verdana"/>
          <w:iCs/>
          <w:sz w:val="20"/>
        </w:rPr>
        <w:tab/>
        <w:t xml:space="preserve">DOS RECURSOS ADMINISTRATIVOS: </w:t>
      </w:r>
      <w:r>
        <w:rPr>
          <w:rFonts w:ascii="Verdana" w:hAnsi="Verdana"/>
          <w:b w:val="0"/>
          <w:bCs/>
          <w:sz w:val="20"/>
        </w:rPr>
        <w:t>A CONTRATADA, quando punida, poderá recorrer das decisões do CONTRATANTE, com base na Lei nº 8666, de 21/06/93 e suas posteriores alterações.</w:t>
      </w:r>
    </w:p>
    <w:p w:rsidR="00151F2E" w:rsidRDefault="00151F2E" w:rsidP="00151F2E">
      <w:pPr>
        <w:pStyle w:val="Ttulo3"/>
        <w:numPr>
          <w:ilvl w:val="2"/>
          <w:numId w:val="42"/>
        </w:numPr>
        <w:tabs>
          <w:tab w:val="left" w:pos="0"/>
        </w:tabs>
        <w:rPr>
          <w:rFonts w:ascii="Verdana" w:hAnsi="Verdana"/>
          <w:b w:val="0"/>
          <w:bCs/>
          <w:sz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20.</w:t>
      </w:r>
      <w:r>
        <w:rPr>
          <w:rFonts w:ascii="Verdana" w:hAnsi="Verdana"/>
          <w:iCs/>
          <w:sz w:val="20"/>
        </w:rPr>
        <w:tab/>
        <w:t xml:space="preserve">DA PUBLICAÇÃO: </w:t>
      </w:r>
      <w:r>
        <w:rPr>
          <w:rFonts w:ascii="Verdana" w:hAnsi="Verdana"/>
          <w:b w:val="0"/>
          <w:bCs/>
          <w:sz w:val="20"/>
        </w:rPr>
        <w:t>Dentro do prazo de 20 (vinte) dias, contados de sua assinatura, o Município providenciará a publicação do Extrato do presente contrato.</w:t>
      </w:r>
    </w:p>
    <w:p w:rsidR="00151F2E" w:rsidRDefault="00151F2E" w:rsidP="00151F2E">
      <w:pPr>
        <w:jc w:val="both"/>
        <w:rPr>
          <w:rFonts w:ascii="Verdana" w:hAnsi="Verdana"/>
          <w:sz w:val="20"/>
          <w:szCs w:val="20"/>
        </w:rPr>
      </w:pPr>
    </w:p>
    <w:p w:rsidR="00151F2E" w:rsidRDefault="00151F2E" w:rsidP="00151F2E">
      <w:pPr>
        <w:pStyle w:val="Ttulo3"/>
        <w:numPr>
          <w:ilvl w:val="2"/>
          <w:numId w:val="42"/>
        </w:numPr>
        <w:tabs>
          <w:tab w:val="left" w:pos="0"/>
        </w:tabs>
        <w:rPr>
          <w:rFonts w:ascii="Verdana" w:hAnsi="Verdana"/>
          <w:b w:val="0"/>
          <w:bCs/>
          <w:sz w:val="20"/>
        </w:rPr>
      </w:pPr>
      <w:r>
        <w:rPr>
          <w:rFonts w:ascii="Verdana" w:hAnsi="Verdana"/>
          <w:iCs/>
          <w:sz w:val="20"/>
        </w:rPr>
        <w:t>21.</w:t>
      </w:r>
      <w:r>
        <w:rPr>
          <w:rFonts w:ascii="Verdana" w:hAnsi="Verdana"/>
          <w:iCs/>
          <w:sz w:val="20"/>
        </w:rPr>
        <w:tab/>
        <w:t xml:space="preserve">DO FORO E DOMICÍLIO: </w:t>
      </w:r>
      <w:r>
        <w:rPr>
          <w:rFonts w:ascii="Verdana" w:hAnsi="Verdana"/>
          <w:b w:val="0"/>
          <w:bCs/>
          <w:sz w:val="20"/>
        </w:rPr>
        <w:t>Fica eleito o foro da Comarca de ROLIM DE MOURA-RO, para nele dirimir as dúvidas ou questões oriundas deste contrato, renunciando as partes, desde já a qualquer outro por mais privilegiado que seja ou possa vir a ser.</w:t>
      </w:r>
    </w:p>
    <w:p w:rsidR="00151F2E" w:rsidRDefault="00151F2E" w:rsidP="00151F2E">
      <w:pPr>
        <w:jc w:val="both"/>
        <w:rPr>
          <w:rFonts w:ascii="Verdana" w:hAnsi="Verdana"/>
          <w:sz w:val="20"/>
          <w:szCs w:val="20"/>
        </w:rPr>
      </w:pPr>
    </w:p>
    <w:p w:rsidR="00151F2E" w:rsidRDefault="00151F2E" w:rsidP="00151F2E">
      <w:pPr>
        <w:pStyle w:val="Recuodecorpodetexto"/>
        <w:rPr>
          <w:rFonts w:ascii="Verdana" w:hAnsi="Verdana"/>
          <w:sz w:val="20"/>
        </w:rPr>
      </w:pPr>
      <w:r>
        <w:rPr>
          <w:rFonts w:ascii="Verdana" w:hAnsi="Verdana"/>
          <w:sz w:val="20"/>
        </w:rPr>
        <w:t>E, por assim estarem certos e contratados assinam o presente instrumento particular de contrato em 04 (quatro) vias, de igual teor e forma, o qual vai devidamente registrado sob n.º ____/____.</w:t>
      </w:r>
    </w:p>
    <w:p w:rsidR="00151F2E" w:rsidRDefault="00151F2E" w:rsidP="00151F2E">
      <w:pPr>
        <w:jc w:val="right"/>
        <w:rPr>
          <w:rFonts w:ascii="Verdana" w:hAnsi="Verdana"/>
          <w:sz w:val="20"/>
          <w:szCs w:val="20"/>
        </w:rPr>
      </w:pPr>
    </w:p>
    <w:p w:rsidR="00151F2E" w:rsidRDefault="00151F2E" w:rsidP="00151F2E">
      <w:pPr>
        <w:jc w:val="right"/>
        <w:rPr>
          <w:rFonts w:ascii="Verdana" w:hAnsi="Verdana"/>
          <w:sz w:val="20"/>
          <w:szCs w:val="20"/>
        </w:rPr>
      </w:pPr>
    </w:p>
    <w:p w:rsidR="00151F2E" w:rsidRDefault="00151F2E" w:rsidP="00151F2E">
      <w:pPr>
        <w:suppressAutoHyphens w:val="0"/>
        <w:jc w:val="right"/>
        <w:rPr>
          <w:rFonts w:ascii="Verdana" w:hAnsi="Verdana"/>
          <w:sz w:val="20"/>
          <w:szCs w:val="20"/>
        </w:rPr>
      </w:pPr>
      <w:r>
        <w:rPr>
          <w:rFonts w:ascii="Verdana" w:hAnsi="Verdana"/>
          <w:sz w:val="20"/>
          <w:szCs w:val="20"/>
        </w:rPr>
        <w:t>Rolim de Moura/RO, ...........................</w:t>
      </w:r>
    </w:p>
    <w:p w:rsidR="00151F2E" w:rsidRDefault="00151F2E" w:rsidP="00151F2E">
      <w:pPr>
        <w:tabs>
          <w:tab w:val="left" w:pos="4320"/>
        </w:tabs>
        <w:ind w:firstLine="4320"/>
        <w:jc w:val="both"/>
        <w:rPr>
          <w:rFonts w:ascii="Verdana" w:hAnsi="Verdana"/>
          <w:sz w:val="20"/>
          <w:szCs w:val="20"/>
        </w:rPr>
      </w:pPr>
    </w:p>
    <w:p w:rsidR="00151F2E" w:rsidRDefault="00151F2E" w:rsidP="00151F2E">
      <w:pPr>
        <w:tabs>
          <w:tab w:val="left" w:pos="4320"/>
        </w:tabs>
        <w:ind w:firstLine="4320"/>
        <w:jc w:val="both"/>
        <w:rPr>
          <w:rFonts w:ascii="Verdana" w:hAnsi="Verdana"/>
          <w:sz w:val="20"/>
          <w:szCs w:val="20"/>
        </w:rPr>
      </w:pPr>
    </w:p>
    <w:p w:rsidR="00151F2E" w:rsidRDefault="00151F2E" w:rsidP="00151F2E">
      <w:pPr>
        <w:tabs>
          <w:tab w:val="left" w:pos="4320"/>
        </w:tabs>
        <w:ind w:firstLine="4320"/>
        <w:jc w:val="both"/>
        <w:rPr>
          <w:rFonts w:ascii="Verdana" w:hAnsi="Verdana"/>
          <w:sz w:val="20"/>
          <w:szCs w:val="20"/>
        </w:rPr>
      </w:pPr>
    </w:p>
    <w:p w:rsidR="00151F2E" w:rsidRDefault="00151F2E" w:rsidP="00151F2E">
      <w:pPr>
        <w:tabs>
          <w:tab w:val="left" w:pos="4320"/>
        </w:tabs>
        <w:ind w:firstLine="4320"/>
        <w:jc w:val="both"/>
        <w:rPr>
          <w:rFonts w:ascii="Verdana" w:hAnsi="Verdana"/>
          <w:sz w:val="20"/>
          <w:szCs w:val="20"/>
        </w:rPr>
      </w:pPr>
    </w:p>
    <w:p w:rsidR="00151F2E" w:rsidRDefault="00151F2E" w:rsidP="00151F2E">
      <w:pPr>
        <w:pStyle w:val="Ttulo1"/>
        <w:numPr>
          <w:ilvl w:val="0"/>
          <w:numId w:val="44"/>
        </w:numPr>
        <w:tabs>
          <w:tab w:val="left" w:pos="0"/>
          <w:tab w:val="left" w:pos="4111"/>
          <w:tab w:val="left" w:pos="8931"/>
        </w:tabs>
        <w:jc w:val="left"/>
        <w:rPr>
          <w:rFonts w:ascii="Verdana" w:hAnsi="Verdana"/>
          <w:b w:val="0"/>
          <w:sz w:val="20"/>
        </w:rPr>
      </w:pPr>
      <w:r>
        <w:rPr>
          <w:rFonts w:ascii="Verdana" w:hAnsi="Verdana"/>
          <w:b w:val="0"/>
          <w:sz w:val="20"/>
        </w:rPr>
        <w:t>CONTRATANTE                                   __________________________________</w:t>
      </w:r>
    </w:p>
    <w:p w:rsidR="00151F2E" w:rsidRDefault="00151F2E" w:rsidP="00151F2E">
      <w:pPr>
        <w:tabs>
          <w:tab w:val="left" w:pos="167"/>
        </w:tabs>
        <w:ind w:right="-1" w:firstLine="3969"/>
        <w:jc w:val="both"/>
        <w:rPr>
          <w:rFonts w:ascii="Verdana" w:hAnsi="Verdana"/>
          <w:sz w:val="20"/>
          <w:szCs w:val="20"/>
        </w:rPr>
      </w:pPr>
      <w:r>
        <w:rPr>
          <w:rFonts w:ascii="Verdana" w:hAnsi="Verdana"/>
          <w:sz w:val="20"/>
          <w:szCs w:val="20"/>
        </w:rPr>
        <w:tab/>
        <w:t xml:space="preserve">  MUNICÍPIO DE ROLIM DE MOURA-RO</w:t>
      </w:r>
    </w:p>
    <w:p w:rsidR="00151F2E" w:rsidRDefault="00151F2E" w:rsidP="00151F2E">
      <w:pPr>
        <w:keepNext/>
        <w:numPr>
          <w:ilvl w:val="1"/>
          <w:numId w:val="42"/>
        </w:numPr>
        <w:tabs>
          <w:tab w:val="left" w:pos="4395"/>
        </w:tabs>
        <w:suppressAutoHyphens w:val="0"/>
        <w:jc w:val="center"/>
        <w:outlineLvl w:val="1"/>
        <w:rPr>
          <w:rFonts w:ascii="Verdana" w:hAnsi="Verdana"/>
          <w:sz w:val="20"/>
          <w:szCs w:val="20"/>
        </w:rPr>
      </w:pPr>
      <w:r>
        <w:rPr>
          <w:rFonts w:ascii="Verdana" w:hAnsi="Verdana"/>
          <w:sz w:val="20"/>
          <w:szCs w:val="20"/>
        </w:rPr>
        <w:t>LUIZ ADEMIR SCHOCK</w:t>
      </w:r>
    </w:p>
    <w:p w:rsidR="00151F2E" w:rsidRDefault="00151F2E" w:rsidP="00151F2E">
      <w:pPr>
        <w:pStyle w:val="Ttulo2"/>
        <w:tabs>
          <w:tab w:val="left" w:pos="4395"/>
        </w:tabs>
        <w:ind w:firstLine="3969"/>
        <w:rPr>
          <w:rFonts w:ascii="Verdana" w:hAnsi="Verdana"/>
          <w:b w:val="0"/>
          <w:sz w:val="20"/>
        </w:rPr>
      </w:pPr>
      <w:r>
        <w:rPr>
          <w:rFonts w:ascii="Verdana" w:hAnsi="Verdana"/>
          <w:b w:val="0"/>
          <w:sz w:val="20"/>
        </w:rPr>
        <w:tab/>
        <w:t>PREFEITO DO MUNICÍPIO</w:t>
      </w: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p>
    <w:p w:rsidR="00151F2E" w:rsidRDefault="00151F2E" w:rsidP="00151F2E">
      <w:pPr>
        <w:jc w:val="both"/>
        <w:rPr>
          <w:rFonts w:ascii="Verdana" w:hAnsi="Verdana"/>
          <w:sz w:val="20"/>
          <w:szCs w:val="20"/>
        </w:rPr>
      </w:pPr>
    </w:p>
    <w:p w:rsidR="00151F2E" w:rsidRDefault="00151F2E" w:rsidP="00151F2E">
      <w:pPr>
        <w:spacing w:line="200" w:lineRule="atLeast"/>
        <w:ind w:left="4395" w:right="-1" w:hanging="4395"/>
        <w:rPr>
          <w:rFonts w:ascii="Verdana" w:hAnsi="Verdana"/>
          <w:iCs/>
          <w:sz w:val="20"/>
          <w:szCs w:val="20"/>
        </w:rPr>
      </w:pPr>
      <w:r>
        <w:rPr>
          <w:rFonts w:ascii="Verdana" w:hAnsi="Verdana"/>
          <w:iCs/>
          <w:sz w:val="20"/>
          <w:szCs w:val="20"/>
        </w:rPr>
        <w:t>CONTRATADA                                     _________________________________</w:t>
      </w: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bookmarkStart w:id="12" w:name="_GoBack"/>
      <w:bookmarkEnd w:id="12"/>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2A78F0" w:rsidRDefault="002A78F0" w:rsidP="0058492D">
      <w:pPr>
        <w:tabs>
          <w:tab w:val="left" w:pos="0"/>
          <w:tab w:val="left" w:pos="567"/>
          <w:tab w:val="left" w:pos="10773"/>
        </w:tabs>
        <w:jc w:val="center"/>
        <w:rPr>
          <w:rFonts w:ascii="Arial" w:hAnsi="Arial" w:cs="Arial"/>
          <w:b/>
          <w:sz w:val="22"/>
          <w:szCs w:val="22"/>
        </w:rPr>
      </w:pPr>
    </w:p>
    <w:p w:rsidR="002A78F0" w:rsidRPr="00192CD8" w:rsidRDefault="002A78F0" w:rsidP="002A78F0">
      <w:pPr>
        <w:jc w:val="center"/>
        <w:rPr>
          <w:rFonts w:ascii="Arial" w:hAnsi="Arial" w:cs="Arial"/>
          <w:b/>
          <w:sz w:val="22"/>
          <w:szCs w:val="22"/>
        </w:rPr>
      </w:pPr>
      <w:r w:rsidRPr="00192CD8">
        <w:rPr>
          <w:rFonts w:ascii="Arial" w:hAnsi="Arial" w:cs="Arial"/>
          <w:b/>
          <w:sz w:val="22"/>
          <w:szCs w:val="22"/>
        </w:rPr>
        <w:t>ESPECIFICAÇÕES TÉCNICAS</w:t>
      </w:r>
    </w:p>
    <w:p w:rsidR="002A78F0" w:rsidRPr="00851B08" w:rsidRDefault="002A78F0" w:rsidP="00851B08">
      <w:pPr>
        <w:contextualSpacing/>
        <w:jc w:val="center"/>
        <w:rPr>
          <w:rFonts w:ascii="Arial" w:hAnsi="Arial" w:cs="Arial"/>
          <w:b/>
        </w:rPr>
      </w:pPr>
    </w:p>
    <w:p w:rsidR="00851B08" w:rsidRPr="00851B08" w:rsidRDefault="00851B08" w:rsidP="00851B08">
      <w:pPr>
        <w:contextualSpacing/>
        <w:jc w:val="both"/>
        <w:rPr>
          <w:rFonts w:ascii="Arial" w:hAnsi="Arial" w:cs="Arial"/>
          <w:b/>
        </w:rPr>
      </w:pPr>
      <w:r w:rsidRPr="00851B08">
        <w:rPr>
          <w:rFonts w:ascii="Arial" w:hAnsi="Arial" w:cs="Arial"/>
          <w:b/>
        </w:rPr>
        <w:t xml:space="preserve">1.0 FINALIDADE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b/>
        </w:rPr>
      </w:pPr>
      <w:r w:rsidRPr="00851B08">
        <w:rPr>
          <w:rFonts w:ascii="Arial" w:hAnsi="Arial" w:cs="Arial"/>
          <w:b/>
        </w:rPr>
        <w:t xml:space="preserve">2.0 DISPOSIÇÕES GERAIS </w:t>
      </w:r>
    </w:p>
    <w:p w:rsidR="00851B08" w:rsidRPr="00851B08" w:rsidRDefault="00851B08" w:rsidP="00851B08">
      <w:pPr>
        <w:contextualSpacing/>
        <w:jc w:val="both"/>
        <w:rPr>
          <w:rFonts w:ascii="Arial" w:hAnsi="Arial" w:cs="Arial"/>
        </w:rPr>
      </w:pPr>
      <w:r w:rsidRPr="00851B08">
        <w:rPr>
          <w:rFonts w:ascii="Arial" w:hAnsi="Arial" w:cs="Arial"/>
        </w:rPr>
        <w:t>2.1 -OBJETO</w:t>
      </w:r>
    </w:p>
    <w:p w:rsidR="00851B08" w:rsidRPr="00851B08" w:rsidRDefault="00851B08" w:rsidP="00851B08">
      <w:pPr>
        <w:contextualSpacing/>
        <w:jc w:val="both"/>
        <w:rPr>
          <w:rFonts w:ascii="Arial" w:hAnsi="Arial" w:cs="Arial"/>
        </w:rPr>
      </w:pPr>
      <w:r w:rsidRPr="00851B08">
        <w:rPr>
          <w:rFonts w:ascii="Arial" w:hAnsi="Arial" w:cs="Arial"/>
        </w:rPr>
        <w:t xml:space="preserve">2.2 -DESCRIÇÃO SUCINTA DA OBRA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r w:rsidRPr="00851B08">
        <w:rPr>
          <w:rFonts w:ascii="Arial" w:hAnsi="Arial" w:cs="Arial"/>
        </w:rPr>
        <w:t>2.3 -REGIME DE EXECUÇÃO</w:t>
      </w:r>
    </w:p>
    <w:p w:rsidR="00851B08" w:rsidRPr="00851B08" w:rsidRDefault="00851B08" w:rsidP="00851B08">
      <w:pPr>
        <w:contextualSpacing/>
        <w:jc w:val="both"/>
        <w:rPr>
          <w:rFonts w:ascii="Arial" w:hAnsi="Arial" w:cs="Arial"/>
        </w:rPr>
      </w:pPr>
      <w:r w:rsidRPr="00851B08">
        <w:rPr>
          <w:rFonts w:ascii="Arial" w:hAnsi="Arial" w:cs="Arial"/>
        </w:rPr>
        <w:t>2.4 -PRAZO</w:t>
      </w:r>
    </w:p>
    <w:p w:rsidR="00851B08" w:rsidRPr="00851B08" w:rsidRDefault="00851B08" w:rsidP="00851B08">
      <w:pPr>
        <w:contextualSpacing/>
        <w:jc w:val="both"/>
        <w:rPr>
          <w:rFonts w:ascii="Arial" w:hAnsi="Arial" w:cs="Arial"/>
        </w:rPr>
      </w:pPr>
      <w:r w:rsidRPr="00851B08">
        <w:rPr>
          <w:rFonts w:ascii="Arial" w:hAnsi="Arial" w:cs="Arial"/>
        </w:rPr>
        <w:t>2.5 -ABREVIATURAS</w:t>
      </w:r>
    </w:p>
    <w:p w:rsidR="00851B08" w:rsidRPr="00851B08" w:rsidRDefault="00851B08" w:rsidP="00851B08">
      <w:pPr>
        <w:contextualSpacing/>
        <w:jc w:val="both"/>
        <w:rPr>
          <w:rFonts w:ascii="Arial" w:hAnsi="Arial" w:cs="Arial"/>
        </w:rPr>
      </w:pPr>
      <w:r w:rsidRPr="00851B08">
        <w:rPr>
          <w:rFonts w:ascii="Arial" w:hAnsi="Arial" w:cs="Arial"/>
        </w:rPr>
        <w:t xml:space="preserve">2.6 -DOCUMENTOS COMPLEMENTARES </w:t>
      </w:r>
    </w:p>
    <w:p w:rsidR="00851B08" w:rsidRPr="00851B08" w:rsidRDefault="00851B08" w:rsidP="00851B08">
      <w:pPr>
        <w:contextualSpacing/>
        <w:jc w:val="both"/>
        <w:rPr>
          <w:rFonts w:ascii="Arial" w:hAnsi="Arial" w:cs="Arial"/>
        </w:rPr>
      </w:pPr>
      <w:r w:rsidRPr="00851B08">
        <w:rPr>
          <w:rFonts w:ascii="Arial" w:hAnsi="Arial" w:cs="Arial"/>
        </w:rPr>
        <w:t>2.7 -MATERIAIS</w:t>
      </w:r>
    </w:p>
    <w:p w:rsidR="00851B08" w:rsidRPr="00851B08" w:rsidRDefault="00851B08" w:rsidP="00851B08">
      <w:pPr>
        <w:contextualSpacing/>
        <w:jc w:val="both"/>
        <w:rPr>
          <w:rFonts w:ascii="Arial" w:hAnsi="Arial" w:cs="Arial"/>
        </w:rPr>
      </w:pPr>
      <w:r w:rsidRPr="00851B08">
        <w:rPr>
          <w:rFonts w:ascii="Arial" w:hAnsi="Arial" w:cs="Arial"/>
        </w:rPr>
        <w:t>2.8 -</w:t>
      </w:r>
      <w:hyperlink w:anchor="_top" w:history="1">
        <w:r w:rsidRPr="00851B08">
          <w:rPr>
            <w:rFonts w:ascii="Arial" w:hAnsi="Arial" w:cs="Arial"/>
          </w:rPr>
          <w:t>CONDIÇÕES DE SIMILARIDADE</w:t>
        </w:r>
      </w:hyperlink>
    </w:p>
    <w:p w:rsidR="00851B08" w:rsidRPr="00851B08" w:rsidRDefault="00851B08" w:rsidP="00851B08">
      <w:pPr>
        <w:contextualSpacing/>
        <w:jc w:val="both"/>
        <w:rPr>
          <w:rFonts w:ascii="Arial" w:hAnsi="Arial" w:cs="Arial"/>
        </w:rPr>
      </w:pPr>
      <w:r w:rsidRPr="00851B08">
        <w:rPr>
          <w:rFonts w:ascii="Arial" w:hAnsi="Arial" w:cs="Arial"/>
        </w:rPr>
        <w:t>2.9 -GENERALIDADES</w:t>
      </w:r>
    </w:p>
    <w:p w:rsidR="00851B08" w:rsidRPr="00851B08" w:rsidRDefault="00851B08" w:rsidP="00851B08">
      <w:pPr>
        <w:contextualSpacing/>
        <w:jc w:val="both"/>
        <w:rPr>
          <w:rFonts w:ascii="Arial" w:hAnsi="Arial" w:cs="Arial"/>
        </w:rPr>
      </w:pPr>
      <w:r w:rsidRPr="00851B08">
        <w:rPr>
          <w:rFonts w:ascii="Arial" w:hAnsi="Arial" w:cs="Arial"/>
        </w:rPr>
        <w:t>2.10 –FISCALIZAÇÃO</w:t>
      </w:r>
    </w:p>
    <w:p w:rsidR="00851B08" w:rsidRPr="00851B08" w:rsidRDefault="00851B08" w:rsidP="00851B08">
      <w:pPr>
        <w:contextualSpacing/>
        <w:jc w:val="both"/>
        <w:rPr>
          <w:rFonts w:ascii="Arial" w:hAnsi="Arial" w:cs="Arial"/>
        </w:rPr>
      </w:pPr>
      <w:r w:rsidRPr="00851B08">
        <w:rPr>
          <w:rFonts w:ascii="Arial" w:hAnsi="Arial" w:cs="Arial"/>
        </w:rPr>
        <w:t xml:space="preserve">2.11 -ADMINISTRAÇÃO DA OBRA </w:t>
      </w:r>
    </w:p>
    <w:p w:rsidR="00851B08" w:rsidRPr="00851B08" w:rsidRDefault="00851B08" w:rsidP="00851B08">
      <w:pPr>
        <w:contextualSpacing/>
        <w:jc w:val="both"/>
        <w:rPr>
          <w:rFonts w:ascii="Arial" w:hAnsi="Arial" w:cs="Arial"/>
        </w:rPr>
      </w:pPr>
      <w:r w:rsidRPr="00851B08">
        <w:rPr>
          <w:rFonts w:ascii="Arial" w:hAnsi="Arial" w:cs="Arial"/>
        </w:rPr>
        <w:t xml:space="preserve">2.12 -MÃO-DE-OBRA </w:t>
      </w:r>
    </w:p>
    <w:p w:rsidR="00851B08" w:rsidRPr="00851B08" w:rsidRDefault="00851B08" w:rsidP="00851B08">
      <w:pPr>
        <w:contextualSpacing/>
        <w:jc w:val="both"/>
        <w:rPr>
          <w:rFonts w:ascii="Arial" w:hAnsi="Arial" w:cs="Arial"/>
        </w:rPr>
      </w:pPr>
      <w:r w:rsidRPr="00851B08">
        <w:rPr>
          <w:rFonts w:ascii="Arial" w:hAnsi="Arial" w:cs="Arial"/>
        </w:rPr>
        <w:t xml:space="preserve">2.13 -RESPONSABILIDADE TÉCNICA E GARANTIA </w:t>
      </w:r>
    </w:p>
    <w:p w:rsidR="00851B08" w:rsidRPr="00851B08" w:rsidRDefault="00851B08" w:rsidP="00851B08">
      <w:pPr>
        <w:contextualSpacing/>
        <w:jc w:val="both"/>
        <w:rPr>
          <w:rFonts w:ascii="Arial" w:hAnsi="Arial" w:cs="Arial"/>
        </w:rPr>
      </w:pPr>
      <w:r w:rsidRPr="00851B08">
        <w:rPr>
          <w:rFonts w:ascii="Arial" w:hAnsi="Arial" w:cs="Arial"/>
        </w:rPr>
        <w:t>2.14 -PROJETOS</w:t>
      </w:r>
    </w:p>
    <w:p w:rsidR="00851B08" w:rsidRPr="00851B08" w:rsidRDefault="00851B08" w:rsidP="00851B08">
      <w:pPr>
        <w:contextualSpacing/>
        <w:jc w:val="both"/>
        <w:rPr>
          <w:rFonts w:ascii="Arial" w:hAnsi="Arial" w:cs="Arial"/>
        </w:rPr>
      </w:pPr>
      <w:r w:rsidRPr="00851B08">
        <w:rPr>
          <w:rFonts w:ascii="Arial" w:hAnsi="Arial" w:cs="Arial"/>
        </w:rPr>
        <w:t>2.15 -DIVERGÊNCIAS</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b/>
        </w:rPr>
      </w:pPr>
      <w:r w:rsidRPr="00851B08">
        <w:rPr>
          <w:rFonts w:ascii="Arial" w:hAnsi="Arial" w:cs="Arial"/>
          <w:b/>
        </w:rPr>
        <w:t xml:space="preserve">ESPECIFICAÇÕES DE SERVIÇOS </w:t>
      </w:r>
    </w:p>
    <w:p w:rsidR="00851B08" w:rsidRPr="00851B08" w:rsidRDefault="00851B08" w:rsidP="00851B08">
      <w:pPr>
        <w:contextualSpacing/>
        <w:jc w:val="both"/>
        <w:rPr>
          <w:rFonts w:ascii="Arial" w:hAnsi="Arial" w:cs="Arial"/>
        </w:rPr>
      </w:pPr>
      <w:r w:rsidRPr="00851B08">
        <w:rPr>
          <w:rFonts w:ascii="Arial" w:hAnsi="Arial" w:cs="Arial"/>
        </w:rPr>
        <w:t xml:space="preserve">1.0 - SERVIÇOS PRELIMINARES </w:t>
      </w:r>
    </w:p>
    <w:p w:rsidR="00851B08" w:rsidRPr="00851B08" w:rsidRDefault="00851B08" w:rsidP="00851B08">
      <w:pPr>
        <w:contextualSpacing/>
        <w:jc w:val="both"/>
        <w:rPr>
          <w:rFonts w:ascii="Arial" w:hAnsi="Arial" w:cs="Arial"/>
        </w:rPr>
      </w:pPr>
      <w:r w:rsidRPr="00851B08">
        <w:rPr>
          <w:rFonts w:ascii="Arial" w:hAnsi="Arial" w:cs="Arial"/>
        </w:rPr>
        <w:t>2.0 - DEMOLIÇÕES E RETIRADA</w:t>
      </w:r>
    </w:p>
    <w:p w:rsidR="00851B08" w:rsidRPr="00851B08" w:rsidRDefault="00851B08" w:rsidP="00851B08">
      <w:pPr>
        <w:contextualSpacing/>
        <w:jc w:val="both"/>
        <w:rPr>
          <w:rFonts w:ascii="Arial" w:hAnsi="Arial" w:cs="Arial"/>
        </w:rPr>
      </w:pPr>
      <w:r w:rsidRPr="00851B08">
        <w:rPr>
          <w:rFonts w:ascii="Arial" w:hAnsi="Arial" w:cs="Arial"/>
        </w:rPr>
        <w:t>3.0 - INFRAESTRUTURA</w:t>
      </w:r>
    </w:p>
    <w:p w:rsidR="00851B08" w:rsidRPr="00851B08" w:rsidRDefault="00851B08" w:rsidP="00851B08">
      <w:pPr>
        <w:contextualSpacing/>
        <w:jc w:val="both"/>
        <w:rPr>
          <w:rFonts w:ascii="Arial" w:hAnsi="Arial" w:cs="Arial"/>
        </w:rPr>
      </w:pPr>
      <w:r w:rsidRPr="00851B08">
        <w:rPr>
          <w:rFonts w:ascii="Arial" w:hAnsi="Arial" w:cs="Arial"/>
        </w:rPr>
        <w:t>4.0 - ILUMINAÇÃO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b/>
        </w:rPr>
      </w:pPr>
      <w:r w:rsidRPr="00851B08">
        <w:rPr>
          <w:rFonts w:ascii="Arial" w:hAnsi="Arial" w:cs="Arial"/>
          <w:b/>
        </w:rPr>
        <w:t xml:space="preserve">IV. NORMAS TÉCNICAS </w:t>
      </w:r>
    </w:p>
    <w:p w:rsidR="00851B08" w:rsidRPr="00851B08" w:rsidRDefault="00851B08" w:rsidP="00851B08">
      <w:pPr>
        <w:contextualSpacing/>
        <w:jc w:val="both"/>
        <w:rPr>
          <w:rFonts w:ascii="Arial" w:hAnsi="Arial" w:cs="Arial"/>
          <w:b/>
        </w:rPr>
      </w:pPr>
    </w:p>
    <w:p w:rsidR="00851B08" w:rsidRPr="00851B08" w:rsidRDefault="00851B08" w:rsidP="00851B08">
      <w:pPr>
        <w:contextualSpacing/>
        <w:jc w:val="both"/>
        <w:rPr>
          <w:rFonts w:ascii="Arial" w:hAnsi="Arial" w:cs="Arial"/>
          <w:b/>
        </w:rPr>
      </w:pPr>
      <w:r w:rsidRPr="00851B08">
        <w:rPr>
          <w:rFonts w:ascii="Arial" w:hAnsi="Arial" w:cs="Arial"/>
          <w:b/>
        </w:rPr>
        <w:t>V. ENTREGA DA OBRA</w:t>
      </w:r>
    </w:p>
    <w:p w:rsidR="00851B08" w:rsidRPr="00851B08" w:rsidRDefault="00851B08" w:rsidP="00851B08">
      <w:pPr>
        <w:contextualSpacing/>
        <w:jc w:val="both"/>
        <w:rPr>
          <w:rFonts w:ascii="Arial" w:hAnsi="Arial" w:cs="Arial"/>
          <w:b/>
        </w:rPr>
      </w:pPr>
    </w:p>
    <w:p w:rsidR="00851B08" w:rsidRPr="00851B08" w:rsidRDefault="00851B08" w:rsidP="00851B08">
      <w:pPr>
        <w:contextualSpacing/>
        <w:jc w:val="both"/>
        <w:rPr>
          <w:rFonts w:ascii="Arial" w:hAnsi="Arial" w:cs="Arial"/>
          <w:b/>
        </w:rPr>
      </w:pPr>
      <w:r w:rsidRPr="00851B08">
        <w:rPr>
          <w:rFonts w:ascii="Arial" w:hAnsi="Arial" w:cs="Arial"/>
          <w:b/>
        </w:rPr>
        <w:t xml:space="preserve">VI. PRESCRIÇÕES DIVERSAS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Default="00851B08" w:rsidP="00851B08">
      <w:pPr>
        <w:contextualSpacing/>
        <w:jc w:val="both"/>
        <w:rPr>
          <w:rStyle w:val="Hyperlink"/>
          <w:rFonts w:ascii="Arial" w:hAnsi="Arial" w:cs="Arial"/>
        </w:rPr>
      </w:pPr>
    </w:p>
    <w:p w:rsid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1 .0 FINALIDADE</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presente memorial descritivo tem por finalidade descrever e detalhar as etapas de implantação, no que se refere aos materiais a serem empregados e nas técnicas a ser utilizada para execução de Pavimentação Em Canteiros Centrais De Ruas E Avenidas Com Iluminação, Acessibilidade, Calçadas e Paisagismo, localizadas na Zona Urbana do município de Rolim de Moura/RO, com área de 2.841,29 m².</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2.0 DISPOSIÇÕES GERAIS</w:t>
      </w:r>
    </w:p>
    <w:p w:rsidR="00851B08" w:rsidRPr="00851B08" w:rsidRDefault="00851B08" w:rsidP="00851B08">
      <w:pPr>
        <w:contextualSpacing/>
        <w:jc w:val="both"/>
        <w:rPr>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certificarem-se de todos os detalhes construtivos necessários a sua perfeita execução. Deverá ser obrigatória a presença do RESPONSÁVEL TÉCNICO das empresas participantes do certame assim como os mesmos devem estar devidamente registrados no CREA (Conselho Regional de Engenharia e Agronomia) e no quadro técnico das referidas empresas. Os aspectos que as LICITANTES julgarem duvidosos, dando margem à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bookmarkStart w:id="13" w:name="_OBJETO:"/>
      <w:bookmarkEnd w:id="13"/>
      <w:r w:rsidRPr="00851B08">
        <w:rPr>
          <w:rStyle w:val="Hyperlink"/>
          <w:rFonts w:ascii="Arial" w:hAnsi="Arial" w:cs="Arial"/>
          <w:b/>
        </w:rPr>
        <w:t xml:space="preserve">2.1 </w:t>
      </w:r>
      <w:hyperlink w:anchor="_top" w:history="1">
        <w:r w:rsidRPr="00851B08">
          <w:rPr>
            <w:rStyle w:val="Hyperlink"/>
            <w:rFonts w:ascii="Arial" w:hAnsi="Arial" w:cs="Arial"/>
            <w:b/>
          </w:rPr>
          <w:t>OBJETO:</w:t>
        </w:r>
      </w:hyperlink>
    </w:p>
    <w:p w:rsidR="00851B08" w:rsidRPr="00851B08" w:rsidRDefault="00851B08" w:rsidP="00851B08">
      <w:pPr>
        <w:contextualSpacing/>
        <w:jc w:val="both"/>
        <w:rPr>
          <w:rFonts w:ascii="Arial" w:hAnsi="Arial" w:cs="Arial"/>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objeto destas especificações é de Obras de Infraestrutura em Canteiros Centrais de Ruas e Avenidas com Iluminação, Acessibilidade, Calçadas e Paisagismo, localizadas na Zona Urbana do município de Rolim de Moura/RO.</w:t>
      </w: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2.2 </w:t>
      </w:r>
      <w:hyperlink w:anchor="_top" w:history="1">
        <w:r w:rsidRPr="00851B08">
          <w:rPr>
            <w:rStyle w:val="Hyperlink"/>
            <w:rFonts w:ascii="Arial" w:hAnsi="Arial" w:cs="Arial"/>
            <w:b/>
          </w:rPr>
          <w:t xml:space="preserve">DESCRIÇÃO SUCINTA DA OBRA </w:t>
        </w:r>
      </w:hyperlink>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obra consistirá na implantação de infraestrutura dos canteiros centrais com uma área de 2.841,29 m², com as seguintes características principais: </w:t>
      </w:r>
      <w:r w:rsidRPr="00851B08">
        <w:rPr>
          <w:rFonts w:ascii="Arial" w:hAnsi="Arial" w:cs="Arial"/>
          <w:b/>
        </w:rPr>
        <w:t>Serviços Preliminares</w:t>
      </w:r>
      <w:r w:rsidRPr="00851B08">
        <w:rPr>
          <w:rFonts w:ascii="Arial" w:hAnsi="Arial" w:cs="Arial"/>
        </w:rPr>
        <w:t xml:space="preserve"> (placa de obra, Execução de depósito, Serviços topográficos), </w:t>
      </w:r>
      <w:r w:rsidRPr="00851B08">
        <w:rPr>
          <w:rFonts w:ascii="Arial" w:hAnsi="Arial" w:cs="Arial"/>
          <w:b/>
        </w:rPr>
        <w:t>Demolições e Retirada</w:t>
      </w:r>
      <w:r w:rsidRPr="00851B08">
        <w:rPr>
          <w:rFonts w:ascii="Arial" w:hAnsi="Arial" w:cs="Arial"/>
        </w:rPr>
        <w:t xml:space="preserve"> (retirada de grama , Retirada de meio fio c/ empilhamento e s/ </w:t>
      </w:r>
      <w:proofErr w:type="spellStart"/>
      <w:r w:rsidRPr="00851B08">
        <w:rPr>
          <w:rFonts w:ascii="Arial" w:hAnsi="Arial" w:cs="Arial"/>
        </w:rPr>
        <w:t>remocao</w:t>
      </w:r>
      <w:proofErr w:type="spellEnd"/>
      <w:r w:rsidRPr="00851B08">
        <w:rPr>
          <w:rFonts w:ascii="Arial" w:hAnsi="Arial" w:cs="Arial"/>
        </w:rPr>
        <w:t xml:space="preserve">, demolição de concreto, remoção de material betuminoso, destocamento de árvore, carga/descarga e transporte destes materiais até o bota fora), </w:t>
      </w:r>
      <w:r w:rsidRPr="00851B08">
        <w:rPr>
          <w:rFonts w:ascii="Arial" w:hAnsi="Arial" w:cs="Arial"/>
          <w:b/>
        </w:rPr>
        <w:t>Terraplenagem</w:t>
      </w:r>
      <w:r w:rsidRPr="00851B08">
        <w:rPr>
          <w:rFonts w:ascii="Arial" w:hAnsi="Arial" w:cs="Arial"/>
        </w:rPr>
        <w:t xml:space="preserve"> (Escavação, carga e descarga e transporte), </w:t>
      </w:r>
      <w:r w:rsidRPr="00851B08">
        <w:rPr>
          <w:rFonts w:ascii="Arial" w:hAnsi="Arial" w:cs="Arial"/>
          <w:b/>
        </w:rPr>
        <w:t>Obras Complementares</w:t>
      </w:r>
      <w:r w:rsidRPr="00851B08">
        <w:rPr>
          <w:rFonts w:ascii="Arial" w:hAnsi="Arial" w:cs="Arial"/>
        </w:rPr>
        <w:t xml:space="preserve"> (Assentamento de guia (meio-fio) em trecho reto, Assentamento de guia (meio-fio) em trecho curvo, Execução de sarjeta de concreto usinado, moldada in loco em trecho reto, Execução de sarjeta de concreto usinado, moldada in loco em trecho curvo e replantio de grama), </w:t>
      </w:r>
      <w:r w:rsidRPr="00851B08">
        <w:rPr>
          <w:rFonts w:ascii="Arial" w:hAnsi="Arial" w:cs="Arial"/>
          <w:b/>
        </w:rPr>
        <w:t>Pavimentação</w:t>
      </w:r>
      <w:r w:rsidRPr="00851B08">
        <w:rPr>
          <w:rFonts w:ascii="Arial" w:hAnsi="Arial" w:cs="Arial"/>
        </w:rPr>
        <w:t xml:space="preserve"> (Execução de passeio (calçada)), </w:t>
      </w:r>
      <w:r w:rsidRPr="00851B08">
        <w:rPr>
          <w:rFonts w:ascii="Arial" w:hAnsi="Arial" w:cs="Arial"/>
          <w:b/>
        </w:rPr>
        <w:t>Sinalização Horizontal</w:t>
      </w:r>
      <w:r w:rsidRPr="00851B08">
        <w:rPr>
          <w:rFonts w:ascii="Arial" w:hAnsi="Arial" w:cs="Arial"/>
        </w:rPr>
        <w:t xml:space="preserve"> ( pintura de faixas de pedestre e faixa de estacionamento),  </w:t>
      </w:r>
      <w:r w:rsidRPr="00851B08">
        <w:rPr>
          <w:rFonts w:ascii="Arial" w:hAnsi="Arial" w:cs="Arial"/>
          <w:b/>
        </w:rPr>
        <w:t xml:space="preserve">Diversos </w:t>
      </w:r>
      <w:r w:rsidRPr="00851B08">
        <w:rPr>
          <w:rFonts w:ascii="Arial" w:hAnsi="Arial" w:cs="Arial"/>
        </w:rPr>
        <w:t xml:space="preserve">(Plantio de arvore regional), </w:t>
      </w:r>
      <w:r w:rsidRPr="00851B08">
        <w:rPr>
          <w:rFonts w:ascii="Arial" w:hAnsi="Arial" w:cs="Arial"/>
          <w:b/>
        </w:rPr>
        <w:t>Iluminação</w:t>
      </w:r>
      <w:r w:rsidRPr="00851B08">
        <w:rPr>
          <w:rFonts w:ascii="Arial" w:hAnsi="Arial" w:cs="Arial"/>
        </w:rPr>
        <w:t xml:space="preserve"> (escavação manual, </w:t>
      </w:r>
      <w:proofErr w:type="spellStart"/>
      <w:r w:rsidRPr="00851B08">
        <w:rPr>
          <w:rFonts w:ascii="Arial" w:hAnsi="Arial" w:cs="Arial"/>
        </w:rPr>
        <w:t>reaterro</w:t>
      </w:r>
      <w:proofErr w:type="spellEnd"/>
      <w:r w:rsidRPr="00851B08">
        <w:rPr>
          <w:rFonts w:ascii="Arial" w:hAnsi="Arial" w:cs="Arial"/>
        </w:rPr>
        <w:t xml:space="preserve">, caixa de passagem, </w:t>
      </w:r>
      <w:proofErr w:type="spellStart"/>
      <w:r w:rsidRPr="00851B08">
        <w:rPr>
          <w:rFonts w:ascii="Arial" w:hAnsi="Arial" w:cs="Arial"/>
        </w:rPr>
        <w:t>contrapiso</w:t>
      </w:r>
      <w:proofErr w:type="spellEnd"/>
      <w:r w:rsidRPr="00851B08">
        <w:rPr>
          <w:rFonts w:ascii="Arial" w:hAnsi="Arial" w:cs="Arial"/>
        </w:rPr>
        <w:t xml:space="preserve">; </w:t>
      </w:r>
      <w:r w:rsidRPr="00851B08">
        <w:rPr>
          <w:rFonts w:ascii="Arial" w:hAnsi="Arial" w:cs="Arial"/>
          <w:b/>
        </w:rPr>
        <w:t>Demolição</w:t>
      </w:r>
      <w:r w:rsidRPr="00851B08">
        <w:rPr>
          <w:rFonts w:ascii="Arial" w:hAnsi="Arial" w:cs="Arial"/>
        </w:rPr>
        <w:t xml:space="preserve"> ( demolição de concreto simples); </w:t>
      </w:r>
      <w:r w:rsidRPr="00851B08">
        <w:rPr>
          <w:rFonts w:ascii="Arial" w:hAnsi="Arial" w:cs="Arial"/>
          <w:b/>
        </w:rPr>
        <w:t>Base dos Postes</w:t>
      </w:r>
      <w:r w:rsidRPr="00851B08">
        <w:rPr>
          <w:rFonts w:ascii="Arial" w:hAnsi="Arial" w:cs="Arial"/>
        </w:rPr>
        <w:t xml:space="preserve"> (concreto, lançamento e chumbador);</w:t>
      </w:r>
      <w:r w:rsidRPr="00851B08">
        <w:rPr>
          <w:rFonts w:ascii="Arial" w:hAnsi="Arial" w:cs="Arial"/>
          <w:b/>
        </w:rPr>
        <w:t xml:space="preserve"> Iluminação</w:t>
      </w:r>
      <w:r w:rsidRPr="00851B08">
        <w:rPr>
          <w:rFonts w:ascii="Arial" w:hAnsi="Arial" w:cs="Arial"/>
        </w:rPr>
        <w:t xml:space="preserve"> (Poste decorativo, cabo isolado, </w:t>
      </w:r>
      <w:proofErr w:type="spellStart"/>
      <w:r w:rsidRPr="00851B08">
        <w:rPr>
          <w:rFonts w:ascii="Arial" w:hAnsi="Arial" w:cs="Arial"/>
        </w:rPr>
        <w:t>eletroduto</w:t>
      </w:r>
      <w:proofErr w:type="spellEnd"/>
      <w:r w:rsidRPr="00851B08">
        <w:rPr>
          <w:rFonts w:ascii="Arial" w:hAnsi="Arial" w:cs="Arial"/>
        </w:rPr>
        <w:t>, haste e instalação de quadro).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2.3 REGIME DE EXECUÇÃO </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Empreitada por preço global.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2.4 PRAZO DA EXECUÇÃO</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prazo para execução da obra será de 150 (Cento e cinquenta) dias corridos, contando a partir da data de emissão da respectiva Ordem de Serviço e/ou assinatura do contrato, devendo a CONTRATADA submeter à aprovação da Prefeitura Municipal a sua proposta de cronograma </w:t>
      </w:r>
      <w:proofErr w:type="spellStart"/>
      <w:r w:rsidRPr="00851B08">
        <w:rPr>
          <w:rFonts w:ascii="Arial" w:hAnsi="Arial" w:cs="Arial"/>
        </w:rPr>
        <w:t>fisico-financeiro</w:t>
      </w:r>
      <w:proofErr w:type="spellEnd"/>
      <w:r w:rsidRPr="00851B08">
        <w:rPr>
          <w:rFonts w:ascii="Arial" w:hAnsi="Arial" w:cs="Arial"/>
        </w:rPr>
        <w:t xml:space="preserve"> para a execução da obra.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2.5 ABREVIATURAS</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No texto destas especificações técnicas serão usadas, além de outras consagradas pelo uso, as seguintes abreviaturas: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FISCALIZAÇÃO: Engenheiro ou preposto credenciado pela Prefeitura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CONTRATADA: Firma com a qual for contratada a execução das obras ABN (Associação Brasileira de Normas Técnicas).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 CREA: Conselho Regional de Engenharia e Agronomia.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2.6 DOCUMENTOS COMPLEMENTARES </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Serão documentos complementares a estas especificações técnicas, independentemente de transcrição: - todas as normas da ABNT relativas ao objeto destas especificações técnicas;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as normas do CREA/RO.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2.7 MATERIAIS</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bookmarkStart w:id="14" w:name="_02.00_–_FISCALIZAÇÃO:"/>
      <w:bookmarkStart w:id="15" w:name="_03.00_–_DESCRIÇÃO"/>
      <w:bookmarkEnd w:id="14"/>
      <w:bookmarkEnd w:id="15"/>
      <w:r w:rsidRPr="00851B08">
        <w:rPr>
          <w:rStyle w:val="Hyperlink"/>
          <w:rFonts w:ascii="Arial" w:hAnsi="Arial" w:cs="Arial"/>
          <w:b/>
        </w:rPr>
        <w:t xml:space="preserve">2.7.1 </w:t>
      </w:r>
      <w:hyperlink w:anchor="_top" w:history="1">
        <w:r w:rsidRPr="00851B08">
          <w:rPr>
            <w:rStyle w:val="Hyperlink"/>
            <w:rFonts w:ascii="Arial" w:hAnsi="Arial" w:cs="Arial"/>
            <w:b/>
          </w:rPr>
          <w:t>CONDIÇÕES DE SIMILARIDADE</w:t>
        </w:r>
      </w:hyperlink>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2.8 MÃO-DE-OBRA E ADMINISTRAÇÃO DA OBRA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CONTRATADA deverá empregar somente mão-de-obra qualificada na execução dos diversos serviços.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Cabem à CONTRATADA as despesas relativas às leis sociais, seguros, vigilância, transporte, alojamento e alimentação do pessoal, durante todo o período da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CONTRATADA se obriga a fornecer a relação de pessoal e a respectiva guia de recolhimento das obrigações com o INSS. Ao final da obra, deverá ainda fornecer a seguinte documentação relativa à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Certidão Negativa de Débitos com o INSS;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Certidão de Regularidade de Situação perante o FGTS 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Certidão de Quitação do ISS referente ao contrato.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2.9 </w:t>
      </w:r>
      <w:hyperlink w:anchor="_top" w:history="1">
        <w:r w:rsidRPr="00851B08">
          <w:rPr>
            <w:rStyle w:val="Hyperlink"/>
            <w:rFonts w:ascii="Arial" w:hAnsi="Arial" w:cs="Arial"/>
            <w:b/>
          </w:rPr>
          <w:t>RESPONSABILIDADE</w:t>
        </w:r>
      </w:hyperlink>
      <w:r w:rsidRPr="00851B08">
        <w:rPr>
          <w:rStyle w:val="Hyperlink"/>
          <w:rFonts w:ascii="Arial" w:hAnsi="Arial" w:cs="Arial"/>
          <w:b/>
        </w:rPr>
        <w:t xml:space="preserve"> TÉCNICA E GARANTIA:</w:t>
      </w:r>
    </w:p>
    <w:p w:rsidR="00851B08" w:rsidRPr="00851B08" w:rsidRDefault="00851B08" w:rsidP="00851B08">
      <w:pPr>
        <w:autoSpaceDE w:val="0"/>
        <w:autoSpaceDN w:val="0"/>
        <w:adjustRightInd w:val="0"/>
        <w:contextualSpacing/>
        <w:rPr>
          <w:rFonts w:ascii="Arial" w:hAnsi="Arial" w:cs="Arial"/>
          <w:b/>
          <w:bCs/>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2.10 PROJETOS </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projeto de </w:t>
      </w:r>
      <w:r w:rsidRPr="00851B08">
        <w:rPr>
          <w:rFonts w:ascii="Arial" w:hAnsi="Arial" w:cs="Arial"/>
          <w:b/>
          <w:highlight w:val="lightGray"/>
        </w:rPr>
        <w:t>detalhamento, arquitetura, elétrico e implantação</w:t>
      </w:r>
      <w:r w:rsidRPr="00851B08">
        <w:rPr>
          <w:rFonts w:ascii="Arial" w:hAnsi="Arial" w:cs="Arial"/>
        </w:rPr>
        <w:t xml:space="preserve">, serão fornecidos pela CONTRATANTE. Se algum aspecto destas especificações estiver em desacordo com normas vigentes da ABNT, CREA, </w:t>
      </w:r>
      <w:r w:rsidRPr="00851B08">
        <w:rPr>
          <w:rFonts w:ascii="Arial" w:hAnsi="Arial" w:cs="Arial"/>
          <w:b/>
          <w:highlight w:val="lightGray"/>
        </w:rPr>
        <w:t>PROGRAMA CALHA NORTE</w:t>
      </w:r>
      <w:r w:rsidRPr="00851B08">
        <w:rPr>
          <w:rFonts w:ascii="Arial" w:hAnsi="Arial" w:cs="Arial"/>
        </w:rPr>
        <w:t xml:space="preserve"> e prevalecerá à prescrição contida nas normas desses órgãos.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2.11 DIVERGÊNCIAS </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2.12 </w:t>
      </w:r>
      <w:hyperlink w:anchor="_top" w:history="1">
        <w:r w:rsidRPr="00851B08">
          <w:rPr>
            <w:rStyle w:val="Hyperlink"/>
            <w:rFonts w:ascii="Arial" w:hAnsi="Arial" w:cs="Arial"/>
            <w:b/>
          </w:rPr>
          <w:t xml:space="preserve">FISCALIZAÇÃO </w:t>
        </w:r>
      </w:hyperlink>
    </w:p>
    <w:p w:rsidR="00851B08" w:rsidRPr="00851B08" w:rsidRDefault="00851B08" w:rsidP="00851B08">
      <w:pPr>
        <w:ind w:firstLine="720"/>
        <w:contextualSpacing/>
        <w:jc w:val="both"/>
        <w:rPr>
          <w:rFonts w:ascii="Arial" w:hAnsi="Arial" w:cs="Arial"/>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executada por técnico(s) credenciado(s) pela Prefeitura Municipal para o acompanhamento da obra. A fiscalização terá amplos poderes para recusar os serviços e materiais que não estejam de acordo com as normas e especificações pertinentes. A Empreiteira deverá manter a fiscalização informada do andamento e das dificuldades, como também de outras situações relativas à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Empreiteira é obrigada a manter constantemente na obra, o “Diário de Obra”, no qual a fiscalização ou o encarregado dos serviços anotará toda e quaisquer alterações ou ocorrências.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rPr>
      </w:pPr>
      <w:r w:rsidRPr="00851B08">
        <w:rPr>
          <w:rStyle w:val="Hyperlink"/>
          <w:rFonts w:ascii="Arial" w:hAnsi="Arial" w:cs="Arial"/>
          <w:b/>
        </w:rPr>
        <w:t xml:space="preserve">2.13 </w:t>
      </w:r>
      <w:hyperlink w:anchor="_top" w:history="1">
        <w:r w:rsidRPr="00851B08">
          <w:rPr>
            <w:rStyle w:val="Hyperlink"/>
            <w:rFonts w:ascii="Arial" w:hAnsi="Arial" w:cs="Arial"/>
            <w:b/>
          </w:rPr>
          <w:t xml:space="preserve">ADMINISTRAÇÃO E CONTROLE </w:t>
        </w:r>
      </w:hyperlink>
    </w:p>
    <w:p w:rsidR="00851B08" w:rsidRPr="00851B08" w:rsidRDefault="00851B08" w:rsidP="00851B08">
      <w:pPr>
        <w:ind w:firstLine="720"/>
        <w:contextualSpacing/>
        <w:jc w:val="both"/>
        <w:rPr>
          <w:rFonts w:ascii="Arial" w:hAnsi="Arial" w:cs="Arial"/>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Toda a administração do empreendimento se fará diretamente pelo construtor, onde haverá um engenheiro responsável técnico e administrativo da construção, cuja função será também de coordenador.</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Serão obedecidas as recomendações de segurança e higiene do trabalho contidas na Norma Regulamentadora n.º 18, com redação dada pela Portaria nº 4, de 04/07/1995 do Ministério do Trabalho.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Todos os equipamentos e ferramentas de uso no canteiro de obras serão dimensionados e fornecidos diretamente pela empresa contratada em quantidades e tipos correspondentes ao tipo de serviço a ser executado.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Definir pessoal técnico especializado para os serviços de administração da obra e estabelecer critérios para formar o controle seja que técnico, de material, de pessoal e serviços relativos ao bom andamento da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obrigatório o uso de capacetes de segurança, protetores, óculos de segurança, luvas de couro, cintos de segurança, máscaras e outros equipamentos de proteção coletiva e individual, tudo de conformidade com o tipo de trabalho a ser executado.</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rPr>
      </w:pPr>
      <w:r w:rsidRPr="00851B08">
        <w:rPr>
          <w:rStyle w:val="Hyperlink"/>
          <w:rFonts w:ascii="Arial" w:hAnsi="Arial" w:cs="Arial"/>
          <w:b/>
        </w:rPr>
        <w:t xml:space="preserve">2.14 </w:t>
      </w:r>
      <w:hyperlink w:anchor="_top" w:history="1">
        <w:r w:rsidRPr="00851B08">
          <w:rPr>
            <w:rStyle w:val="Hyperlink"/>
            <w:rFonts w:ascii="Arial" w:hAnsi="Arial" w:cs="Arial"/>
            <w:b/>
          </w:rPr>
          <w:t xml:space="preserve">MÃO-DE-OBRA: </w:t>
        </w:r>
      </w:hyperlink>
    </w:p>
    <w:p w:rsidR="00851B08" w:rsidRPr="00851B08" w:rsidRDefault="00851B08" w:rsidP="00851B08">
      <w:pPr>
        <w:ind w:firstLine="720"/>
        <w:contextualSpacing/>
        <w:jc w:val="both"/>
        <w:rPr>
          <w:rFonts w:ascii="Arial" w:hAnsi="Arial" w:cs="Arial"/>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CONTRATADA deverá empregar somente mão-de-obra qualificada na execução dos diversos serviços.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Cabe à CONTRATADA as despesas relativas às leis sociais, seguro, vigilância, transporte, alojamento, e alimentação do pessoal, durante todo o período da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CONTRADA se obriga a fornecer a relação de pessoal e respectiva guia de recolhimento das obrigações com o INSS. Ao final da obra, deverá ainda fornecer a seguinte documentação relativa a 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Certidão negativa de Débitos com o INSS;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Certidão de Regularidade de Situação perante o FGTS e Certidão de Quitação de ISS referente ao contrato.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Fonts w:ascii="Arial" w:hAnsi="Arial" w:cs="Arial"/>
          <w:b/>
        </w:rPr>
      </w:pPr>
      <w:r w:rsidRPr="00851B08">
        <w:rPr>
          <w:rFonts w:ascii="Arial" w:hAnsi="Arial" w:cs="Arial"/>
          <w:b/>
        </w:rPr>
        <w:t>ESPECIFICAÇÕES DE SERVIÇOS</w:t>
      </w:r>
    </w:p>
    <w:p w:rsidR="00851B08" w:rsidRPr="00851B08" w:rsidRDefault="00851B08" w:rsidP="00851B08">
      <w:pPr>
        <w:contextualSpacing/>
        <w:jc w:val="both"/>
        <w:rPr>
          <w:rFonts w:ascii="Arial" w:hAnsi="Arial" w:cs="Arial"/>
          <w:b/>
        </w:rPr>
      </w:pPr>
    </w:p>
    <w:p w:rsidR="00851B08" w:rsidRPr="00851B08" w:rsidRDefault="00851B08" w:rsidP="00851B08">
      <w:pPr>
        <w:contextualSpacing/>
        <w:jc w:val="both"/>
        <w:rPr>
          <w:rFonts w:ascii="Arial" w:hAnsi="Arial" w:cs="Arial"/>
          <w:b/>
        </w:rPr>
      </w:pPr>
      <w:r w:rsidRPr="00851B08">
        <w:rPr>
          <w:rFonts w:ascii="Arial" w:hAnsi="Arial" w:cs="Arial"/>
          <w:b/>
        </w:rPr>
        <w:t>1.0 – SERVIÇOS PRELIMINARES</w:t>
      </w:r>
    </w:p>
    <w:p w:rsidR="00851B08" w:rsidRPr="00851B08" w:rsidRDefault="00851B08" w:rsidP="00851B08">
      <w:pPr>
        <w:contextualSpacing/>
        <w:jc w:val="both"/>
        <w:rPr>
          <w:rFonts w:ascii="Arial" w:hAnsi="Arial" w:cs="Arial"/>
          <w:b/>
        </w:rPr>
      </w:pPr>
    </w:p>
    <w:p w:rsidR="00851B08" w:rsidRPr="00851B08" w:rsidRDefault="00851B08" w:rsidP="00851B08">
      <w:pPr>
        <w:contextualSpacing/>
        <w:jc w:val="both"/>
        <w:rPr>
          <w:rFonts w:ascii="Arial" w:hAnsi="Arial" w:cs="Arial"/>
          <w:b/>
        </w:rPr>
      </w:pPr>
      <w:r w:rsidRPr="00851B08">
        <w:rPr>
          <w:rFonts w:ascii="Arial" w:hAnsi="Arial" w:cs="Arial"/>
          <w:b/>
        </w:rPr>
        <w:t>1.1 - PLACA DE OBRA</w:t>
      </w:r>
    </w:p>
    <w:p w:rsidR="00851B08" w:rsidRPr="00851B08" w:rsidRDefault="00851B08" w:rsidP="00851B08">
      <w:pPr>
        <w:pStyle w:val="Recuodecorpodetexto2"/>
        <w:contextualSpacing/>
        <w:rPr>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CONTRATADA deverá fornecer e instalar a placa conforme o modelo do Programa Calha Norte. A placa deverá ser instalada em posição de destaque no canteiro de obras, devendo a sua localização ser, previamente, aprovada pela FISCALIZAÇÃO.</w:t>
      </w: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r w:rsidRPr="00851B08">
        <w:rPr>
          <w:rFonts w:ascii="Arial" w:hAnsi="Arial" w:cs="Arial"/>
          <w:noProof/>
        </w:rPr>
        <w:drawing>
          <wp:inline distT="0" distB="0" distL="0" distR="0">
            <wp:extent cx="4972050" cy="3419475"/>
            <wp:effectExtent l="0" t="0" r="0" b="9525"/>
            <wp:docPr id="14" name="Imagem 14" descr="asdasd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dasdasd"/>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48"/>
                    <a:stretch>
                      <a:fillRect/>
                    </a:stretch>
                  </pic:blipFill>
                  <pic:spPr bwMode="auto">
                    <a:xfrm>
                      <a:off x="0" y="0"/>
                      <a:ext cx="4972050" cy="3419475"/>
                    </a:xfrm>
                    <a:prstGeom prst="rect">
                      <a:avLst/>
                    </a:prstGeom>
                    <a:noFill/>
                    <a:ln>
                      <a:noFill/>
                    </a:ln>
                  </pic:spPr>
                </pic:pic>
              </a:graphicData>
            </a:graphic>
          </wp:inline>
        </w:drawing>
      </w: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p>
    <w:p w:rsidR="00851B08" w:rsidRPr="00851B08" w:rsidRDefault="00851B08" w:rsidP="00851B08">
      <w:pPr>
        <w:widowControl w:val="0"/>
        <w:autoSpaceDE w:val="0"/>
        <w:autoSpaceDN w:val="0"/>
        <w:adjustRightInd w:val="0"/>
        <w:contextualSpacing/>
        <w:jc w:val="both"/>
        <w:rPr>
          <w:rFonts w:ascii="Arial" w:hAnsi="Arial" w:cs="Arial"/>
        </w:rPr>
      </w:pPr>
      <w:r w:rsidRPr="00851B08">
        <w:rPr>
          <w:rFonts w:ascii="Arial" w:hAnsi="Arial" w:cs="Arial"/>
          <w:b/>
          <w:bCs/>
        </w:rPr>
        <w:t xml:space="preserve">       PERÍODO NORMAL                                           PERÍODO ELEITORAL</w:t>
      </w: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r w:rsidRPr="00851B08">
        <w:rPr>
          <w:rFonts w:ascii="Arial" w:hAnsi="Arial" w:cs="Arial"/>
          <w:noProof/>
        </w:rPr>
        <w:drawing>
          <wp:inline distT="0" distB="0" distL="0" distR="0">
            <wp:extent cx="2295525" cy="723900"/>
            <wp:effectExtent l="0" t="0" r="9525" b="0"/>
            <wp:docPr id="11" name="Imagem 11" descr="logo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v"/>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723900"/>
                    </a:xfrm>
                    <a:prstGeom prst="rect">
                      <a:avLst/>
                    </a:prstGeom>
                    <a:noFill/>
                    <a:ln>
                      <a:noFill/>
                    </a:ln>
                  </pic:spPr>
                </pic:pic>
              </a:graphicData>
            </a:graphic>
          </wp:inline>
        </w:drawing>
      </w:r>
      <w:r w:rsidRPr="00851B08">
        <w:rPr>
          <w:rFonts w:ascii="Arial" w:hAnsi="Arial" w:cs="Arial"/>
          <w:noProof/>
        </w:rPr>
        <w:drawing>
          <wp:inline distT="0" distB="0" distL="0" distR="0">
            <wp:extent cx="1924050" cy="771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771525"/>
                    </a:xfrm>
                    <a:prstGeom prst="rect">
                      <a:avLst/>
                    </a:prstGeom>
                    <a:noFill/>
                    <a:ln>
                      <a:noFill/>
                    </a:ln>
                  </pic:spPr>
                </pic:pic>
              </a:graphicData>
            </a:graphic>
          </wp:inline>
        </w:drawing>
      </w: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r w:rsidRPr="00851B08">
        <w:rPr>
          <w:rFonts w:ascii="Arial" w:hAnsi="Arial" w:cs="Arial"/>
          <w:b/>
          <w:bCs/>
        </w:rPr>
        <w:t xml:space="preserve"> MINISTÉRIO DA DEFESA                                        PROGRAMA CALHA NORTE</w:t>
      </w:r>
    </w:p>
    <w:p w:rsidR="00851B08" w:rsidRPr="00851B08" w:rsidRDefault="00851B08" w:rsidP="00851B08">
      <w:pPr>
        <w:pStyle w:val="PargrafodaLista"/>
        <w:widowControl w:val="0"/>
        <w:autoSpaceDE w:val="0"/>
        <w:autoSpaceDN w:val="0"/>
        <w:adjustRightInd w:val="0"/>
        <w:ind w:left="360"/>
        <w:contextualSpacing/>
        <w:jc w:val="both"/>
        <w:rPr>
          <w:rFonts w:ascii="Arial" w:hAnsi="Arial" w:cs="Arial"/>
        </w:rPr>
      </w:pPr>
      <w:r w:rsidRPr="00851B08">
        <w:rPr>
          <w:rFonts w:ascii="Arial" w:hAnsi="Arial" w:cs="Arial"/>
          <w:noProof/>
        </w:rPr>
        <w:drawing>
          <wp:inline distT="0" distB="0" distL="0" distR="0">
            <wp:extent cx="1438275" cy="11430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143000"/>
                    </a:xfrm>
                    <a:prstGeom prst="rect">
                      <a:avLst/>
                    </a:prstGeom>
                    <a:noFill/>
                    <a:ln>
                      <a:noFill/>
                    </a:ln>
                  </pic:spPr>
                </pic:pic>
              </a:graphicData>
            </a:graphic>
          </wp:inline>
        </w:drawing>
      </w:r>
      <w:r w:rsidRPr="00851B08">
        <w:rPr>
          <w:rFonts w:ascii="Arial" w:hAnsi="Arial" w:cs="Arial"/>
          <w:noProof/>
        </w:rPr>
        <w:drawing>
          <wp:inline distT="0" distB="0" distL="0" distR="0">
            <wp:extent cx="1171575" cy="11334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33475"/>
                    </a:xfrm>
                    <a:prstGeom prst="rect">
                      <a:avLst/>
                    </a:prstGeom>
                    <a:noFill/>
                    <a:ln>
                      <a:noFill/>
                    </a:ln>
                  </pic:spPr>
                </pic:pic>
              </a:graphicData>
            </a:graphic>
          </wp:inline>
        </w:drawing>
      </w:r>
    </w:p>
    <w:p w:rsidR="00851B08" w:rsidRPr="00851B08" w:rsidRDefault="00851B08" w:rsidP="00851B08">
      <w:pPr>
        <w:pStyle w:val="Ttulo1"/>
        <w:contextualSpacing/>
        <w:rPr>
          <w:rFonts w:ascii="Arial" w:hAnsi="Arial" w:cs="Arial"/>
          <w:szCs w:val="24"/>
        </w:rPr>
      </w:pPr>
    </w:p>
    <w:p w:rsidR="00851B08" w:rsidRPr="00851B08" w:rsidRDefault="00851B08" w:rsidP="00851B08">
      <w:pPr>
        <w:pStyle w:val="Ttulo1"/>
        <w:contextualSpacing/>
        <w:rPr>
          <w:rFonts w:ascii="Arial" w:hAnsi="Arial" w:cs="Arial"/>
          <w:szCs w:val="24"/>
        </w:rPr>
      </w:pPr>
      <w:r w:rsidRPr="00851B08">
        <w:rPr>
          <w:rFonts w:ascii="Arial" w:hAnsi="Arial" w:cs="Arial"/>
          <w:szCs w:val="24"/>
        </w:rPr>
        <w:t>1.2 – EXECUÇÃO DE DEPÓSITO EM CANTEIRO DE OBRA EM CHAPA DE MADEIRA COMPENSADA, NÃO INCLUSO MOBILIÁRIO. AF_04/2016</w:t>
      </w:r>
    </w:p>
    <w:p w:rsidR="00851B08" w:rsidRPr="00851B08" w:rsidRDefault="00851B08" w:rsidP="00851B08">
      <w:pPr>
        <w:pStyle w:val="Recuodecorpodetexto2"/>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Barracão de obra para depósito será em tabuas, com piso em argamassa de cimento/areia traço 1:6, conforme previsto em anexo.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Será executado um barracão de obra com 13,60m² e madeira bruta, tendo as dimensões de 3,40m x 4,00m com telha fibrocimento </w:t>
      </w:r>
      <w:r w:rsidRPr="00851B08">
        <w:rPr>
          <w:rFonts w:ascii="Arial" w:hAnsi="Arial" w:cs="Arial"/>
          <w:b/>
          <w:highlight w:val="lightGray"/>
        </w:rPr>
        <w:t>4mm</w:t>
      </w:r>
      <w:r w:rsidRPr="00851B08">
        <w:rPr>
          <w:rFonts w:ascii="Arial" w:hAnsi="Arial" w:cs="Arial"/>
        </w:rPr>
        <w:t>.</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localização será definida em comum acordo entre o PROPRIETÁRIO e a CONTRATADA. A distribuição interna dos compartimentos será estabelecida pela CONTRATADA em função da necessidade da obra.</w:t>
      </w:r>
    </w:p>
    <w:p w:rsidR="00851B08" w:rsidRPr="00851B08" w:rsidRDefault="00851B08" w:rsidP="00851B08">
      <w:pPr>
        <w:pStyle w:val="Ttulo1"/>
        <w:contextualSpacing/>
        <w:rPr>
          <w:rStyle w:val="Hyperlink"/>
          <w:rFonts w:ascii="Arial" w:hAnsi="Arial" w:cs="Arial"/>
          <w:szCs w:val="24"/>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1.3 – SERVIÇOS TOPOGRAFICOS PARA PAVIMENTACAO, INCLUSIVE NOTA DE SERVICOS, ACOMPANHAMENTO E GREIDE</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Deverá obedecer às Normas tipo especificação de serviço do DNIT (ES 169/86 e ES 173/86).</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procedida a locação de todas as vias integrantes do programa. A locação compreende a execução do alinhamento com estaqueamento de 20,00m em 20,00m, nivelamento e contranivelamento, levantamento das seções transversais de todas as estacas e cadastro completo de todos os serviços públicos existentes.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locação será executada pelo eixo das vias, apontando-se as estacas dos cruzamentos com outras vias e destacando-se todos os pontos notáveis.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Utiliza-se na execução dos serviços teodolitos, miras balizas, trenas de aço e demais acessórios complementares.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Sendo os serviços executados em vias urbanas, o processo de amarração dos eixos será executado, sempre que possível, utilizando-se postes e macros existentes nos cruzamentos das vias por serem pontos sensíveis e de duração comprovada.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nivelamento e o contranivelamento serão executados geometricamente, com níveis e miras </w:t>
      </w:r>
      <w:proofErr w:type="spellStart"/>
      <w:r w:rsidRPr="00851B08">
        <w:rPr>
          <w:rFonts w:ascii="Arial" w:hAnsi="Arial" w:cs="Arial"/>
        </w:rPr>
        <w:t>centimétricas</w:t>
      </w:r>
      <w:proofErr w:type="spellEnd"/>
      <w:r w:rsidRPr="00851B08">
        <w:rPr>
          <w:rFonts w:ascii="Arial" w:hAnsi="Arial" w:cs="Arial"/>
        </w:rPr>
        <w:t xml:space="preserve">, sendo a cota </w:t>
      </w:r>
      <w:proofErr w:type="spellStart"/>
      <w:r w:rsidRPr="00851B08">
        <w:rPr>
          <w:rFonts w:ascii="Arial" w:hAnsi="Arial" w:cs="Arial"/>
        </w:rPr>
        <w:t>altimétrica</w:t>
      </w:r>
      <w:proofErr w:type="spellEnd"/>
      <w:r w:rsidRPr="00851B08">
        <w:rPr>
          <w:rFonts w:ascii="Arial" w:hAnsi="Arial" w:cs="Arial"/>
        </w:rPr>
        <w:t xml:space="preserve"> verdadeira.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adotada como tolerância admissível para os serviços de nivelamento os seguintes parâmetros: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os pontos nivelados e contra nivelados, será admitido o erro de </w:t>
      </w:r>
      <w:smartTag w:uri="urn:schemas-microsoft-com:office:smarttags" w:element="metricconverter">
        <w:smartTagPr>
          <w:attr w:name="ProductID" w:val="10 metros"/>
        </w:smartTagPr>
        <w:r w:rsidRPr="00851B08">
          <w:rPr>
            <w:rFonts w:ascii="Arial" w:hAnsi="Arial" w:cs="Arial"/>
          </w:rPr>
          <w:t>10 metros</w:t>
        </w:r>
      </w:smartTag>
      <w:r w:rsidRPr="00851B08">
        <w:rPr>
          <w:rFonts w:ascii="Arial" w:hAnsi="Arial" w:cs="Arial"/>
        </w:rPr>
        <w:t xml:space="preserve"> entre as cotas obtidas;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Tolerância para intervalos de </w:t>
      </w:r>
      <w:smartTag w:uri="urn:schemas-microsoft-com:office:smarttags" w:element="metricconverter">
        <w:smartTagPr>
          <w:attr w:name="ProductID" w:val="1,00 kg"/>
        </w:smartTagPr>
        <w:r w:rsidRPr="00851B08">
          <w:rPr>
            <w:rFonts w:ascii="Arial" w:hAnsi="Arial" w:cs="Arial"/>
          </w:rPr>
          <w:t>1,00 kg</w:t>
        </w:r>
      </w:smartTag>
      <w:r w:rsidRPr="00851B08">
        <w:rPr>
          <w:rFonts w:ascii="Arial" w:hAnsi="Arial" w:cs="Arial"/>
        </w:rPr>
        <w:t xml:space="preserve"> será de 20mm; 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Para intervalos pré-determinados, o erro máximo admitido é aquele fixado pela expressão: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r w:rsidRPr="00851B08">
        <w:rPr>
          <w:rFonts w:ascii="Arial" w:hAnsi="Arial" w:cs="Arial"/>
        </w:rPr>
        <w:t>E = 12,5 V n</w:t>
      </w:r>
    </w:p>
    <w:p w:rsidR="00851B08" w:rsidRPr="00851B08" w:rsidRDefault="00851B08" w:rsidP="00851B08">
      <w:pPr>
        <w:contextualSpacing/>
        <w:jc w:val="both"/>
        <w:rPr>
          <w:rFonts w:ascii="Arial" w:hAnsi="Arial" w:cs="Arial"/>
        </w:rPr>
      </w:pPr>
      <w:r w:rsidRPr="00851B08">
        <w:rPr>
          <w:rFonts w:ascii="Arial" w:hAnsi="Arial" w:cs="Arial"/>
        </w:rPr>
        <w:t>N = extensão em Km</w:t>
      </w:r>
    </w:p>
    <w:p w:rsidR="00851B08" w:rsidRPr="00851B08" w:rsidRDefault="00851B08" w:rsidP="00851B08">
      <w:pPr>
        <w:contextualSpacing/>
        <w:jc w:val="both"/>
        <w:rPr>
          <w:rFonts w:ascii="Arial" w:hAnsi="Arial" w:cs="Arial"/>
        </w:rPr>
      </w:pPr>
      <w:r w:rsidRPr="00851B08">
        <w:rPr>
          <w:rFonts w:ascii="Arial" w:hAnsi="Arial" w:cs="Arial"/>
        </w:rPr>
        <w:t>E = mm</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seções transversais serão levantadas a nível em todas as estacas do eixo locado.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seções serão levantadas de modos a abranger os limites de Ruas, sendo cadastradas as soleiras, das casas, muros, cercas, etc.</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levantamento cadastral objetivo caracterizar todos os elementos notáveis existentes, bem como os serviços públicos.</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Fonts w:ascii="Arial" w:hAnsi="Arial" w:cs="Arial"/>
        </w:rPr>
      </w:pPr>
      <w:r w:rsidRPr="00851B08">
        <w:rPr>
          <w:rFonts w:ascii="Arial" w:hAnsi="Arial" w:cs="Arial"/>
        </w:rPr>
        <w:t xml:space="preserve"> METODOLOGIA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partir da locação das vias e do respectivo levantamento cadastral, considerando-se a hierarquização e função viária dentro da malha urbana, definem-se seções transversais e demais características geométricas de cada rua.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ALINHAMENTO DAS VIAS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alinhamento das vias é retilíneo, nas concordâncias dos cruzamentos de passeios adota-se raio de 5,00m.</w:t>
      </w:r>
    </w:p>
    <w:p w:rsidR="00851B08" w:rsidRPr="00851B08" w:rsidRDefault="00851B08" w:rsidP="00851B08">
      <w:pPr>
        <w:contextualSpacing/>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 – DEMOLIÇÕES E RETIRADAS </w:t>
      </w:r>
    </w:p>
    <w:p w:rsidR="00851B08" w:rsidRPr="00851B08" w:rsidRDefault="00851B08" w:rsidP="00851B08">
      <w:pPr>
        <w:contextualSpacing/>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2.1 - RETIRADA DE GRAMA EM PLACAS</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realizada a retirada de grama em placas, e parte da grama retirada será reaproveitada para replantio no local da execução do objeto, e o restante da grama terá seu remanejo feito para um local definido pela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2.2 - RETIRADA DE MEIO FIO C/ EMPILHAMENTO E S/ REMOCAO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Consiste o fornecimento da mão-de-obra necessária e o ferramental apropriado para a execução dos serviços: desmonte manual de guia pré-moldada, inclusive o apoio em concreto; a seleção e separação do material, a limpeza e a acomodação manual das peças em lotes, para o reaproveitamento, ou remoção. A execução dos serviços deverá cumprir todas as exigências e determinações previstas na legislação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2.3 - DEMOLIÇÃO DE CONCRETO SIMPLES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Esta especificação de serviço define os critérios que orientam a demolição e remoção de estruturas em concreto simples, em obras rodoviárias sob a jurisdição do DNIT-RO.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existência de estruturas de concreto, à margem de pistas e rodovias, originárias das montagens de canteiro de obras. Assim, faz-se necessária a sua demolição e a remoção dos materiais resultantes da demolição para novas áreas, determinadas pela Fiscalização. E a recuperação das áreas degradadas, com a sua incorporação à paisagem local e a volta ao uso original.</w:t>
      </w:r>
    </w:p>
    <w:p w:rsidR="00851B08" w:rsidRPr="00851B08" w:rsidRDefault="00851B08" w:rsidP="00851B08">
      <w:pPr>
        <w:pStyle w:val="TxBrp10"/>
        <w:tabs>
          <w:tab w:val="left" w:pos="0"/>
        </w:tabs>
        <w:spacing w:line="240" w:lineRule="auto"/>
        <w:ind w:left="709" w:firstLine="0"/>
        <w:contextualSpacing/>
        <w:rPr>
          <w:rFonts w:ascii="Arial" w:hAnsi="Arial" w:cs="Arial"/>
          <w:sz w:val="24"/>
          <w:szCs w:val="24"/>
          <w:lang w:val="pt-BR"/>
        </w:rPr>
      </w:pPr>
    </w:p>
    <w:p w:rsidR="00851B08" w:rsidRPr="00851B08" w:rsidRDefault="00851B08" w:rsidP="00151F2E">
      <w:pPr>
        <w:numPr>
          <w:ilvl w:val="0"/>
          <w:numId w:val="35"/>
        </w:numPr>
        <w:tabs>
          <w:tab w:val="left" w:pos="0"/>
        </w:tabs>
        <w:suppressAutoHyphens w:val="0"/>
        <w:autoSpaceDE w:val="0"/>
        <w:autoSpaceDN w:val="0"/>
        <w:adjustRightInd w:val="0"/>
        <w:ind w:left="1418"/>
        <w:contextualSpacing/>
        <w:jc w:val="both"/>
        <w:rPr>
          <w:rFonts w:ascii="Arial" w:hAnsi="Arial" w:cs="Arial"/>
        </w:rPr>
      </w:pPr>
      <w:r w:rsidRPr="00851B08">
        <w:rPr>
          <w:rFonts w:ascii="Arial" w:hAnsi="Arial" w:cs="Arial"/>
        </w:rPr>
        <w:t>A demolição de estruturas deve ser executada, em etapas, obedecendo a um plano de trabalho previamente aprovado pela Fiscalização, que garanta a integridade do meio ambiente e de construções adjacentes que devam ser eventualmente preservadas.</w:t>
      </w:r>
    </w:p>
    <w:p w:rsidR="00851B08" w:rsidRPr="00851B08" w:rsidRDefault="00851B08" w:rsidP="00151F2E">
      <w:pPr>
        <w:numPr>
          <w:ilvl w:val="0"/>
          <w:numId w:val="35"/>
        </w:numPr>
        <w:tabs>
          <w:tab w:val="left" w:pos="0"/>
        </w:tabs>
        <w:suppressAutoHyphens w:val="0"/>
        <w:autoSpaceDE w:val="0"/>
        <w:autoSpaceDN w:val="0"/>
        <w:adjustRightInd w:val="0"/>
        <w:contextualSpacing/>
        <w:rPr>
          <w:rFonts w:ascii="Arial" w:hAnsi="Arial" w:cs="Arial"/>
        </w:rPr>
      </w:pPr>
      <w:r w:rsidRPr="00851B08">
        <w:rPr>
          <w:rFonts w:ascii="Arial" w:hAnsi="Arial" w:cs="Arial"/>
        </w:rPr>
        <w:t>Os funcionários envolvidos nos trabalhos de demolição devem estar devidamente treinados e equipados com dispositivos de proteção individual.</w:t>
      </w:r>
    </w:p>
    <w:p w:rsidR="00851B08" w:rsidRPr="00851B08" w:rsidRDefault="00851B08" w:rsidP="00151F2E">
      <w:pPr>
        <w:numPr>
          <w:ilvl w:val="0"/>
          <w:numId w:val="35"/>
        </w:numPr>
        <w:tabs>
          <w:tab w:val="left" w:pos="0"/>
        </w:tabs>
        <w:suppressAutoHyphens w:val="0"/>
        <w:autoSpaceDE w:val="0"/>
        <w:autoSpaceDN w:val="0"/>
        <w:adjustRightInd w:val="0"/>
        <w:contextualSpacing/>
        <w:rPr>
          <w:rFonts w:ascii="Arial" w:hAnsi="Arial" w:cs="Arial"/>
        </w:rPr>
      </w:pPr>
      <w:r w:rsidRPr="00851B08">
        <w:rPr>
          <w:rFonts w:ascii="Arial" w:hAnsi="Arial" w:cs="Arial"/>
        </w:rPr>
        <w:t>Os materiais originados das demolições serão transportados para uma nova área definida pela Fiscalização, de modo que não sejam gerados novos passivos ambientais, em decorrência dos serviços de demolição.</w:t>
      </w:r>
    </w:p>
    <w:p w:rsidR="00851B08" w:rsidRPr="00851B08" w:rsidRDefault="00851B08" w:rsidP="00151F2E">
      <w:pPr>
        <w:numPr>
          <w:ilvl w:val="0"/>
          <w:numId w:val="35"/>
        </w:numPr>
        <w:tabs>
          <w:tab w:val="left" w:pos="0"/>
        </w:tabs>
        <w:suppressAutoHyphens w:val="0"/>
        <w:autoSpaceDE w:val="0"/>
        <w:autoSpaceDN w:val="0"/>
        <w:adjustRightInd w:val="0"/>
        <w:contextualSpacing/>
        <w:rPr>
          <w:rFonts w:ascii="Arial" w:hAnsi="Arial" w:cs="Arial"/>
        </w:rPr>
      </w:pPr>
      <w:r w:rsidRPr="00851B08">
        <w:rPr>
          <w:rFonts w:ascii="Arial" w:hAnsi="Arial" w:cs="Arial"/>
        </w:rPr>
        <w:t>As áreas onde se encontravam as estruturas demolidas devem ser devidamente recuperadas e reintegradas à paisagemlocal.</w:t>
      </w:r>
    </w:p>
    <w:p w:rsidR="00851B08" w:rsidRPr="00851B08" w:rsidRDefault="00851B08" w:rsidP="00851B08">
      <w:pPr>
        <w:tabs>
          <w:tab w:val="left" w:pos="0"/>
        </w:tabs>
        <w:autoSpaceDE w:val="0"/>
        <w:autoSpaceDN w:val="0"/>
        <w:adjustRightInd w:val="0"/>
        <w:contextualSpacing/>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2.4 - REMOÇÃO MANUAL DE REVESTIMENTO BETUMINOSO</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autoSpaceDE w:val="0"/>
        <w:autoSpaceDN w:val="0"/>
        <w:adjustRightInd w:val="0"/>
        <w:contextualSpacing/>
        <w:jc w:val="both"/>
        <w:rPr>
          <w:rFonts w:ascii="Arial" w:hAnsi="Arial" w:cs="Arial"/>
          <w:b/>
          <w:bCs/>
        </w:rPr>
      </w:pPr>
      <w:r w:rsidRPr="00851B08">
        <w:rPr>
          <w:rFonts w:ascii="Arial" w:hAnsi="Arial" w:cs="Arial"/>
          <w:b/>
          <w:bCs/>
        </w:rPr>
        <w:t>Remoção de Material Betuminoso</w:t>
      </w:r>
    </w:p>
    <w:p w:rsidR="00851B08" w:rsidRPr="00851B08" w:rsidRDefault="00851B08" w:rsidP="00851B08">
      <w:pPr>
        <w:autoSpaceDE w:val="0"/>
        <w:autoSpaceDN w:val="0"/>
        <w:adjustRightInd w:val="0"/>
        <w:contextualSpacing/>
        <w:jc w:val="both"/>
        <w:rPr>
          <w:rFonts w:ascii="Arial" w:hAnsi="Arial" w:cs="Arial"/>
          <w:b/>
          <w:bCs/>
        </w:rPr>
      </w:pPr>
      <w:r w:rsidRPr="00851B08">
        <w:rPr>
          <w:rFonts w:ascii="Arial" w:hAnsi="Arial" w:cs="Arial"/>
          <w:b/>
          <w:bCs/>
        </w:rPr>
        <w:t xml:space="preserve"> Remoção de asfalto antigo</w:t>
      </w:r>
    </w:p>
    <w:p w:rsidR="00851B08" w:rsidRPr="00851B08" w:rsidRDefault="00851B08" w:rsidP="00851B08">
      <w:pPr>
        <w:contextualSpacing/>
        <w:rPr>
          <w:rFonts w:ascii="Arial" w:hAnsi="Arial" w:cs="Arial"/>
        </w:rPr>
      </w:pPr>
    </w:p>
    <w:p w:rsidR="00851B08" w:rsidRPr="00851B08" w:rsidRDefault="00851B08" w:rsidP="00851B08">
      <w:pPr>
        <w:autoSpaceDE w:val="0"/>
        <w:autoSpaceDN w:val="0"/>
        <w:adjustRightInd w:val="0"/>
        <w:contextualSpacing/>
        <w:jc w:val="both"/>
        <w:rPr>
          <w:rFonts w:ascii="Arial" w:hAnsi="Arial" w:cs="Arial"/>
          <w:b/>
          <w:bCs/>
        </w:rPr>
      </w:pPr>
      <w:r w:rsidRPr="00851B08">
        <w:rPr>
          <w:rFonts w:ascii="Arial" w:hAnsi="Arial" w:cs="Arial"/>
          <w:b/>
          <w:bCs/>
        </w:rPr>
        <w:t>Objetivo</w:t>
      </w:r>
    </w:p>
    <w:p w:rsidR="00851B08" w:rsidRPr="00851B08" w:rsidRDefault="00851B08" w:rsidP="00851B08">
      <w:pPr>
        <w:contextualSpacing/>
        <w:rPr>
          <w:rFonts w:ascii="Arial" w:hAnsi="Arial" w:cs="Arial"/>
        </w:rPr>
      </w:pPr>
    </w:p>
    <w:p w:rsidR="00851B08" w:rsidRPr="00851B08" w:rsidRDefault="00851B08" w:rsidP="00851B08">
      <w:pPr>
        <w:autoSpaceDE w:val="0"/>
        <w:autoSpaceDN w:val="0"/>
        <w:adjustRightInd w:val="0"/>
        <w:contextualSpacing/>
        <w:jc w:val="both"/>
        <w:rPr>
          <w:rFonts w:ascii="Arial" w:hAnsi="Arial" w:cs="Arial"/>
          <w:bCs/>
        </w:rPr>
      </w:pPr>
      <w:r w:rsidRPr="00851B08">
        <w:rPr>
          <w:rFonts w:ascii="Arial" w:hAnsi="Arial" w:cs="Arial"/>
          <w:bCs/>
        </w:rPr>
        <w:t xml:space="preserve">Esta especificação consiste na remoção, onde for necessário, de asfalto existente a fim de garantir o espaço para travessia de P.C.D e pedestres. </w:t>
      </w:r>
    </w:p>
    <w:p w:rsidR="00851B08" w:rsidRPr="00851B08" w:rsidRDefault="00851B08" w:rsidP="00851B08">
      <w:pPr>
        <w:autoSpaceDE w:val="0"/>
        <w:autoSpaceDN w:val="0"/>
        <w:adjustRightInd w:val="0"/>
        <w:contextualSpacing/>
        <w:jc w:val="both"/>
        <w:rPr>
          <w:rFonts w:ascii="Arial" w:hAnsi="Arial" w:cs="Arial"/>
          <w:bCs/>
        </w:rPr>
      </w:pPr>
    </w:p>
    <w:p w:rsidR="00851B08" w:rsidRPr="00851B08" w:rsidRDefault="00851B08" w:rsidP="00851B08">
      <w:pPr>
        <w:autoSpaceDE w:val="0"/>
        <w:autoSpaceDN w:val="0"/>
        <w:adjustRightInd w:val="0"/>
        <w:contextualSpacing/>
        <w:jc w:val="both"/>
        <w:rPr>
          <w:rFonts w:ascii="Arial" w:hAnsi="Arial" w:cs="Arial"/>
          <w:b/>
          <w:bCs/>
        </w:rPr>
      </w:pPr>
      <w:r w:rsidRPr="00851B08">
        <w:rPr>
          <w:rFonts w:ascii="Arial" w:hAnsi="Arial" w:cs="Arial"/>
          <w:b/>
          <w:bCs/>
        </w:rPr>
        <w:t>Definições</w:t>
      </w:r>
    </w:p>
    <w:p w:rsidR="00851B08" w:rsidRPr="00851B08" w:rsidRDefault="00851B08" w:rsidP="00851B08">
      <w:pPr>
        <w:autoSpaceDE w:val="0"/>
        <w:autoSpaceDN w:val="0"/>
        <w:adjustRightInd w:val="0"/>
        <w:contextualSpacing/>
        <w:jc w:val="both"/>
        <w:rPr>
          <w:rFonts w:ascii="Arial" w:hAnsi="Arial" w:cs="Arial"/>
          <w:b/>
          <w:bCs/>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Para os efeitos desta norma são adotadas as definições dos parágrafos seguintes: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Remoção - segmentos de rodovia, em que a implantação requer a remoção do material betuminoso, conforme projeto.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Que neste caso seria material de bota-fora.</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Condições Gerais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 operação será procedida da execução dos serviços de retirada de material não aproveitável, ou seja, material que venham ser prejudicial a funcionalidade do </w:t>
      </w:r>
      <w:r w:rsidRPr="00851B08">
        <w:rPr>
          <w:rFonts w:ascii="Arial" w:hAnsi="Arial" w:cs="Arial"/>
          <w:b/>
        </w:rPr>
        <w:t>novo calçamento</w:t>
      </w:r>
      <w:r w:rsidRPr="00851B08">
        <w:rPr>
          <w:rFonts w:ascii="Arial" w:hAnsi="Arial" w:cs="Arial"/>
        </w:rPr>
        <w:t>.</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Equipamento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 remoção do material betuminoso será executada mediante a utilização racional de equipamento adequado, que possibilite a execução dos serviços sob as condições especificadas e produtividade requerida, portanto, </w:t>
      </w:r>
      <w:r w:rsidRPr="00851B08">
        <w:rPr>
          <w:rFonts w:ascii="Arial" w:hAnsi="Arial" w:cs="Arial"/>
          <w:b/>
          <w:highlight w:val="lightGray"/>
        </w:rPr>
        <w:t>a remoção para este serviço será manual</w:t>
      </w:r>
      <w:r w:rsidRPr="00851B08">
        <w:rPr>
          <w:rFonts w:ascii="Arial" w:hAnsi="Arial" w:cs="Arial"/>
        </w:rPr>
        <w:t>.</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 xml:space="preserve">Execução </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As operações de </w:t>
      </w:r>
      <w:r w:rsidRPr="00851B08">
        <w:rPr>
          <w:rFonts w:ascii="Arial" w:hAnsi="Arial" w:cs="Arial"/>
          <w:b/>
          <w:highlight w:val="lightGray"/>
        </w:rPr>
        <w:t>remoção</w:t>
      </w:r>
      <w:r w:rsidRPr="00851B08">
        <w:rPr>
          <w:rFonts w:ascii="Arial" w:hAnsi="Arial" w:cs="Arial"/>
        </w:rPr>
        <w:t>que compreendem o contido nos seguintes parágrafos: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As </w:t>
      </w:r>
      <w:r w:rsidRPr="00851B08">
        <w:rPr>
          <w:rFonts w:ascii="Arial" w:hAnsi="Arial" w:cs="Arial"/>
          <w:b/>
          <w:highlight w:val="lightGray"/>
        </w:rPr>
        <w:t>remoções</w:t>
      </w:r>
      <w:r w:rsidRPr="00851B08">
        <w:rPr>
          <w:rFonts w:ascii="Arial" w:hAnsi="Arial" w:cs="Arial"/>
        </w:rPr>
        <w:t xml:space="preserve"> constituintes de asfalto existente, de acordo com as indicações técnicas de projeto.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Retirada das camadas de má qualidade visando o preparo das fundações </w:t>
      </w:r>
      <w:r w:rsidRPr="00851B08">
        <w:rPr>
          <w:rFonts w:ascii="Arial" w:hAnsi="Arial" w:cs="Arial"/>
          <w:b/>
          <w:highlight w:val="lightGray"/>
        </w:rPr>
        <w:t>do calçamento</w:t>
      </w:r>
      <w:r w:rsidRPr="00851B08">
        <w:rPr>
          <w:rFonts w:ascii="Arial" w:hAnsi="Arial" w:cs="Arial"/>
        </w:rPr>
        <w:t>, de acordo com as indicações do projeto. Estes materiais são transportados para locais previamente indicados, de modo a não causar transtornos à obra, em caráter temporário ou definitivo.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Constatada a conveniência técnica e econômica de reserva do material </w:t>
      </w:r>
      <w:r w:rsidRPr="00851B08">
        <w:rPr>
          <w:rFonts w:ascii="Arial" w:hAnsi="Arial" w:cs="Arial"/>
          <w:b/>
          <w:highlight w:val="lightGray"/>
        </w:rPr>
        <w:t>removido</w:t>
      </w:r>
      <w:r w:rsidRPr="00851B08">
        <w:rPr>
          <w:rFonts w:ascii="Arial" w:hAnsi="Arial" w:cs="Arial"/>
        </w:rPr>
        <w:t xml:space="preserve">nos cortes, para a confecção da </w:t>
      </w:r>
      <w:r w:rsidRPr="00851B08">
        <w:rPr>
          <w:rFonts w:ascii="Arial" w:hAnsi="Arial" w:cs="Arial"/>
          <w:b/>
          <w:highlight w:val="lightGray"/>
        </w:rPr>
        <w:t>camada de calçamento</w:t>
      </w:r>
      <w:r w:rsidRPr="00851B08">
        <w:rPr>
          <w:rFonts w:ascii="Arial" w:hAnsi="Arial" w:cs="Arial"/>
        </w:rPr>
        <w:t>, será o mesmo depositado em local previamente escolhido para oportuna utilização, seja pela empresa e/ou prefeitura.</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Atendido o projeto e, sendo técnica e economicamente aconselhável, as massas em excesso, removidas desde da etapa final dos serviços, que resultará em bota-foras, serão removidos, de modo a não constituírem ameaça à estabilidade do </w:t>
      </w:r>
      <w:r w:rsidRPr="00851B08">
        <w:rPr>
          <w:rFonts w:ascii="Arial" w:hAnsi="Arial" w:cs="Arial"/>
          <w:b/>
          <w:highlight w:val="lightGray"/>
        </w:rPr>
        <w:t>pavimento novo,</w:t>
      </w:r>
      <w:r w:rsidRPr="00851B08">
        <w:rPr>
          <w:rFonts w:ascii="Arial" w:hAnsi="Arial" w:cs="Arial"/>
        </w:rPr>
        <w:t xml:space="preserve"> e nem prejudicarem o aspecto paisagístico ou meio ambiente da região.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Manejo Ambiental</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Os bota-foras são executados de forma a evitar que o escoamento as águas pluviais possam carrear o material depositado, causando assoreamentos.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O trânsito dos equipamentos e veículos de serviço, fora das áreas de trabalho, deverá ser evitado tanto quanto for possível, principalmente, quando houver área com relevante interesse paisagístico ou ecológico. </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Aceitação e rejeição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Os serviços serão aceitos se estiverem de acordo com esta Especificação, e serão rejeitados em caso contrário.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Os serviços rejeitados serão corrigidos ou complementados.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 de medição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medição considera o volume extraído, medido na remoção. Os serviços aceitos serão medidos de acordo com os critérios dos parágrafos abaixo:</w:t>
      </w:r>
    </w:p>
    <w:p w:rsidR="00851B08" w:rsidRPr="00851B08" w:rsidRDefault="00851B08" w:rsidP="00851B08">
      <w:pPr>
        <w:autoSpaceDE w:val="0"/>
        <w:autoSpaceDN w:val="0"/>
        <w:adjustRightInd w:val="0"/>
        <w:contextualSpacing/>
        <w:jc w:val="both"/>
        <w:rPr>
          <w:rFonts w:ascii="Arial" w:hAnsi="Arial" w:cs="Arial"/>
          <w:bCs/>
        </w:rPr>
      </w:pPr>
      <w:r w:rsidRPr="00851B08">
        <w:rPr>
          <w:rFonts w:ascii="Arial" w:hAnsi="Arial" w:cs="Arial"/>
        </w:rPr>
        <w:t xml:space="preserve">Os materiais </w:t>
      </w:r>
      <w:r w:rsidRPr="00851B08">
        <w:rPr>
          <w:rFonts w:ascii="Arial" w:hAnsi="Arial" w:cs="Arial"/>
          <w:b/>
          <w:highlight w:val="lightGray"/>
        </w:rPr>
        <w:t>removidos</w:t>
      </w:r>
      <w:r w:rsidRPr="00851B08">
        <w:rPr>
          <w:rFonts w:ascii="Arial" w:hAnsi="Arial" w:cs="Arial"/>
        </w:rPr>
        <w:t xml:space="preserve"> devem ser classificados em conformidade com o descrito na seção “</w:t>
      </w:r>
      <w:r w:rsidRPr="00851B08">
        <w:rPr>
          <w:rFonts w:ascii="Arial" w:hAnsi="Arial" w:cs="Arial"/>
          <w:b/>
          <w:bCs/>
        </w:rPr>
        <w:t xml:space="preserve">definições” </w:t>
      </w:r>
      <w:r w:rsidRPr="00851B08">
        <w:rPr>
          <w:rFonts w:ascii="Arial" w:hAnsi="Arial" w:cs="Arial"/>
          <w:bCs/>
        </w:rPr>
        <w:t>desta especificação.</w:t>
      </w:r>
    </w:p>
    <w:p w:rsidR="00851B08" w:rsidRPr="00851B08" w:rsidRDefault="00851B08" w:rsidP="00851B08">
      <w:pPr>
        <w:autoSpaceDE w:val="0"/>
        <w:autoSpaceDN w:val="0"/>
        <w:adjustRightInd w:val="0"/>
        <w:contextualSpacing/>
        <w:jc w:val="both"/>
        <w:rPr>
          <w:rFonts w:ascii="Arial" w:hAnsi="Arial" w:cs="Arial"/>
          <w:bCs/>
        </w:rPr>
      </w:pPr>
      <w:r w:rsidRPr="00851B08">
        <w:rPr>
          <w:rFonts w:ascii="Arial" w:hAnsi="Arial" w:cs="Arial"/>
          <w:bCs/>
        </w:rPr>
        <w:t xml:space="preserve">Uma vez perfeitamente caracterizado material, proceder a medição especifica, não se admitindo, neste caso, classificação percentual do referido material. As </w:t>
      </w:r>
      <w:r w:rsidRPr="00851B08">
        <w:rPr>
          <w:rFonts w:ascii="Arial" w:hAnsi="Arial" w:cs="Arial"/>
          <w:b/>
          <w:bCs/>
          <w:highlight w:val="lightGray"/>
        </w:rPr>
        <w:t>remoções</w:t>
      </w:r>
      <w:r w:rsidRPr="00851B08">
        <w:rPr>
          <w:rFonts w:ascii="Arial" w:hAnsi="Arial" w:cs="Arial"/>
          <w:bCs/>
        </w:rPr>
        <w:t xml:space="preserve"> que apresentarem mistura do material com as demais, de limites poucos definidos serão objeto de classificação especifica.</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2.5 - DESTOCAMENTO DE ÁRVORES</w:t>
      </w:r>
    </w:p>
    <w:p w:rsidR="00851B08" w:rsidRPr="00851B08" w:rsidRDefault="00851B08" w:rsidP="00851B08">
      <w:pPr>
        <w:pStyle w:val="Recuodecorpodetexto2"/>
        <w:ind w:left="708"/>
        <w:contextualSpacing/>
        <w:rPr>
          <w:b/>
          <w:sz w:val="24"/>
          <w:szCs w:val="24"/>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Objetivo </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Esta especificação de serviço define os critérios que orientam a execução de serviços preliminares de terraplenagem, em obras rodoviárias sob a jurisdição do DNIT-RO</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Generalidades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Serviços Preliminares de terraplenagem constituem o conjunto de operações executadas nas áreas destinadas à implantação da rodovia projetada e naquelas correspondentes aos empréstimos, objetivando a remoção das obstruções naturais ou artificiais, porventura existentes, tais como: árvores, arbustos, tocos, raízes, matacões, camada superior do solo com materiais orgânicos e resíduos vegetais, cercas, casas, etc., resguardando aquelas para preservação ambiental ou mesmo histórica. São considerados serviços preliminares: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Desmatamento;</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 Destocamento;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 Limpeza Simples. </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executante deve acompanhar os serviços, solicitando, de imediato, as verificações que julgar necessárias.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Nenhuma reclamação deve ser admitida, quanto à exatidão do levantamento, após a entrega oficial dos serviços.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Fica a cargo da executante a marcação dos "off-sets", bem como a manutenção e conservação de todas as marcas e referências, até a conclusão dos serviços.</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Equipamentos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Todo o equipamento deve ser inspecionado pela Fiscalização, devendo dela receber aprovação, sem o que não deve ser dada autorização para o início dos serviços.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operações de desmatamento, destocamento e limpeza devem ser executadas mediante utilização de equipamentos adequados, entre os quais se destacam: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Tratores de esteiras equipados com lâmina;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w:t>
      </w:r>
      <w:proofErr w:type="spellStart"/>
      <w:r w:rsidRPr="00851B08">
        <w:rPr>
          <w:rFonts w:ascii="Arial" w:hAnsi="Arial" w:cs="Arial"/>
        </w:rPr>
        <w:t>Motoniveladoras</w:t>
      </w:r>
      <w:proofErr w:type="spellEnd"/>
      <w:r w:rsidRPr="00851B08">
        <w:rPr>
          <w:rFonts w:ascii="Arial" w:hAnsi="Arial" w:cs="Arial"/>
        </w:rPr>
        <w:t xml:space="preserv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Ferramentas manuais diversas, como </w:t>
      </w:r>
      <w:proofErr w:type="spellStart"/>
      <w:r w:rsidRPr="00851B08">
        <w:rPr>
          <w:rFonts w:ascii="Arial" w:hAnsi="Arial" w:cs="Arial"/>
        </w:rPr>
        <w:t>moto-serras</w:t>
      </w:r>
      <w:proofErr w:type="spellEnd"/>
      <w:r w:rsidRPr="00851B08">
        <w:rPr>
          <w:rFonts w:ascii="Arial" w:hAnsi="Arial" w:cs="Arial"/>
        </w:rPr>
        <w:t xml:space="preserve">, foices, machado, alavancas, pás, enxadas, etc. </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Execução </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Após o recebimento da Ordem de Serviço, a Executante deve dar início às operações de desmatamento, destocamento e limpeza.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desmatamento compreende corte e remoção de toda a vegetação, qualquer que seja a sua densidade.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destocamento compreende a operação de remoção de tocos e raízes, após o serviço de desmatamento na profundidade necessária até o nível do terreno considerado apto para terraplenagem.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limpeza compreende a operação de remoção da camada de solo ou material orgânico, bem como de quaisquer outros objetos e materiais indesejáveis que ainda subsistam.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material proveniente do desmatamento, destocamento e limpeza, passa a ser propriedade do DNIT-RO. Este material deve ser, removido ou estocado, sendo expressamente vedada a queima sem a licença específica e justificada da Fiscalização, obedecidos aos critérios definidos nas especificações de preservação ambiental. Não é permitida a permanência de entulhos nas adjacências do corpo </w:t>
      </w:r>
      <w:proofErr w:type="spellStart"/>
      <w:r w:rsidRPr="00851B08">
        <w:rPr>
          <w:rFonts w:ascii="Arial" w:hAnsi="Arial" w:cs="Arial"/>
        </w:rPr>
        <w:t>estradal</w:t>
      </w:r>
      <w:proofErr w:type="spellEnd"/>
      <w:r w:rsidRPr="00851B08">
        <w:rPr>
          <w:rFonts w:ascii="Arial" w:hAnsi="Arial" w:cs="Arial"/>
        </w:rPr>
        <w:t xml:space="preserve"> e em situações que venham a provocar problemas no sistema de drenagem natural da obra.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Sempre que houver risco de danos a outras árvores, linhas físicas aéreas, cercas ou construções existentes nas imediações, as árvores a serem removidas devem ser amarradas e, se necessário, cortadas em pedaços, a partir do topo.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terra vegetal resultante da limpeza, deve ser depositada em local convenientemente aprovado pela Fiscalização, e reservada, para utilização futura, no restabelecimento da vegetação nas áreas terraplenadas, sujeitas a tratamento de revestimento vegetal.</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área, na qual as referidas operações devem ser executadas na sua plenitude, deve estar compreendida entre os "off-sets" de cortes e aterros, com acréscimo de 5m para cada lado.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desmatamento será limitado à área estritamente necessária às operações de construção e instalação da rodovia e à proteção de tráfego. No caso de empréstimos a área deve ser a indispensável à sua exploração.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Onde houver eminência de queda de árvores, na vegetação remanescente, estas devem ser cortadas.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facilitar a operação do equipamento, nos limites do desmatamento, fazer o desmatamento manual sem destocamento, em faixa que acompanhe as demarcações implantadas.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Nos cortes, deve ser exigido que a camada de 0,60m abaixo do </w:t>
      </w:r>
      <w:proofErr w:type="spellStart"/>
      <w:r w:rsidRPr="00851B08">
        <w:rPr>
          <w:rFonts w:ascii="Arial" w:hAnsi="Arial" w:cs="Arial"/>
        </w:rPr>
        <w:t>greide</w:t>
      </w:r>
      <w:proofErr w:type="spellEnd"/>
      <w:r w:rsidRPr="00851B08">
        <w:rPr>
          <w:rFonts w:ascii="Arial" w:hAnsi="Arial" w:cs="Arial"/>
        </w:rPr>
        <w:t xml:space="preserve"> de terraplenagem, fique isenta de tocos e raízes.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aterros superiores a 2m, o corte das árvores existentes pode ser ao nível do terreno natural. Já para aterros com alturas iguais ou inferiores a 2m, deve ser exigido, também, a remoção de tocos e raízes.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Devem ser preservados os elementos de composição paisagística, devidamente assinalados no projeto, bem como pela Fiscalização.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Nenhum movimento de terra pode ser iniciado enquanto as operações de desmatamento, destocamento e limpeza, nas áreas devidas, não tenham sido totalmente concluídas e aceitas pela Fiscalização.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Não deve ser permitido o avanço acentuado entre os serviços de desmatamento, destocamento e limpeza e a execução de cortes e aterros do corpo </w:t>
      </w:r>
      <w:proofErr w:type="spellStart"/>
      <w:r w:rsidRPr="00851B08">
        <w:rPr>
          <w:rFonts w:ascii="Arial" w:hAnsi="Arial" w:cs="Arial"/>
        </w:rPr>
        <w:t>estradal</w:t>
      </w:r>
      <w:proofErr w:type="spellEnd"/>
      <w:r w:rsidRPr="00851B08">
        <w:rPr>
          <w:rFonts w:ascii="Arial" w:hAnsi="Arial" w:cs="Arial"/>
        </w:rPr>
        <w:t xml:space="preserve">. Compete à Fiscalização definir o avanço máximo entre tais serviços. </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Manejo Ambiental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Nas operações de desmatamento, destocamento e limpeza adotam-se as seguintes medidas de proteção ambiental:</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garantia da qualidade dos serviços, o projeto deve fornecer orientação de procedimento prévio ao início das operações;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material decorrente das operações de desmatamento, destocamento e limpeza, executadas dentro dos limites da área, deve ser retirado e estocado de forma a não agredir o meio-ambiente, podendo ser usado nos taludes de aterros e cortes;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Não deve ser permitido o uso de explosivos para remoção de vegetação. Outros obstáculos, sempre que possível, devem ser removidos por meio de equipamento convencional, mesmo que com certo grau de dificuldade, objeto de criteriosa análise e metodologia adequada.</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Controle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Na execução: o controle de execução do desmatamento, destocamento e limpeza, consiste na inspeção visual da qualidade dos serviços executados.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Geométrico: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O controle geométrico consiste de: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a) Nivelamento do eixo e de pontos ao longo da seção transversal, envolvendo, no mínimo, 3 (três) pontos, antes e depois da operação limpeza;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b) Inspeção por técnico da Fiscalização, com intuito de avaliar o diâmetro e a qualidade das árvores removidas;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c) Medida das áreas, objeto de desmatamento e limpeza. </w:t>
      </w: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Aceitação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serviços devem ser aceitos, quando atendidas as seguintes condições: A qualidade dos serviços executados, avaliada visualmente pela Fiscalização, seja julgada satisfatória;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camada vegetal, inclusive raízes, tenha sido removida de forma eficiente.</w:t>
      </w:r>
    </w:p>
    <w:p w:rsidR="00851B08" w:rsidRPr="00851B08" w:rsidRDefault="00851B08" w:rsidP="00851B08">
      <w:pPr>
        <w:tabs>
          <w:tab w:val="num" w:pos="0"/>
          <w:tab w:val="left" w:pos="180"/>
          <w:tab w:val="left" w:pos="360"/>
        </w:tabs>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Medição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Os serviços devem ser medidos levando-se em consideração os seguintes itens: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a limpeza simples com vegetação rasteira, em metro quadrado de área efetivamente trabalhada, apreciada em projeção horizontal;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Para a limpeza do terreno, desmatamento e destocamento de árvores de diâmetro inferior ou igual a 0,30m, em hectare de área efetivamente trabalhada, apreciada em projeção horizontal;</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diâmetro das árvores deve ser apreciado a 1 metro de altura do nível do terreno;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remoção do conjunto desmatado e do solo escavado, até a espessura de 0,15m para fora da faixa de domínio ou área de trabalho não deve ser objeto de medição;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 a área efetivamente executada ultrapassar a autorização, deve ser medido o previsto. Se houver falta, aceita pela Fiscalização, deve ser medida a área realmente executada.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contextualSpacing/>
        <w:jc w:val="both"/>
        <w:rPr>
          <w:rFonts w:ascii="Arial" w:hAnsi="Arial" w:cs="Arial"/>
        </w:rPr>
      </w:pPr>
      <w:r w:rsidRPr="00851B08">
        <w:rPr>
          <w:rFonts w:ascii="Arial" w:hAnsi="Arial" w:cs="Arial"/>
        </w:rPr>
        <w:t xml:space="preserve">Pagamento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serviços executados devem ser pagos, mediante medição, com base nos preços unitários contratuais, os quais devem representar a compensação integral para todas as operações, transportes até 50,0 m, mão de obra, equipamentos, encargos e eventuais necessários à completa execução dos serviços, inclusive a queima, estocagem para uso futuro, ou o espalhamento adequado dos materiais;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bCs/>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2.6 - CARGA E DESCARGA DE SOLO UTILIZANDO CAMINHÃO BASCULANTE (5,0M³/11,00T) E PÁ CARREGADEIRA SOBRE PNEUS</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Definição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Carga Mecanizada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Consiste no carregamento de material de qualquer categoria, em caminhões basculantes ou em outros equipamentos transportadores, com utilização de pás carregadeiras ou escavadeiras.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material é oriundo de </w:t>
      </w:r>
      <w:r w:rsidRPr="00851B08">
        <w:rPr>
          <w:rFonts w:ascii="Arial" w:hAnsi="Arial" w:cs="Arial"/>
          <w:b/>
          <w:highlight w:val="lightGray"/>
        </w:rPr>
        <w:t>demolição</w:t>
      </w:r>
      <w:r w:rsidRPr="00851B08">
        <w:rPr>
          <w:rFonts w:ascii="Arial" w:hAnsi="Arial" w:cs="Arial"/>
        </w:rPr>
        <w:t xml:space="preserve"> retirados dos locais de intervenção, material este que não poderá ser usado para base do pavimento por conter material orgânico de venha prejudicar a funcionalidade e vida útil do revestimento asfáltico, portanto, devem ser removidos.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Descarga Mecanizada</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Consiste no descarregamento de material de qualquer categoria, em caminhões basculantes ou em outros equipamentos transportadores.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Sendo o material de baixa qualidade e sua descarga será no local definido em projeto e pela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Método Executivo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carga e descarga será geralmente precedida pela </w:t>
      </w:r>
      <w:r w:rsidRPr="00851B08">
        <w:rPr>
          <w:rFonts w:ascii="Arial" w:hAnsi="Arial" w:cs="Arial"/>
          <w:b/>
          <w:highlight w:val="lightGray"/>
        </w:rPr>
        <w:t>demolição</w:t>
      </w:r>
      <w:r w:rsidRPr="00851B08">
        <w:rPr>
          <w:rFonts w:ascii="Arial" w:hAnsi="Arial" w:cs="Arial"/>
        </w:rPr>
        <w:t xml:space="preserve"> do material de baixa qualidade, e sua deposição na praça de carregamento em condições de ser manipulado pelo equipamento de carga.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praças de carregamento deverão apresentar boas condições de conservação, circulação e manobra.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material deverá ser lançado na caçamba, de maneira a que fique uniformemente distribuído, no limite geométrico da mesma, para que não ocorra derramamento pelas bordas durante o transporte.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Tratando-se de transporte em área urbana, estrada sou em locais onde haja tráfego de veículos ou pedestres, a caçamba do equipamento deverá ser completamente coberta com lona apropriada, ainda no local da carga, evitando-se, assim, poeira e queda de material nas vias.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Critérios de Controle</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equipamentos de transporte deverão ter as dimensões de suas caçambas levantadas e anotadas, previamente, visando-se facilitar a apropriação dos volumes, no caso de medição por volume solto carregado.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Na carga e descarga, o material deverá ser uniformemente distribuído na caçamba.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controle da carga e descarga, quanto à distribuição do material, será visual; quanto à determinação do volume, o procedimento será aquele descrito no Critério de Medição, a seguir.</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Equipe e Equipamentos de Carregamento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utilização da carga e descarga mecanizada se fará de acordo com as condições dos locais de depósito do material, ficando sua definição a cargo da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Critérios de Medição e Pagamento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medição será feita pelo volume solto (m³), efetivamente carregado.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Este volume será determinado pela média da altura do material em relação ao fundo da caçamba, empelo menos, 3 pontos. Os volumes serão aferidos pela Fiscalização para cada viagem, apropriando-se o total das mesmas.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pagamento será efetuado por preço unitário contratual e conforme medição aprovada pelaFiscalização, estando incluídos neles todo o equipamento e pessoal necessários, bem como os encargos e outras despesas necessárias à sua execução.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2.7 - TRANSPORTE COMERCIAL COM CAMINHÃO BASCULANTE 6 M3, RODOVIA PAVIMENTADA - (BOTA FORA) </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Definição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Esta especificação regulamenta o transporte de materiais que possam ser medidos por volume.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Os materiais transportados abrangidos por esta Especificação podem ser: </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-Materiais de 1ª categorias previstas para os serviços de terraplenagem ou oriundos destes;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-O material não aproveitável, ou seja, material que apresente risco a funcionalidade final do pavimento, no caso </w:t>
      </w:r>
      <w:r w:rsidRPr="00851B08">
        <w:rPr>
          <w:rFonts w:ascii="Arial" w:hAnsi="Arial" w:cs="Arial"/>
          <w:b/>
          <w:highlight w:val="lightGray"/>
        </w:rPr>
        <w:t>CALÇAMENTO</w:t>
      </w:r>
      <w:r w:rsidRPr="00851B08">
        <w:rPr>
          <w:rFonts w:ascii="Arial" w:hAnsi="Arial" w:cs="Arial"/>
        </w:rPr>
        <w:t>;</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Considera-se o transporte em caminhões basculantes para aqueles materiais que possam ter seu volume facilmente determinado, tais como britas, areia, terra, asfalto, etc.</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Método Executivo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Os transportes serão efetuados por profissionais habilitados e com experiência comprovada, mesmo quando feitos em locais onde não seja necessária habilitação. Não serão permitidos motoristas não habilitados no DETRAN.</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 assim como todas as precauções necessárias durante o transporte.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Ficam a cargo da CONTRATADA o seguro da carga, quando necessário, assim como do veículo.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Qualquer acidente que ocorra com a carga, o veículo ou contra terceiros, durante o transporte, será de sua inteira responsabilidade.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É obrigação da CONTRATADA o controle das viagens transportadas, a fim de evitar que o material seja descarregado fora do local de destino ou em locais não apropriados.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Qualquer que seja o local de transporte, não serão permitidas pessoas viajando sobre a carga.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Deverão ser observadas todas as regras da legislação de trânsito no que se refere a transporte de cargas, mesmo dentro dos canteiros de obras.</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Transporte em Caminhões Basculantes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material deverá ser lançado na caçamba, de maneira que fique uniformemente distribuído, no limite geométrico da mesma, para que não ocorra derramamento pelas bordas durante o transporte.</w:t>
      </w: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highlight w:val="lightGray"/>
        </w:rPr>
        <w:t>Sendo o transporte de bota-fora com D.M.T de 5,00km.</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No transporte em canteiros de obra, o caminho a 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Tratando-se de transporte em área urbana, estrada sou em locais onde haja tráfego de veículos ou pedestres, a caçamba do caminhão deverá ser completamente coberta com lona apropriada, ainda no local da carga, evitando-se, assim, poeira e derramamento de material nas vias.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Deverão ser utilizados caminhões basculantes em número e capacidade compatíveis com a necessidade do serviço e com a produtividade requerida.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carga deverá ser feita dentro do limite legal de capacidade do veículo (volume e/ou peso), mesmo dentro de canteiros de obras</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Equipamentos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Todos os veículos utilizados deverão estar em condições técnicas e legais de trafegar em qualquer via pública.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Entende-se por condições técnicas o bom estado do veículo, principalmente no que diz respeito à parte elétrica (faróis, setas, luz de advertência, luz de ré, etc.), motor (emissões de gases, vazamentos, etc.), freios, pneus, direção e sistema hidráulico.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Entende-se por condições legais a existência comprovada da documentação do veículo –Seguro Obrigatório e IPVA em dia e documento de porte obrigatório original.</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Critérios de Controle</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percurso a ser seguido pelo caminhão será objeto de aprovação prévia pela Fiscalização.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Quando se tratar de material a ser estocado em bota-fora, o local de descarga está definido em projeto.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trânsito dos veículos de carga, fora das áreas de trabalho, deverá ser evitado, tanto quanto possível, principalmente onde houver áreas com relevante interesse paisagístico ou ecológico.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Transporte em Caminhões Basculantes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controle da carga, quanto à distribuição do material, será visual; quanto à determinação do volume, o procedimento será aquele descrito no Critério de Medição, a seguir.</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No caso de materiais a serem medidos na báscula, tais como os provenientes de demolições, deverá haver a distribuição homogênea, de modo a permitir o cálculo do volume transportado em cada viagem.</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Os caminhões deverão ter as dimensões de suas caçambas medidas e anotadas, previamente, visando-se facilitar a apropriação dos volumes, no caso de medição por volume solto carregado.</w:t>
      </w:r>
    </w:p>
    <w:p w:rsidR="00851B08" w:rsidRPr="00851B08" w:rsidRDefault="00851B08" w:rsidP="00851B08">
      <w:pPr>
        <w:autoSpaceDE w:val="0"/>
        <w:autoSpaceDN w:val="0"/>
        <w:adjustRightInd w:val="0"/>
        <w:ind w:firstLine="709"/>
        <w:contextualSpacing/>
        <w:rPr>
          <w:rFonts w:ascii="Arial" w:hAnsi="Arial" w:cs="Arial"/>
          <w:b/>
          <w:bCs/>
          <w:u w:val="single"/>
        </w:rPr>
      </w:pP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Critérios de Medição e Pagamento</w:t>
      </w: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Transporte com Caminhões Basculante, na Obra, (Transporte) e DMT Definidos</w:t>
      </w: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Medição por Volume Transportado (m3 x Km)</w:t>
      </w:r>
    </w:p>
    <w:p w:rsidR="00851B08" w:rsidRPr="00851B08" w:rsidRDefault="00851B08" w:rsidP="00851B08">
      <w:pPr>
        <w:autoSpaceDE w:val="0"/>
        <w:autoSpaceDN w:val="0"/>
        <w:adjustRightInd w:val="0"/>
        <w:ind w:firstLine="709"/>
        <w:contextualSpacing/>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Materiais de </w:t>
      </w:r>
      <w:r w:rsidRPr="00851B08">
        <w:rPr>
          <w:rFonts w:ascii="Arial" w:hAnsi="Arial" w:cs="Arial"/>
          <w:b/>
          <w:highlight w:val="lightGray"/>
        </w:rPr>
        <w:t>demolição</w:t>
      </w:r>
      <w:r w:rsidRPr="00851B08">
        <w:rPr>
          <w:rFonts w:ascii="Arial" w:hAnsi="Arial" w:cs="Arial"/>
        </w:rPr>
        <w:t xml:space="preserve"> a medição será feita multiplicando-se o volume extraído, em metros cúbicos, medido no corte de material de bota-fora, pela distância de transporte entre estes e o local de depósito, obedecendo-se às seguintes condições: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-Não haverá distinção com relação à classificação do material</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cálculo dos volumes será resultante da aplicação do método da "média das áreas".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Este volume será determinado pela média da altura do material em relação ao fundo da caçamba, empelo menos, 3 pontos. Os volumes serão aferidos pela Fiscalização para cada viagem, apropriando-se o total das mesmas.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distância de transporte será medida ao longo do percurso seguido pelo caminhão, entre os centros de gravidade das massas. O percurso a ser utilizado deverá ser previamente aprovado pela Fiscalização.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Estão incluídos nos preços todos os custos de manutenção, drenagem e conservação dos caminhos de percurso, tempo de carga, descarga e manobra, todo o equipamento e pessoal necessários, bem como os encargos e outras despesas necessárias à sua execução.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pagamento será feito pelo preço unitário contratual, conforme medição aprovada pela Fiscalização, incluindo toda a mão-de-obra, materiais, equipamentos e encargos necessários à execução do serviço.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bCs/>
        </w:rPr>
      </w:pPr>
      <w:r w:rsidRPr="00851B08">
        <w:rPr>
          <w:rFonts w:ascii="Arial" w:hAnsi="Arial" w:cs="Arial"/>
          <w:b/>
          <w:bCs/>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851B08" w:rsidRPr="00851B08" w:rsidTr="00065980">
        <w:tc>
          <w:tcPr>
            <w:tcW w:w="1271" w:type="dxa"/>
            <w:shd w:val="clear" w:color="auto" w:fill="auto"/>
          </w:tcPr>
          <w:p w:rsidR="00851B08" w:rsidRPr="00851B08" w:rsidRDefault="00851B08" w:rsidP="00851B08">
            <w:pPr>
              <w:pStyle w:val="Letra"/>
              <w:contextualSpacing/>
              <w:jc w:val="center"/>
            </w:pPr>
            <w:r w:rsidRPr="00851B08">
              <w:t>DNER</w:t>
            </w:r>
          </w:p>
        </w:tc>
        <w:tc>
          <w:tcPr>
            <w:tcW w:w="1134" w:type="dxa"/>
            <w:shd w:val="clear" w:color="auto" w:fill="auto"/>
          </w:tcPr>
          <w:p w:rsidR="00851B08" w:rsidRPr="00851B08" w:rsidRDefault="00851B08" w:rsidP="00851B08">
            <w:pPr>
              <w:autoSpaceDE w:val="0"/>
              <w:autoSpaceDN w:val="0"/>
              <w:adjustRightInd w:val="0"/>
              <w:ind w:firstLine="709"/>
              <w:contextualSpacing/>
              <w:jc w:val="both"/>
              <w:rPr>
                <w:rFonts w:ascii="Arial" w:hAnsi="Arial" w:cs="Arial"/>
              </w:rPr>
            </w:pPr>
          </w:p>
        </w:tc>
        <w:tc>
          <w:tcPr>
            <w:tcW w:w="6662" w:type="dxa"/>
            <w:shd w:val="clear" w:color="auto" w:fill="auto"/>
          </w:tcPr>
          <w:p w:rsidR="00851B08" w:rsidRPr="00851B08" w:rsidRDefault="00851B08" w:rsidP="00851B08">
            <w:pPr>
              <w:pStyle w:val="Letra"/>
              <w:ind w:firstLine="709"/>
              <w:contextualSpacing/>
              <w:jc w:val="both"/>
            </w:pPr>
            <w:r w:rsidRPr="00851B08">
              <w:t>Manual de Composições de Custos Rodoviários</w:t>
            </w:r>
          </w:p>
        </w:tc>
      </w:tr>
    </w:tbl>
    <w:p w:rsidR="00851B08" w:rsidRPr="00851B08" w:rsidRDefault="00851B08" w:rsidP="00851B08">
      <w:pPr>
        <w:contextualSpacing/>
        <w:jc w:val="both"/>
        <w:rPr>
          <w:rStyle w:val="Hyperlink"/>
          <w:rFonts w:ascii="Arial" w:hAnsi="Arial" w:cs="Arial"/>
          <w:b/>
          <w:bCs/>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3 - INFRAESTRUTURA </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3.1 - TERRAPLANAGEM </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3.1.1 - ESCAVAÇÃO MECÂNICA DE VALA EM MAT.1A CAT.</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r w:rsidRPr="00851B08">
        <w:rPr>
          <w:rFonts w:ascii="Arial" w:hAnsi="Arial" w:cs="Arial"/>
        </w:rPr>
        <w:t>DEFINIÇÃO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Trata-se de escavações de proveniente de corte na jazida.</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r w:rsidRPr="00851B08">
        <w:rPr>
          <w:rFonts w:ascii="Arial" w:hAnsi="Arial" w:cs="Arial"/>
        </w:rPr>
        <w:t>VALA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Escavação executada em solo deverá ser material com boa qualidade para subtração de jazida para utilização na base de pavimento asfáltico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r w:rsidRPr="00851B08">
        <w:rPr>
          <w:rFonts w:ascii="Arial" w:hAnsi="Arial" w:cs="Arial"/>
        </w:rPr>
        <w:t>MÉTODO EXECUTIIVO</w:t>
      </w:r>
    </w:p>
    <w:p w:rsidR="00851B08" w:rsidRPr="00851B08" w:rsidRDefault="00851B08" w:rsidP="00851B08">
      <w:pPr>
        <w:contextualSpacing/>
        <w:jc w:val="both"/>
        <w:rPr>
          <w:rFonts w:ascii="Arial" w:hAnsi="Arial" w:cs="Arial"/>
        </w:rPr>
      </w:pPr>
      <w:r w:rsidRPr="00851B08">
        <w:rPr>
          <w:rFonts w:ascii="Arial" w:hAnsi="Arial" w:cs="Arial"/>
        </w:rPr>
        <w:t>ESCAVAÇÃO</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Deverão ser seguidos os projetos e as Especificações no que se refere à locação, profundidade e declividade da escavação.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Entretanto, em alguns casos, as escavações poderão ser levadas até uma profundidade superior à projetada, até que se encontrem as condições necessárias de suporte para apoio das estruturas, a critério da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Quando necessário, os locais escavados deverão ser isolados, escorados e esgotados por processo que assegure proteção adequada.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escavações com mais de 1,25 m de profundidade deverão dispor de escadas ou rampas, colocadas próximas aos postos de trabalho, a fim de permitir, em caso de emergência, a saída rápida dos trabalhadores, independentemente da adoção de escoramento.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áreas sujeitas a escavações em caráter permanente deverão ser estabilizadas de maneira a não permitir movimento das camadas adjacentes.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Em caso de valas, deverão ser observadas as imposições do local do trabalho, principalmente as concernentes a segurança dos transeuntes e de animais.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3.1.2 - CARGA E DESCARGA DE SOLO UTILIZANDO CAMINHÃO BASCULANTE (5,0M³/11,00T) E PÁ CARREGADEIRA SOBRE PNEUS</w:t>
      </w:r>
    </w:p>
    <w:p w:rsidR="00851B08" w:rsidRPr="00851B08" w:rsidRDefault="00851B08" w:rsidP="00851B08">
      <w:pPr>
        <w:ind w:firstLine="709"/>
        <w:contextualSpacing/>
        <w:jc w:val="both"/>
        <w:rPr>
          <w:rStyle w:val="Hyperlink"/>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Definição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Carga Mecanizada</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Consiste no carregamento de material de qualquer categoria, em caminhões basculantes ou em outros equipamentos transportadores, com utilização de pás carregadeiras ou escavadeiras.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material é oriundo de cortes de materiais de baixa qualidade retirados dos locais de intervenção, material este que não poderá ser usado para base do pavimento por conter material orgânico de venha prejudicar a funcionalidade e vida útil do revestimento asfáltico, portanto, devem ser removidos.</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Descarga Mecanizada</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Consiste no descarregamento de material de qualquer categoria, em caminhões basculantes ou em outros equipamentos transportadores.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Sendo o material de baixa qualidade e sua descarga será no local definido em projeto e pela FISCALIZAÇÃO.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Materiais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Material procedente da escavação do terreno natural, geralmente, é constituído por solo, alteração de rocha, rocha ou associação destes tipos.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Para os efeitos desta Especificação será adotada a seguinte classificação: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Material de 1ª categoria</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Compreende os solos em geral, residuais ou sedimentares, seixos rolados ou não, com diâmetro máximo inferior a 0,15 m, qualquer que seja o teor da umidade apresentado.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Método Executivo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carga e descarga será geralmente precedida pela escavação do material de baixa qualidade, e sua deposição na praça de carregamento em condições de ser manipulado pelo equipamento de carga.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As praças de carregamento deverão apresentar boas condições de conservação, circulação e manobra.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No caso de solo para bota-fora, a carga e descarga será feita juntamente com a escavação, principalmente quando se tratar de serviço em área urbana.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material deverá ser lançado na caçamba, de maneira a que fique uniformemente distribuído, no limite geométrico da mesma, para que não ocorra derramamento pelas bordas durante o transporte.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Critérios de Controle</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Os equipamentos de transporte deverão ter as dimensões de suas caçambas levantadas e anotadas, previamente, visando-se facilitar a apropriação dos volumes, no caso de medição por volume solto carregado.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Na carga e descarga, o material deverá ser uniformemente distribuído na caçamba.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controle da carga e descarga, quanto à distribuição do material, será visual; quanto à determinação do volume, o procedimento será aquele descrito no Critério de Medição, a seguir.</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Equipe e Equipamentos de Carregamento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utilização da carga e descarga mecanizada se fará de acordo com as condições dos locais de depósito do material, ficando sua definição a cargo da Fiscalização.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Critérios de Medição e Pagamento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Havendo necessidade de remunerar em separado, a carga, e ou, o transporte do material proveniente da escavação, os seus volumes deverão ser majorados com os coeficientes de </w:t>
      </w:r>
      <w:proofErr w:type="spellStart"/>
      <w:r w:rsidRPr="00851B08">
        <w:rPr>
          <w:rFonts w:ascii="Arial" w:hAnsi="Arial" w:cs="Arial"/>
        </w:rPr>
        <w:t>empolamento</w:t>
      </w:r>
      <w:proofErr w:type="spellEnd"/>
      <w:r w:rsidRPr="00851B08">
        <w:rPr>
          <w:rFonts w:ascii="Arial" w:hAnsi="Arial" w:cs="Arial"/>
        </w:rPr>
        <w:t xml:space="preserve"> definidos a seguir:</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151F2E">
      <w:pPr>
        <w:pStyle w:val="PargrafodaLista"/>
        <w:numPr>
          <w:ilvl w:val="0"/>
          <w:numId w:val="36"/>
        </w:numPr>
        <w:autoSpaceDE w:val="0"/>
        <w:autoSpaceDN w:val="0"/>
        <w:adjustRightInd w:val="0"/>
        <w:ind w:firstLine="709"/>
        <w:contextualSpacing/>
        <w:jc w:val="both"/>
        <w:rPr>
          <w:rFonts w:ascii="Arial" w:hAnsi="Arial" w:cs="Arial"/>
        </w:rPr>
      </w:pPr>
      <w:r w:rsidRPr="00851B08">
        <w:rPr>
          <w:rFonts w:ascii="Arial" w:hAnsi="Arial" w:cs="Arial"/>
        </w:rPr>
        <w:t>1,25, de acordo com o orçamento.</w:t>
      </w:r>
    </w:p>
    <w:p w:rsidR="00851B08" w:rsidRPr="00851B08" w:rsidRDefault="00851B08" w:rsidP="00851B08">
      <w:pPr>
        <w:pStyle w:val="PargrafodaLista"/>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medição será feita pelo volume solto (m³), efetivamente carregado.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Este volume será determinado pela média da altura do material em relação ao fundo da caçamba, empelo menos, 3 pontos. Os volumes serão aferidos pela Fiscalização para cada viagem, apropriando-se o total das mesmas.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pagamento será efetuado por preço unitário contratual e conforme medição aprovada pela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Fiscalização, estando incluídos neles todo o equipamento e pessoal necessários, bem como os encargos e outras despesas necessárias à sua execução.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3.1.3 - TRANSPORTE COMERCIAL COM CAMINHÃO BASCULANTE 6 M3, RODOVIA EM LEITO NATURAL - (BOTA FORA) </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Definição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Esta especificação regulamenta o transporte de materiais que possam ser medidos por volume.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Os materiais transportados abrangidos por esta Especificação podem ser: </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-Materiais de 1ª categorias previstas para os serviços de terraplenagem ou oriundos destes;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 xml:space="preserve">-O material não aproveitável, ou seja, material que apresente risco a funcionalidade final do pavimento, no caso </w:t>
      </w:r>
      <w:r w:rsidRPr="00851B08">
        <w:rPr>
          <w:rFonts w:ascii="Arial" w:hAnsi="Arial" w:cs="Arial"/>
          <w:b/>
          <w:highlight w:val="lightGray"/>
        </w:rPr>
        <w:t>CALÇAMENTO</w:t>
      </w:r>
      <w:r w:rsidRPr="00851B08">
        <w:rPr>
          <w:rFonts w:ascii="Arial" w:hAnsi="Arial" w:cs="Arial"/>
        </w:rPr>
        <w:t>;</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Considera-se o transporte em caminhões basculantes para aqueles materiais que possam ter seu volume facilmente determinado, tais como britas, areia, terra, asfalto, etc.</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Para os efeitos desta Especificação será adotada a seguinte classificação:</w:t>
      </w: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Material de 1ª categoria</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Compreende os solos em geral, residuais ou sedimentares, seixos rolados ou não, com diâmetro máximo inferior a 0,15 m, qualquer que seja o teor da umidade apresentado.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Método Executivo</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Os transportes serão efetuados por profissionais habilitados e com experiência comprovada, mesmo quando feitos em locais onde não seja necessária habilitação. Não serão permitidos motoristas não habilitados no DETRAN.</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descarga,assim como todas as precauções necessárias durante o transporte.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Ficam a cargo da CONTRATADA o seguro da carga,quando necessário, assim como do veículo.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Qualquer acidente que ocorra com a carga, o veículo ou contra terceiros, durante o transporte,será de sua inteira responsabilidade.</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É obrigação da CONTRATADA o controle das viagens transportadas, a fim de evitar que o material seja descarregado fora do local de destino ou em locais não apropriados.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Qualquer que seja o local de transporte, não serão permitidas pessoas viajando sobre a carga.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Deverão ser observadas todas as regras da legislação de trânsito no que se refere a transporte de cargas, mesmo dentro dos canteiros de obras.</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Transporte em Caminhões Basculantes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material deverá ser lançado na caçamba, de maneira que fique uniformemente distribuído, no limite geométrico da mesma, para que não ocorra derramamento pelas bordas durante o transporte.</w:t>
      </w: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highlight w:val="lightGray"/>
        </w:rPr>
        <w:t>Sendo o transporte de bota-fora com D.M.T de 5,00km.</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No transporte em canteiros de obra, o caminho a 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Tratando-se de transporte em área urbana, estrada sou em locais onde haja tráfego de veículos ou pedestres, a caçamba do caminhão deverá ser completamente coberta com lona apropriada, ainda no local da carga, evitando-se, assim, poeira e derramamento de material nas vias.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Deverão ser utilizados caminhões basculantes em número e capacidade compatíveis com a necessidade do serviço e com a produtividade requerida.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carga deverá ser feita dentro do limite legal de capacidade do veículo (volume e/ou peso), mesmo dentro de canteiros de obras</w:t>
      </w:r>
    </w:p>
    <w:p w:rsidR="00851B08" w:rsidRPr="00851B08" w:rsidRDefault="00851B08" w:rsidP="00851B08">
      <w:pPr>
        <w:autoSpaceDE w:val="0"/>
        <w:autoSpaceDN w:val="0"/>
        <w:adjustRightInd w:val="0"/>
        <w:ind w:firstLine="709"/>
        <w:contextualSpacing/>
        <w:rPr>
          <w:rFonts w:ascii="Arial" w:hAnsi="Arial" w:cs="Arial"/>
          <w:b/>
          <w:bCs/>
          <w:u w:val="single"/>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Equipamentos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Todos os veículos utilizados deverão estar em condições técnicas e legais de trafegar em qualquer via pública.</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Entende-se por condições técnicas o bom estado do veículo, principalmente no que diz respeito à parte elétrica (faróis, setas, luz de advertência, luz de ré,etc.), motor (emissões de gases, vazamentos,etc.), freios, pneus, direção e sistema hidráulico.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Entende-se por condições legais a existência comprovada da documentação do veículo –Seguro Obrigatório e IPVA em dia e documento de porte obrigatório original.</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Critérios de Controle</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percurso a ser seguido pelo caminhão será objeto de aprovação prévia pela Fiscalização.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Quando se tratar de material a ser estocado embota-fora, o local de descarga está definido em projeto.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trânsito dos veículos de carga, fora das áreas de trabalho, deverá ser evitado, tanto quanto possível, principalmente onde houver áreas com relevante interesse paisagístico ou ecológico.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b/>
        </w:rPr>
      </w:pPr>
      <w:r w:rsidRPr="00851B08">
        <w:rPr>
          <w:rFonts w:ascii="Arial" w:hAnsi="Arial" w:cs="Arial"/>
          <w:b/>
        </w:rPr>
        <w:t>Transporte em Caminhões Basculantes</w:t>
      </w:r>
    </w:p>
    <w:p w:rsidR="00851B08" w:rsidRPr="00851B08" w:rsidRDefault="00851B08" w:rsidP="00851B08">
      <w:pPr>
        <w:autoSpaceDE w:val="0"/>
        <w:autoSpaceDN w:val="0"/>
        <w:adjustRightInd w:val="0"/>
        <w:ind w:firstLine="709"/>
        <w:contextualSpacing/>
        <w:jc w:val="both"/>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controle da carga, quanto à distribuição do material, será visual; quanto à determinação do volume, o procedimento será aquele descrito no Critério de Medição, a seguir.</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No caso de materiais a serem medidos na báscula,tais como os provenientes de demolições, deverá haver a distribuição homogênea, de modo a permitir o cálculo do volume transportado em cada viagem.</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Os caminhões deverão ter as dimensões de suas caçambas medidas e anotadas, previamente,visando-se facilitar a apropriação dos volumes, no caso de medição por volume solto carregado.</w:t>
      </w:r>
    </w:p>
    <w:p w:rsidR="00851B08" w:rsidRPr="00851B08" w:rsidRDefault="00851B08" w:rsidP="00851B08">
      <w:pPr>
        <w:autoSpaceDE w:val="0"/>
        <w:autoSpaceDN w:val="0"/>
        <w:adjustRightInd w:val="0"/>
        <w:ind w:firstLine="709"/>
        <w:contextualSpacing/>
        <w:rPr>
          <w:rFonts w:ascii="Arial" w:hAnsi="Arial" w:cs="Arial"/>
          <w:b/>
          <w:bCs/>
          <w:u w:val="single"/>
        </w:rPr>
      </w:pP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Critérios de Medição e Pagamento</w:t>
      </w:r>
    </w:p>
    <w:p w:rsidR="00851B08" w:rsidRPr="00851B08" w:rsidRDefault="00851B08" w:rsidP="00851B08">
      <w:pPr>
        <w:autoSpaceDE w:val="0"/>
        <w:autoSpaceDN w:val="0"/>
        <w:adjustRightInd w:val="0"/>
        <w:ind w:firstLine="709"/>
        <w:contextualSpacing/>
        <w:rPr>
          <w:rFonts w:ascii="Arial" w:hAnsi="Arial" w:cs="Arial"/>
          <w:b/>
        </w:rPr>
      </w:pP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Transporte com Caminhões Basculante, na Obra, (Transporte) e DMT Definidos</w:t>
      </w:r>
    </w:p>
    <w:p w:rsidR="00851B08" w:rsidRPr="00851B08" w:rsidRDefault="00851B08" w:rsidP="00851B08">
      <w:pPr>
        <w:autoSpaceDE w:val="0"/>
        <w:autoSpaceDN w:val="0"/>
        <w:adjustRightInd w:val="0"/>
        <w:ind w:firstLine="709"/>
        <w:contextualSpacing/>
        <w:rPr>
          <w:rFonts w:ascii="Arial" w:hAnsi="Arial" w:cs="Arial"/>
          <w:b/>
        </w:rPr>
      </w:pPr>
    </w:p>
    <w:p w:rsidR="00851B08" w:rsidRPr="00851B08" w:rsidRDefault="00851B08" w:rsidP="00851B08">
      <w:pPr>
        <w:autoSpaceDE w:val="0"/>
        <w:autoSpaceDN w:val="0"/>
        <w:adjustRightInd w:val="0"/>
        <w:ind w:firstLine="709"/>
        <w:contextualSpacing/>
        <w:rPr>
          <w:rFonts w:ascii="Arial" w:hAnsi="Arial" w:cs="Arial"/>
          <w:b/>
        </w:rPr>
      </w:pPr>
      <w:r w:rsidRPr="00851B08">
        <w:rPr>
          <w:rFonts w:ascii="Arial" w:hAnsi="Arial" w:cs="Arial"/>
          <w:b/>
        </w:rPr>
        <w:t>Medição por Volume Transportado (m3 x Km)</w:t>
      </w:r>
    </w:p>
    <w:p w:rsidR="00851B08" w:rsidRPr="00851B08" w:rsidRDefault="00851B08" w:rsidP="00851B08">
      <w:pPr>
        <w:autoSpaceDE w:val="0"/>
        <w:autoSpaceDN w:val="0"/>
        <w:adjustRightInd w:val="0"/>
        <w:ind w:firstLine="709"/>
        <w:contextualSpacing/>
        <w:rPr>
          <w:rFonts w:ascii="Arial" w:hAnsi="Arial" w:cs="Arial"/>
          <w:b/>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Materiais de terraplenagem a medição será feita multiplicando-se o volume extraído, em metros cúbicos, medido no corte de material de bota-fora, pela distância de transporte entre estes e o local de depósito, obedecendo-se às seguintes condições: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-Não haverá distinção com relação à classificação dos materiais de 1ª,2ª e 3 ª categorias.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cálculo dos volumes será resultante da aplicação do método da "média das áreas".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Em situações excepcionais ou quando não houve corte a medir (materiais previamente armazenados ou adquiridos de terceiros), a medição será feita pelo volume solto (m³), efetivamente carregado a distância do local de intervenção.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Este volume será determinado pela média da altura do material em relação ao fundo da caçamba, empelo menos, 3 pontos. Os volumes serão aferidos pela Fiscalização para cada viagem, apropriando-se o total das mesmas.</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A distância de transporte será medida ao longo do percurso seguido pelo caminhão, entre os centros de gravidade das massas. O percurso a ser utilizado deverá ser previamente aprovado pela Fiscalização.</w:t>
      </w:r>
    </w:p>
    <w:p w:rsidR="00851B08" w:rsidRPr="00851B08" w:rsidRDefault="00851B08" w:rsidP="00851B08">
      <w:pPr>
        <w:autoSpaceDE w:val="0"/>
        <w:autoSpaceDN w:val="0"/>
        <w:adjustRightInd w:val="0"/>
        <w:ind w:firstLine="709"/>
        <w:contextualSpacing/>
        <w:jc w:val="both"/>
        <w:rPr>
          <w:rFonts w:ascii="Arial" w:hAnsi="Arial" w:cs="Arial"/>
        </w:rPr>
      </w:pP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Estão incluídos nos preços todos os custos de manutenção, drenagem e conservação dos caminhos de percurso, tempo de carga, descarga e manobra, todo o equipamento e pessoal necessários, bem como os encargos e outras despesas necessárias à sua execução.</w:t>
      </w:r>
    </w:p>
    <w:p w:rsidR="00851B08" w:rsidRPr="00851B08" w:rsidRDefault="00851B08" w:rsidP="00851B08">
      <w:pPr>
        <w:autoSpaceDE w:val="0"/>
        <w:autoSpaceDN w:val="0"/>
        <w:adjustRightInd w:val="0"/>
        <w:ind w:firstLine="709"/>
        <w:contextualSpacing/>
        <w:jc w:val="both"/>
        <w:rPr>
          <w:rFonts w:ascii="Arial" w:hAnsi="Arial" w:cs="Arial"/>
        </w:rPr>
      </w:pPr>
      <w:r w:rsidRPr="00851B08">
        <w:rPr>
          <w:rFonts w:ascii="Arial" w:hAnsi="Arial" w:cs="Arial"/>
        </w:rPr>
        <w:t>O pagamento será feito pelo preço unitário contratual, conforme medição aprovada pela Fiscalização, incluindo toda a mão-de-obra,materiais, equipamentos e encargos necessários à execução do serviço.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bCs/>
        </w:rPr>
      </w:pPr>
      <w:r w:rsidRPr="00851B08">
        <w:rPr>
          <w:rFonts w:ascii="Arial" w:hAnsi="Arial" w:cs="Arial"/>
          <w:b/>
          <w:bCs/>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851B08" w:rsidRPr="00851B08" w:rsidTr="00065980">
        <w:tc>
          <w:tcPr>
            <w:tcW w:w="1271" w:type="dxa"/>
            <w:shd w:val="clear" w:color="auto" w:fill="auto"/>
          </w:tcPr>
          <w:p w:rsidR="00851B08" w:rsidRPr="00851B08" w:rsidRDefault="00851B08" w:rsidP="00851B08">
            <w:pPr>
              <w:pStyle w:val="Letra"/>
              <w:contextualSpacing/>
              <w:jc w:val="center"/>
            </w:pPr>
            <w:r w:rsidRPr="00851B08">
              <w:t>DNER</w:t>
            </w:r>
          </w:p>
        </w:tc>
        <w:tc>
          <w:tcPr>
            <w:tcW w:w="1134" w:type="dxa"/>
            <w:shd w:val="clear" w:color="auto" w:fill="auto"/>
          </w:tcPr>
          <w:p w:rsidR="00851B08" w:rsidRPr="00851B08" w:rsidRDefault="00851B08" w:rsidP="00851B08">
            <w:pPr>
              <w:autoSpaceDE w:val="0"/>
              <w:autoSpaceDN w:val="0"/>
              <w:adjustRightInd w:val="0"/>
              <w:contextualSpacing/>
              <w:jc w:val="both"/>
              <w:rPr>
                <w:rFonts w:ascii="Arial" w:hAnsi="Arial" w:cs="Arial"/>
              </w:rPr>
            </w:pPr>
          </w:p>
        </w:tc>
        <w:tc>
          <w:tcPr>
            <w:tcW w:w="6662" w:type="dxa"/>
            <w:shd w:val="clear" w:color="auto" w:fill="auto"/>
          </w:tcPr>
          <w:p w:rsidR="00851B08" w:rsidRPr="00851B08" w:rsidRDefault="00851B08" w:rsidP="00851B08">
            <w:pPr>
              <w:pStyle w:val="Letra"/>
              <w:contextualSpacing/>
              <w:jc w:val="both"/>
            </w:pPr>
            <w:r w:rsidRPr="00851B08">
              <w:t>Manual de Composições de Custos Rodoviários</w:t>
            </w:r>
          </w:p>
        </w:tc>
      </w:tr>
    </w:tbl>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3.2 - OBRAS COMPLEMENTARES</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3.2.1 – ASSENTAMENTO DE GUIA (MEIO-FIO) EM TRECHO RETO, CONFECCIONADA EM CONCRETO PRÉ-FABRICADO, DIMENSÕES 100X15X13X30 CM (COMPRIMENTO X BASE INFERIOR X BASE SUPERIOR X ALTURA), PARA VIAS URBANAS (USO VIÁRIO). AF_06/2016</w:t>
      </w:r>
    </w:p>
    <w:p w:rsidR="00851B08" w:rsidRPr="00851B08" w:rsidRDefault="00851B08" w:rsidP="00851B08">
      <w:pPr>
        <w:contextualSpacing/>
        <w:jc w:val="both"/>
        <w:rPr>
          <w:rFonts w:ascii="Arial" w:hAnsi="Arial" w:cs="Arial"/>
          <w:color w:val="0000FF"/>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Objetivo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Definir os critérios que orientam a execução, aceitação e medição de meios-fios de obras rodoviárias sob a jurisdição do – DNIT/RO.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Definição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meio-fio, é um elemento pré-moldado em concreto destinado a separar a faixa de pavimentação da faixa de passeio.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concretos utilizados nos Meios-fios devem atender as NBR 6118(1), NBR 12654(2) e NBR 12655(3). O concreto deve ser dosado racionalmente e deve possuir as seguintes resistências características: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meios-fios pré-moldados no local: </w:t>
      </w:r>
      <w:proofErr w:type="spellStart"/>
      <w:r w:rsidRPr="00851B08">
        <w:rPr>
          <w:rFonts w:ascii="Arial" w:hAnsi="Arial" w:cs="Arial"/>
        </w:rPr>
        <w:t>fck</w:t>
      </w:r>
      <w:proofErr w:type="spellEnd"/>
      <w:r w:rsidRPr="00851B08">
        <w:rPr>
          <w:rFonts w:ascii="Arial" w:hAnsi="Arial" w:cs="Arial"/>
        </w:rPr>
        <w:t xml:space="preserve"> 20 </w:t>
      </w:r>
      <w:proofErr w:type="spellStart"/>
      <w:r w:rsidRPr="00851B08">
        <w:rPr>
          <w:rFonts w:ascii="Arial" w:hAnsi="Arial" w:cs="Arial"/>
        </w:rPr>
        <w:t>MPa</w:t>
      </w:r>
      <w:proofErr w:type="spellEnd"/>
      <w:r w:rsidRPr="00851B08">
        <w:rPr>
          <w:rFonts w:ascii="Arial" w:hAnsi="Arial" w:cs="Arial"/>
        </w:rPr>
        <w:t xml:space="preserve">; </w:t>
      </w:r>
    </w:p>
    <w:p w:rsidR="00851B08" w:rsidRPr="00851B08" w:rsidRDefault="00851B08" w:rsidP="00851B08">
      <w:pPr>
        <w:pStyle w:val="Recuodecorpodetexto2"/>
        <w:ind w:firstLine="708"/>
        <w:contextualSpacing/>
        <w:rPr>
          <w:b/>
          <w:sz w:val="24"/>
          <w:szCs w:val="24"/>
        </w:rPr>
      </w:pPr>
      <w:r w:rsidRPr="00851B08">
        <w:rPr>
          <w:b/>
          <w:sz w:val="24"/>
          <w:szCs w:val="24"/>
        </w:rPr>
        <w:t xml:space="preserve">Equipamentos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Antes do início dos serviços, todo equipamento deve ser inspecionado e aprovado pelo DNIT/RO. Os equipamentos básicos necessários aos serviços de assentamento de meios-fios e execução de sarjetas e </w:t>
      </w:r>
      <w:proofErr w:type="spellStart"/>
      <w:r w:rsidRPr="00851B08">
        <w:rPr>
          <w:rFonts w:ascii="Arial" w:hAnsi="Arial" w:cs="Arial"/>
        </w:rPr>
        <w:t>sarjetões</w:t>
      </w:r>
      <w:proofErr w:type="spellEnd"/>
      <w:r w:rsidRPr="00851B08">
        <w:rPr>
          <w:rFonts w:ascii="Arial" w:hAnsi="Arial" w:cs="Arial"/>
        </w:rPr>
        <w:t xml:space="preserve"> compreendem:</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sz w:val="24"/>
          <w:szCs w:val="24"/>
        </w:rPr>
      </w:pPr>
      <w:r w:rsidRPr="00851B08">
        <w:rPr>
          <w:sz w:val="24"/>
          <w:szCs w:val="24"/>
        </w:rPr>
        <w:t xml:space="preserve"> - caminhão basculante; </w:t>
      </w:r>
    </w:p>
    <w:p w:rsidR="00851B08" w:rsidRPr="00851B08" w:rsidRDefault="00851B08" w:rsidP="00851B08">
      <w:pPr>
        <w:pStyle w:val="Recuodecorpodetexto2"/>
        <w:ind w:firstLine="708"/>
        <w:contextualSpacing/>
        <w:rPr>
          <w:sz w:val="24"/>
          <w:szCs w:val="24"/>
        </w:rPr>
      </w:pPr>
      <w:r w:rsidRPr="00851B08">
        <w:rPr>
          <w:sz w:val="24"/>
          <w:szCs w:val="24"/>
        </w:rPr>
        <w:t xml:space="preserve">- caminhão de carroceria fixa; </w:t>
      </w:r>
    </w:p>
    <w:p w:rsidR="00851B08" w:rsidRPr="00851B08" w:rsidRDefault="00851B08" w:rsidP="00851B08">
      <w:pPr>
        <w:pStyle w:val="Recuodecorpodetexto2"/>
        <w:ind w:firstLine="708"/>
        <w:contextualSpacing/>
        <w:rPr>
          <w:sz w:val="24"/>
          <w:szCs w:val="24"/>
        </w:rPr>
      </w:pPr>
      <w:r w:rsidRPr="00851B08">
        <w:rPr>
          <w:sz w:val="24"/>
          <w:szCs w:val="24"/>
        </w:rPr>
        <w:t xml:space="preserve">- betoneira ou caminhão-betoneira; </w:t>
      </w:r>
    </w:p>
    <w:p w:rsidR="00851B08" w:rsidRPr="00851B08" w:rsidRDefault="00851B08" w:rsidP="00851B08">
      <w:pPr>
        <w:pStyle w:val="Recuodecorpodetexto2"/>
        <w:ind w:firstLine="708"/>
        <w:contextualSpacing/>
        <w:rPr>
          <w:sz w:val="24"/>
          <w:szCs w:val="24"/>
        </w:rPr>
      </w:pPr>
      <w:r w:rsidRPr="00851B08">
        <w:rPr>
          <w:sz w:val="24"/>
          <w:szCs w:val="24"/>
        </w:rPr>
        <w:t xml:space="preserve">- pá-carregadeira; </w:t>
      </w:r>
    </w:p>
    <w:p w:rsidR="00851B08" w:rsidRPr="00851B08" w:rsidRDefault="00851B08" w:rsidP="00851B08">
      <w:pPr>
        <w:pStyle w:val="Recuodecorpodetexto2"/>
        <w:ind w:firstLine="708"/>
        <w:contextualSpacing/>
        <w:rPr>
          <w:sz w:val="24"/>
          <w:szCs w:val="24"/>
        </w:rPr>
      </w:pPr>
      <w:r w:rsidRPr="00851B08">
        <w:rPr>
          <w:sz w:val="24"/>
          <w:szCs w:val="24"/>
        </w:rPr>
        <w:t xml:space="preserve">- compactador portátil, manual ou mecânico; </w:t>
      </w:r>
    </w:p>
    <w:p w:rsidR="00851B08" w:rsidRPr="00851B08" w:rsidRDefault="00851B08" w:rsidP="00851B08">
      <w:pPr>
        <w:pStyle w:val="Recuodecorpodetexto2"/>
        <w:ind w:firstLine="708"/>
        <w:contextualSpacing/>
        <w:rPr>
          <w:sz w:val="24"/>
          <w:szCs w:val="24"/>
        </w:rPr>
      </w:pPr>
      <w:r w:rsidRPr="00851B08">
        <w:rPr>
          <w:sz w:val="24"/>
          <w:szCs w:val="24"/>
        </w:rPr>
        <w:t>- ferramentas manuais, pá, enxada etc.</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Execução</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Os meios-fios devem obedecer às dimensões representadas no PP-DE-H07/005.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meios-fios devem ser executados em peças de 1,00 m de comprimento, as quais devem ser vibradas até seu completo adensamento e, devidamente curadas antes de sua aplicação.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Seu comprimento deve ser reduzido para a execução de segmentos em curva.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concretos empregados na moldagem dos meios-fios devem possuir resistência mínima de 20 MPa no ensaio de compressão simples, aos 28 dias de idade.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formas para a execução dos meios-fios devem ser metálicas, ou de madeira revestida, que permita acabamento semelhante àquele obtido com o uso de formas metálicas.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851B08">
        <w:rPr>
          <w:rFonts w:ascii="Arial" w:hAnsi="Arial" w:cs="Arial"/>
        </w:rPr>
        <w:t>turfosos</w:t>
      </w:r>
      <w:proofErr w:type="spellEnd"/>
      <w:r w:rsidRPr="00851B08">
        <w:rPr>
          <w:rFonts w:ascii="Arial" w:hAnsi="Arial" w:cs="Arial"/>
        </w:rPr>
        <w:t xml:space="preserve">, </w:t>
      </w:r>
      <w:proofErr w:type="spellStart"/>
      <w:r w:rsidRPr="00851B08">
        <w:rPr>
          <w:rFonts w:ascii="Arial" w:hAnsi="Arial" w:cs="Arial"/>
        </w:rPr>
        <w:t>micáceos</w:t>
      </w:r>
      <w:proofErr w:type="spellEnd"/>
      <w:r w:rsidRPr="00851B08">
        <w:rPr>
          <w:rFonts w:ascii="Arial" w:hAnsi="Arial" w:cs="Arial"/>
        </w:rPr>
        <w:t xml:space="preserve"> ou que contenham substâncias orgânicas. Devem estar, também, sem quaisquer de infiltrações d'água ou umidade excessiva.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efeito de compactação, o solo deve estar no intervalo de mais ou menos 1,5% em torno da umidade ótima de compactação, referente ao ensaio de </w:t>
      </w:r>
      <w:proofErr w:type="spellStart"/>
      <w:r w:rsidRPr="00851B08">
        <w:rPr>
          <w:rFonts w:ascii="Arial" w:hAnsi="Arial" w:cs="Arial"/>
        </w:rPr>
        <w:t>Proctor</w:t>
      </w:r>
      <w:proofErr w:type="spellEnd"/>
      <w:r w:rsidRPr="00851B08">
        <w:rPr>
          <w:rFonts w:ascii="Arial" w:hAnsi="Arial" w:cs="Arial"/>
        </w:rPr>
        <w:t xml:space="preserve"> Normal.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Não é permitida a execução dos serviços durante dias de chuva.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assentamento dos meios-fios deve ser feito antes de decorrida uma hora do lançamento do concreto da base. As peças devem ser escoradas, nas juntas, por meio de bolas de concreto com a mesma resistência da base.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Depois de alinhados os meios-fios, deve ser feita a moldagem das sarjetas, utilizando-se concreto com plasticidade e umidade compatível com seu lançamento nas formas, sem deixar buracos ou ninhos.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colocação do meio-fio deve preceder à execução da sarjeta adjacente.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Estes dispositivos devem estar concluídos antes da execução do revestimento betuminoso.</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CONTROLE</w:t>
      </w: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controle do material deve ser executado através dos seguintes procedimentos: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para um lote de 10 unidades de cada 300 peças de meio-fio, destacadas aleatoriamente, devem ser feitas as seguintes verificações: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verificação da forma, presença de materiais de desintegração e condições das arestas;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verificação das dimensões das guias pré-moldadas.</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Geometria e Acabamento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controle da geometria deve ser executado através dos seguintes procedimentos: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nivelamento do fundo da vala para execução dos meios-fios de 5 m em 5 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nivelamento dos meios-fios, sarjetas de 5 m em 5 m; - medidas da largura das sarjetas de 5 m e 5 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alinhamento do meio-fio de 5 m e 5 m e entre eles com fio de arame, nos trechos retos;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condições de acabamento devem ser verificadas visualmente.</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Aceitação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serviços são aceitos e passíveis de medição desde tenham sido atendidas as exigências estabelecidas nesta especificação.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lotes de meio-fio pré-moldados são recebidos e aceitos desde que acompanhados de certificado de qualidade.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Geometria e Acabamento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serviços executados são aceitos desde que as seguintes condições sejam atendidas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a variação admitida do nivelamento do fundo das valas é de ± 2 cm; em relação a de projeto;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b) a variação admitida da largura do fundo das valas é de ± 0,5 cm, em relação a de projeto;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c) a tolerância para alinhamento é de ± 0,5 cm em qualquer ponto.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 quanto à espessura e cotas do revestimento em concreto,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 na inspeção visual, o acabamento seja julgado satisfatório.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pStyle w:val="Recuodecorpodetexto2"/>
        <w:ind w:firstLine="708"/>
        <w:contextualSpacing/>
        <w:rPr>
          <w:b/>
          <w:sz w:val="24"/>
          <w:szCs w:val="24"/>
        </w:rPr>
      </w:pPr>
      <w:r w:rsidRPr="00851B08">
        <w:rPr>
          <w:b/>
          <w:sz w:val="24"/>
          <w:szCs w:val="24"/>
        </w:rPr>
        <w:t>Controle Ambiental</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procedimentos de controle ambiental referem-se à proteção de corpos d’água e à segurança viária. A seguir são apresentados os cuidados e providências para proteção do meio ambiente a serem observados no decorrer da execução dos meio-fios: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deve ser implantada a sinalização de alerta e de segurança de acordo com as normas pertinentes aos serviços;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b) o material descartado deve ser removido para local apropriado, definido pela fiscalização, de forma a preservar as condições ambientais e não ser conduzidos aos cursos d’água;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c) é proibido o lançamento da água de lavagem dos caminhões betoneiras na drenagem superficial e em corpos d’água. A lavagem ó deve ser executada em locais pré- definidos e aprovados pela fiscalização;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 é obrigatório o uso de EPI, equipamentos de proteção individual, pelos funcionários.</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Critérios de Medição e Pagamento </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meios-fios pré-fabricados em concreto </w:t>
      </w:r>
      <w:proofErr w:type="spellStart"/>
      <w:r w:rsidRPr="00851B08">
        <w:rPr>
          <w:rFonts w:ascii="Arial" w:hAnsi="Arial" w:cs="Arial"/>
        </w:rPr>
        <w:t>fck</w:t>
      </w:r>
      <w:proofErr w:type="spellEnd"/>
      <w:r w:rsidRPr="00851B08">
        <w:rPr>
          <w:rFonts w:ascii="Arial" w:hAnsi="Arial" w:cs="Arial"/>
        </w:rPr>
        <w:t xml:space="preserve"> 20 </w:t>
      </w:r>
      <w:proofErr w:type="spellStart"/>
      <w:r w:rsidRPr="00851B08">
        <w:rPr>
          <w:rFonts w:ascii="Arial" w:hAnsi="Arial" w:cs="Arial"/>
        </w:rPr>
        <w:t>MPa</w:t>
      </w:r>
      <w:proofErr w:type="spellEnd"/>
      <w:r w:rsidRPr="00851B08">
        <w:rPr>
          <w:rFonts w:ascii="Arial" w:hAnsi="Arial" w:cs="Arial"/>
        </w:rPr>
        <w:t xml:space="preserve"> são medidos em metros lineares efetivamente aplicados, incluso o concreto de </w:t>
      </w:r>
      <w:proofErr w:type="spellStart"/>
      <w:r w:rsidRPr="00851B08">
        <w:rPr>
          <w:rFonts w:ascii="Arial" w:hAnsi="Arial" w:cs="Arial"/>
        </w:rPr>
        <w:t>fck</w:t>
      </w:r>
      <w:proofErr w:type="spellEnd"/>
      <w:r w:rsidRPr="00851B08">
        <w:rPr>
          <w:rFonts w:ascii="Arial" w:hAnsi="Arial" w:cs="Arial"/>
        </w:rPr>
        <w:t xml:space="preserve"> 15 </w:t>
      </w:r>
      <w:proofErr w:type="spellStart"/>
      <w:r w:rsidRPr="00851B08">
        <w:rPr>
          <w:rFonts w:ascii="Arial" w:hAnsi="Arial" w:cs="Arial"/>
        </w:rPr>
        <w:t>MPa</w:t>
      </w:r>
      <w:proofErr w:type="spellEnd"/>
      <w:r w:rsidRPr="00851B08">
        <w:rPr>
          <w:rFonts w:ascii="Arial" w:hAnsi="Arial" w:cs="Arial"/>
        </w:rPr>
        <w:t xml:space="preserve">, utilizado para apoio entre duas guias e lastro de pedra.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851B08" w:rsidRPr="00851B08" w:rsidRDefault="00851B08" w:rsidP="00851B08">
      <w:pPr>
        <w:contextualSpacing/>
        <w:jc w:val="both"/>
        <w:rPr>
          <w:rFonts w:ascii="Arial" w:hAnsi="Arial" w:cs="Arial"/>
          <w:color w:val="000000"/>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3.2.2 – ASSENTAMENTO DE GUIA (MEIO-FIO) EM TRECHO CURVO,CONFECCIONADA EM CONCRETO PRÉ-FABRICADO, DIMENSÕES 100X15X13X30 CM (COMPRIMENTO X BASE INFERIOR X BASE SUPERIOR X ALTURA), PARA VIAS URBANAS (USO VIÁRIO). AF_06/2016</w:t>
      </w:r>
    </w:p>
    <w:p w:rsidR="00851B08" w:rsidRPr="00851B08" w:rsidRDefault="00851B08" w:rsidP="00851B08">
      <w:pPr>
        <w:contextualSpacing/>
        <w:jc w:val="both"/>
        <w:rPr>
          <w:rFonts w:ascii="Arial" w:hAnsi="Arial" w:cs="Arial"/>
          <w:color w:val="0000FF"/>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Objetivo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Definir os critérios que orientam a execução, aceitação e medição de meios-fios de obras rodoviárias sob a jurisdição do – DNIT/RO.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Definição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meio-fio, é um elemento pré-moldado em concreto destinado a separar a faixa de pavimentação da faixa de passeio.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concretos utilizados nos Meios-fios devem atender as NBR 6118(1), NBR 12654(2) e NBR 12655(3). O concreto deve ser dosado racionalmente e deve possuir as seguintes resistências características: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meios-fios pré-moldados no local: </w:t>
      </w:r>
      <w:proofErr w:type="spellStart"/>
      <w:r w:rsidRPr="00851B08">
        <w:rPr>
          <w:rFonts w:ascii="Arial" w:hAnsi="Arial" w:cs="Arial"/>
        </w:rPr>
        <w:t>fck</w:t>
      </w:r>
      <w:proofErr w:type="spellEnd"/>
      <w:r w:rsidRPr="00851B08">
        <w:rPr>
          <w:rFonts w:ascii="Arial" w:hAnsi="Arial" w:cs="Arial"/>
        </w:rPr>
        <w:t xml:space="preserve"> 20 </w:t>
      </w:r>
      <w:proofErr w:type="spellStart"/>
      <w:r w:rsidRPr="00851B08">
        <w:rPr>
          <w:rFonts w:ascii="Arial" w:hAnsi="Arial" w:cs="Arial"/>
        </w:rPr>
        <w:t>MPa</w:t>
      </w:r>
      <w:proofErr w:type="spellEnd"/>
      <w:r w:rsidRPr="00851B08">
        <w:rPr>
          <w:rFonts w:ascii="Arial" w:hAnsi="Arial" w:cs="Arial"/>
        </w:rPr>
        <w:t xml:space="preserve">; </w:t>
      </w:r>
    </w:p>
    <w:p w:rsidR="00851B08" w:rsidRPr="00851B08" w:rsidRDefault="00851B08" w:rsidP="00851B08">
      <w:pPr>
        <w:pStyle w:val="Recuodecorpodetexto2"/>
        <w:ind w:firstLine="708"/>
        <w:contextualSpacing/>
        <w:rPr>
          <w:b/>
          <w:sz w:val="24"/>
          <w:szCs w:val="24"/>
        </w:rPr>
      </w:pPr>
      <w:r w:rsidRPr="00851B08">
        <w:rPr>
          <w:b/>
          <w:sz w:val="24"/>
          <w:szCs w:val="24"/>
        </w:rPr>
        <w:t xml:space="preserve">Equipamentos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Antes do início dos serviços, todo equipamento deve ser inspecionado e aprovado pelo DNIT/RO. Os equipamentos básicos necessários aos serviços de assentamento de meios-fios e execução de sarjetas e </w:t>
      </w:r>
      <w:proofErr w:type="spellStart"/>
      <w:r w:rsidRPr="00851B08">
        <w:rPr>
          <w:rFonts w:ascii="Arial" w:hAnsi="Arial" w:cs="Arial"/>
        </w:rPr>
        <w:t>sarjetões</w:t>
      </w:r>
      <w:proofErr w:type="spellEnd"/>
      <w:r w:rsidRPr="00851B08">
        <w:rPr>
          <w:rFonts w:ascii="Arial" w:hAnsi="Arial" w:cs="Arial"/>
        </w:rPr>
        <w:t xml:space="preserve"> compreendem:</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sz w:val="24"/>
          <w:szCs w:val="24"/>
        </w:rPr>
      </w:pPr>
      <w:r w:rsidRPr="00851B08">
        <w:rPr>
          <w:sz w:val="24"/>
          <w:szCs w:val="24"/>
        </w:rPr>
        <w:t xml:space="preserve"> - caminhão basculante; </w:t>
      </w:r>
    </w:p>
    <w:p w:rsidR="00851B08" w:rsidRPr="00851B08" w:rsidRDefault="00851B08" w:rsidP="00851B08">
      <w:pPr>
        <w:pStyle w:val="Recuodecorpodetexto2"/>
        <w:ind w:firstLine="708"/>
        <w:contextualSpacing/>
        <w:rPr>
          <w:sz w:val="24"/>
          <w:szCs w:val="24"/>
        </w:rPr>
      </w:pPr>
      <w:r w:rsidRPr="00851B08">
        <w:rPr>
          <w:sz w:val="24"/>
          <w:szCs w:val="24"/>
        </w:rPr>
        <w:t xml:space="preserve">- caminhão de carroceria fixa; </w:t>
      </w:r>
    </w:p>
    <w:p w:rsidR="00851B08" w:rsidRPr="00851B08" w:rsidRDefault="00851B08" w:rsidP="00851B08">
      <w:pPr>
        <w:pStyle w:val="Recuodecorpodetexto2"/>
        <w:ind w:firstLine="708"/>
        <w:contextualSpacing/>
        <w:rPr>
          <w:sz w:val="24"/>
          <w:szCs w:val="24"/>
        </w:rPr>
      </w:pPr>
      <w:r w:rsidRPr="00851B08">
        <w:rPr>
          <w:sz w:val="24"/>
          <w:szCs w:val="24"/>
        </w:rPr>
        <w:t xml:space="preserve">- betoneira ou caminhão-betoneira; </w:t>
      </w:r>
    </w:p>
    <w:p w:rsidR="00851B08" w:rsidRPr="00851B08" w:rsidRDefault="00851B08" w:rsidP="00851B08">
      <w:pPr>
        <w:pStyle w:val="Recuodecorpodetexto2"/>
        <w:ind w:firstLine="708"/>
        <w:contextualSpacing/>
        <w:rPr>
          <w:sz w:val="24"/>
          <w:szCs w:val="24"/>
        </w:rPr>
      </w:pPr>
      <w:r w:rsidRPr="00851B08">
        <w:rPr>
          <w:sz w:val="24"/>
          <w:szCs w:val="24"/>
        </w:rPr>
        <w:t xml:space="preserve">- pá-carregadeira; </w:t>
      </w:r>
    </w:p>
    <w:p w:rsidR="00851B08" w:rsidRPr="00851B08" w:rsidRDefault="00851B08" w:rsidP="00851B08">
      <w:pPr>
        <w:pStyle w:val="Recuodecorpodetexto2"/>
        <w:ind w:firstLine="708"/>
        <w:contextualSpacing/>
        <w:rPr>
          <w:sz w:val="24"/>
          <w:szCs w:val="24"/>
        </w:rPr>
      </w:pPr>
      <w:r w:rsidRPr="00851B08">
        <w:rPr>
          <w:sz w:val="24"/>
          <w:szCs w:val="24"/>
        </w:rPr>
        <w:t xml:space="preserve">- compactador portátil, manual ou mecânico; </w:t>
      </w:r>
    </w:p>
    <w:p w:rsidR="00851B08" w:rsidRPr="00851B08" w:rsidRDefault="00851B08" w:rsidP="00851B08">
      <w:pPr>
        <w:pStyle w:val="Recuodecorpodetexto2"/>
        <w:ind w:firstLine="708"/>
        <w:contextualSpacing/>
        <w:rPr>
          <w:sz w:val="24"/>
          <w:szCs w:val="24"/>
        </w:rPr>
      </w:pPr>
      <w:r w:rsidRPr="00851B08">
        <w:rPr>
          <w:sz w:val="24"/>
          <w:szCs w:val="24"/>
        </w:rPr>
        <w:t>- ferramentas manuais, pá, enxada etc.</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Execução</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Os meios-fios devem obedecer às dimensões representadas no PP-DE-H07/005.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meios-fios devem ser executados em peças de 1,00 m de comprimento, as quais devem ser vibradas até seu completo adensamento e, devidamente curadas antes de sua aplicação.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Seu comprimento deve ser reduzido para a execução de segmentos em curva.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concretos empregados na moldagem dos meios-fios devem possuir resistência mínima de 20 MPa no ensaio de compressão simples, aos 28 dias de idade.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formas para a execução dos meios-fios devem ser metálicas, ou de madeira revestida, que permita acabamento semelhante àquele obtido com o uso de formas metálicas.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851B08">
        <w:rPr>
          <w:rFonts w:ascii="Arial" w:hAnsi="Arial" w:cs="Arial"/>
        </w:rPr>
        <w:t>turfosos</w:t>
      </w:r>
      <w:proofErr w:type="spellEnd"/>
      <w:r w:rsidRPr="00851B08">
        <w:rPr>
          <w:rFonts w:ascii="Arial" w:hAnsi="Arial" w:cs="Arial"/>
        </w:rPr>
        <w:t xml:space="preserve">, </w:t>
      </w:r>
      <w:proofErr w:type="spellStart"/>
      <w:r w:rsidRPr="00851B08">
        <w:rPr>
          <w:rFonts w:ascii="Arial" w:hAnsi="Arial" w:cs="Arial"/>
        </w:rPr>
        <w:t>micáceos</w:t>
      </w:r>
      <w:proofErr w:type="spellEnd"/>
      <w:r w:rsidRPr="00851B08">
        <w:rPr>
          <w:rFonts w:ascii="Arial" w:hAnsi="Arial" w:cs="Arial"/>
        </w:rPr>
        <w:t xml:space="preserve"> ou que contenham substâncias orgânicas. Devem estar, também, sem quaisquer de infiltrações d'água ou umidade excessiva.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Para efeito de compactação, o solo deve estar no intervalo de mais ou menos 1,5% em torno da umidade ótima de compactação, referente ao ensaio de </w:t>
      </w:r>
      <w:proofErr w:type="spellStart"/>
      <w:r w:rsidRPr="00851B08">
        <w:rPr>
          <w:rFonts w:ascii="Arial" w:hAnsi="Arial" w:cs="Arial"/>
        </w:rPr>
        <w:t>Proctor</w:t>
      </w:r>
      <w:proofErr w:type="spellEnd"/>
      <w:r w:rsidRPr="00851B08">
        <w:rPr>
          <w:rFonts w:ascii="Arial" w:hAnsi="Arial" w:cs="Arial"/>
        </w:rPr>
        <w:t xml:space="preserve"> Normal.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Não é permitida a execução dos serviços durante dias de chuva.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assentamento dos meios-fios deve ser feito antes de decorrida uma hora do lançamento do concreto da base. As peças devem ser escoradas, nas juntas, por meio de bolas de concreto com a mesma resistência da base.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Depois de alinhados os meios-fios, deve ser feita a moldagem das sarjetas, utilizando-se concreto com plasticidade e umidade compatível com seu lançamento nas formas, sem deixar buracos ou ninhos.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colocação do meio-fio deve preceder à execução da sarjeta adjacente.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Estes dispositivos devem estar concluídos antes da execução do revestimento betuminoso.</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CONTROLE</w:t>
      </w: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controle do material deve ser executado através dos seguintes procedimentos: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para um lote de 10 unidades de cada 300 peças de meio-fio, destacadas aleatoriamente, devem ser feitas as seguintes verificações: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verificação da forma, presença de materiais de desintegração e condições das arestas;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verificação das dimensões das guias pré-moldadas.</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Geometria e Acabamento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controle da geometria deve ser executado através dos seguintes procedimentos: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nivelamento do fundo da vala para execução dos meios-fios de 5 m em 5 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nivelamento dos meios-fios, sarjetas de 5 m em 5 m; - medidas da largura das sarjetas de 5 m e 5 m;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alinhamento do meio-fio de 5 m e 5 m e entre eles com fio de arame, nos trechos retos;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condições de acabamento devem ser verificadas visualmente.</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Aceitação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serviços são aceitos e passíveis de medição desde tenham sido atendidas as exigências estabelecidas nesta especificação.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Materiais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lotes de meio-fio pré-moldados são recebidos e aceitos desde que acompanhados de certificado de qualidade. </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Geometria e Acabamento </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serviços executados são aceitos desde que as seguintes condições sejam atendidas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a variação admitida do nivelamento do fundo das valas é de ± 2 cm; em relação a de projeto;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b) a variação admitida da largura do fundo das valas é de ± 0,5 cm, em relação a de projeto;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c) a tolerância para alinhamento é de ± 0,5 cm em qualquer ponto.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 quanto à espessura e cotas do revestimento em concreto,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 na inspeção visual, o acabamento seja julgado satisfatório.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pStyle w:val="Recuodecorpodetexto2"/>
        <w:ind w:firstLine="708"/>
        <w:contextualSpacing/>
        <w:rPr>
          <w:b/>
          <w:sz w:val="24"/>
          <w:szCs w:val="24"/>
        </w:rPr>
      </w:pPr>
      <w:r w:rsidRPr="00851B08">
        <w:rPr>
          <w:b/>
          <w:sz w:val="24"/>
          <w:szCs w:val="24"/>
        </w:rPr>
        <w:t>Controle Ambiental</w:t>
      </w:r>
    </w:p>
    <w:p w:rsidR="00851B08" w:rsidRPr="00851B08" w:rsidRDefault="00851B08" w:rsidP="00851B08">
      <w:pPr>
        <w:pStyle w:val="Recuodecorpodetexto2"/>
        <w:ind w:firstLine="708"/>
        <w:contextualSpacing/>
        <w:rPr>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procedimentos de controle ambiental referem-se à proteção de corpos d’água e à segurança viária. A seguir são apresentados os cuidados e providências para proteção do meio ambiente a serem observados no decorrer da execução dos meio-fios: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deve ser implantada a sinalização de alerta e de segurança de acordo com as normas pertinentes aos serviços;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b) o material descartado deve ser removido para local apropriado, definido pela fiscalização, de forma a preservar as condições ambientais e não ser conduzidos aos cursos d’água;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c) é proibido o lançamento da água de lavagem dos caminhões betoneiras na drenagem superficial e em corpos d’água. A lavagem ó deve ser executada em locais pré- definidos e aprovados pela fiscalização;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 é obrigatório o uso de EPI, equipamentos de proteção individual, pelos funcionários.</w:t>
      </w:r>
    </w:p>
    <w:p w:rsidR="00851B08" w:rsidRPr="00851B08" w:rsidRDefault="00851B08" w:rsidP="00851B08">
      <w:pPr>
        <w:pStyle w:val="Recuodecorpodetexto2"/>
        <w:ind w:firstLine="708"/>
        <w:contextualSpacing/>
        <w:rPr>
          <w:sz w:val="24"/>
          <w:szCs w:val="24"/>
        </w:rPr>
      </w:pPr>
    </w:p>
    <w:p w:rsidR="00851B08" w:rsidRPr="00851B08" w:rsidRDefault="00851B08" w:rsidP="00851B08">
      <w:pPr>
        <w:pStyle w:val="Recuodecorpodetexto2"/>
        <w:ind w:firstLine="708"/>
        <w:contextualSpacing/>
        <w:rPr>
          <w:b/>
          <w:sz w:val="24"/>
          <w:szCs w:val="24"/>
        </w:rPr>
      </w:pPr>
      <w:r w:rsidRPr="00851B08">
        <w:rPr>
          <w:b/>
          <w:sz w:val="24"/>
          <w:szCs w:val="24"/>
        </w:rPr>
        <w:t xml:space="preserve">Critérios de Medição e Pagamento </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meios-fios pré-fabricados em concreto </w:t>
      </w:r>
      <w:proofErr w:type="spellStart"/>
      <w:r w:rsidRPr="00851B08">
        <w:rPr>
          <w:rFonts w:ascii="Arial" w:hAnsi="Arial" w:cs="Arial"/>
        </w:rPr>
        <w:t>fck</w:t>
      </w:r>
      <w:proofErr w:type="spellEnd"/>
      <w:r w:rsidRPr="00851B08">
        <w:rPr>
          <w:rFonts w:ascii="Arial" w:hAnsi="Arial" w:cs="Arial"/>
        </w:rPr>
        <w:t xml:space="preserve"> 20 </w:t>
      </w:r>
      <w:proofErr w:type="spellStart"/>
      <w:r w:rsidRPr="00851B08">
        <w:rPr>
          <w:rFonts w:ascii="Arial" w:hAnsi="Arial" w:cs="Arial"/>
        </w:rPr>
        <w:t>MPa</w:t>
      </w:r>
      <w:proofErr w:type="spellEnd"/>
      <w:r w:rsidRPr="00851B08">
        <w:rPr>
          <w:rFonts w:ascii="Arial" w:hAnsi="Arial" w:cs="Arial"/>
        </w:rPr>
        <w:t xml:space="preserve"> são medidos em metros lineares efetivamente aplicados, incluso o concreto de </w:t>
      </w:r>
      <w:proofErr w:type="spellStart"/>
      <w:r w:rsidRPr="00851B08">
        <w:rPr>
          <w:rFonts w:ascii="Arial" w:hAnsi="Arial" w:cs="Arial"/>
        </w:rPr>
        <w:t>fck</w:t>
      </w:r>
      <w:proofErr w:type="spellEnd"/>
      <w:r w:rsidRPr="00851B08">
        <w:rPr>
          <w:rFonts w:ascii="Arial" w:hAnsi="Arial" w:cs="Arial"/>
        </w:rPr>
        <w:t xml:space="preserve"> 15 </w:t>
      </w:r>
      <w:proofErr w:type="spellStart"/>
      <w:r w:rsidRPr="00851B08">
        <w:rPr>
          <w:rFonts w:ascii="Arial" w:hAnsi="Arial" w:cs="Arial"/>
        </w:rPr>
        <w:t>MPa</w:t>
      </w:r>
      <w:proofErr w:type="spellEnd"/>
      <w:r w:rsidRPr="00851B08">
        <w:rPr>
          <w:rFonts w:ascii="Arial" w:hAnsi="Arial" w:cs="Arial"/>
        </w:rPr>
        <w:t xml:space="preserve">, utilizado para apoio entre duas guias e lastro de pedra. </w:t>
      </w:r>
    </w:p>
    <w:p w:rsidR="00851B08" w:rsidRPr="00851B08" w:rsidRDefault="00851B08" w:rsidP="00851B08">
      <w:pPr>
        <w:contextualSpacing/>
        <w:jc w:val="both"/>
        <w:rPr>
          <w:rFonts w:ascii="Arial" w:hAnsi="Arial" w:cs="Arial"/>
        </w:rPr>
      </w:pPr>
      <w:r w:rsidRPr="00851B08">
        <w:rPr>
          <w:rFonts w:ascii="Arial" w:hAnsi="Arial" w:cs="Arial"/>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3.2.3 – EXECUÇÃO DE SARJETA DE CONCRETO USINADO, MOLDADA IN LOCO EM TRECHO RETO, 30 CM BASE X 10 CM ALTURA. AF_06/2016</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autoSpaceDE w:val="0"/>
        <w:autoSpaceDN w:val="0"/>
        <w:adjustRightInd w:val="0"/>
        <w:contextualSpacing/>
        <w:jc w:val="both"/>
        <w:rPr>
          <w:rFonts w:ascii="Arial" w:hAnsi="Arial" w:cs="Arial"/>
          <w:b/>
          <w:u w:val="single"/>
        </w:rPr>
      </w:pPr>
      <w:r w:rsidRPr="00851B08">
        <w:rPr>
          <w:rFonts w:ascii="Arial" w:hAnsi="Arial" w:cs="Arial"/>
          <w:b/>
          <w:u w:val="single"/>
        </w:rPr>
        <w:t>SARJETAS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Definição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revestidas em concreto</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As sarjetas nas dimensões (30x10) cm</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As sarjetas revestidas em concreto serão executado com </w:t>
      </w:r>
      <w:proofErr w:type="spellStart"/>
      <w:r w:rsidRPr="00851B08">
        <w:rPr>
          <w:rFonts w:ascii="Arial" w:hAnsi="Arial" w:cs="Arial"/>
        </w:rPr>
        <w:t>extrusora</w:t>
      </w:r>
      <w:proofErr w:type="spellEnd"/>
      <w:r w:rsidRPr="00851B08">
        <w:rPr>
          <w:rFonts w:ascii="Arial" w:hAnsi="Arial" w:cs="Arial"/>
        </w:rPr>
        <w:t xml:space="preserve"> "in loco" junto ao meio-fio.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execução das sarjetas revestidas de concreto moldadas “in loco” compreenderá as seguintes etapas: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Preparo e regularização da superfície de assentamento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w:t>
      </w:r>
      <w:proofErr w:type="spellStart"/>
      <w:r w:rsidRPr="00851B08">
        <w:rPr>
          <w:rFonts w:ascii="Arial" w:hAnsi="Arial" w:cs="Arial"/>
        </w:rPr>
        <w:t>motoniveladora</w:t>
      </w:r>
      <w:proofErr w:type="spellEnd"/>
      <w:r w:rsidRPr="00851B08">
        <w:rPr>
          <w:rFonts w:ascii="Arial" w:hAnsi="Arial" w:cs="Arial"/>
        </w:rPr>
        <w:t xml:space="preserve">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Instalação das guias de referência</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As guias de madeira que servirão de referência para a concretagem serão colocadas segundo a seção transversal de cada dispositivo, espaçadas de 2,0 metros.</w:t>
      </w:r>
    </w:p>
    <w:p w:rsidR="00851B08" w:rsidRPr="00851B08" w:rsidRDefault="00851B08" w:rsidP="00851B08">
      <w:pPr>
        <w:pStyle w:val="Corpodetexto"/>
        <w:ind w:firstLine="708"/>
        <w:contextualSpacing/>
        <w:rPr>
          <w:rFonts w:ascii="Arial" w:hAnsi="Arial" w:cs="Arial"/>
          <w:color w:val="0000FF"/>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Concretagem</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A concretagem envolverá o seguinte plano executivo:</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 xml:space="preserve">Lançamento de concreto com </w:t>
      </w:r>
      <w:proofErr w:type="spellStart"/>
      <w:r w:rsidRPr="00851B08">
        <w:rPr>
          <w:rFonts w:ascii="Arial" w:hAnsi="Arial" w:cs="Arial"/>
          <w:b/>
        </w:rPr>
        <w:t>fck</w:t>
      </w:r>
      <w:proofErr w:type="spellEnd"/>
      <w:r w:rsidRPr="00851B08">
        <w:rPr>
          <w:rFonts w:ascii="Arial" w:hAnsi="Arial" w:cs="Arial"/>
          <w:b/>
        </w:rPr>
        <w:t xml:space="preserve"> = 15,0 </w:t>
      </w:r>
      <w:proofErr w:type="spellStart"/>
      <w:r w:rsidRPr="00851B08">
        <w:rPr>
          <w:rFonts w:ascii="Arial" w:hAnsi="Arial" w:cs="Arial"/>
          <w:b/>
        </w:rPr>
        <w:t>Mpa</w:t>
      </w:r>
      <w:proofErr w:type="spellEnd"/>
      <w:r w:rsidRPr="00851B08">
        <w:rPr>
          <w:rFonts w:ascii="Arial" w:hAnsi="Arial" w:cs="Arial"/>
        </w:rPr>
        <w:t>, em panos alternados;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Espalhamento e acabamento do concreto mediante emprego de ferramentas manuais, em especial de uma régua que, apoiada nas duas guias adjacentes, permitirá a conformação da sarjeta à seção pretendida;</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Retirada das guias dos panos concretados, tão logo se constate o suficiente endurecimento do concreto aplicado;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Espalhamento e acabamento do concreto nos panos intermediários, utilizando-se como apoio para a régua de desempeno o próprio concreto dos panos anexos.</w:t>
      </w:r>
    </w:p>
    <w:p w:rsidR="00851B08" w:rsidRPr="00851B08" w:rsidRDefault="00851B08" w:rsidP="00851B08">
      <w:pPr>
        <w:pStyle w:val="Corpodetexto"/>
        <w:ind w:left="142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Execução das juntas</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sexta guia de cada segmento só será retirada após a concretagem dos dois panos anexos. Em seu lugar será executada uma junta de dilatação, vertendo-se cimento asfáltico previamente aquecido. Desta forma, resultarão juntas espaçadas de 12 metros.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Controle</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Controle dos Materiais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Todos os materiais utilizados deverão atender integralmente às especificações em vigor.</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 concreto utilizado nos dispositivos em que se especifica este tipo de revestimento deverá ser dosado experimentalmente para uma resistência característica à compressão (</w:t>
      </w:r>
      <w:proofErr w:type="spellStart"/>
      <w:r w:rsidRPr="00851B08">
        <w:rPr>
          <w:rFonts w:ascii="Arial" w:hAnsi="Arial" w:cs="Arial"/>
        </w:rPr>
        <w:t>fckmín</w:t>
      </w:r>
      <w:proofErr w:type="spellEnd"/>
      <w:r w:rsidRPr="00851B08">
        <w:rPr>
          <w:rFonts w:ascii="Arial" w:hAnsi="Arial" w:cs="Arial"/>
        </w:rPr>
        <w:t xml:space="preserve">), aos 28 dias, de </w:t>
      </w:r>
      <w:r w:rsidRPr="00851B08">
        <w:rPr>
          <w:rFonts w:ascii="Arial" w:hAnsi="Arial" w:cs="Arial"/>
          <w:b/>
        </w:rPr>
        <w:t>15Mpa</w:t>
      </w:r>
      <w:r w:rsidRPr="00851B08">
        <w:rPr>
          <w:rFonts w:ascii="Arial" w:hAnsi="Arial" w:cs="Arial"/>
        </w:rPr>
        <w:t>. O concreto utilizado deverá ser preparado de acordo com o prescrito nas normas NBR 6118 e NBR 7187 da ABNT.</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Controle Geométrico</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Fiscalização apreciará de forma visual as características de acabamento das sarjetas executadas. Adicionalmente, serão avaliadas as características geométricas destes dispositivos, de acordo com o seguinte plano de amostragem:</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revestidas com concreto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 espessura da camada de concreto aplicada, à razão de 1 ponto a cada 200 metros. A determinação da espessura será feita quando da retirada das guias do primeiro conjunto de panos selecionados pela Fiscalização.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das dimensões transversais do dispositivo, por medidas a trena, nos mesmos pontos em que forem procedidas determinações das espessuras.</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não revestidas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das dimensões transversais do dispositivo, à razão de 1 ponto a cada 200 metros, por medidas a trena.</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Aceitação dos Serviços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Os serviços serão considerados aceitos desde que atendidas as seguintes condições: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Acabamento seja julgado satisfatório;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As dimensões transversais avaliadas não difiram das de projeto mais do que 5 %, em pontos isolados;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Todas as medidas de espessuras efetuadas se encontrem situadas no intervalo de mais ou menos 5% em relação à espessura do projeto;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 resistência à compressão simples (</w:t>
      </w:r>
      <w:proofErr w:type="spellStart"/>
      <w:r w:rsidRPr="00851B08">
        <w:rPr>
          <w:rFonts w:ascii="Arial" w:hAnsi="Arial" w:cs="Arial"/>
        </w:rPr>
        <w:t>fck</w:t>
      </w:r>
      <w:proofErr w:type="spellEnd"/>
      <w:r w:rsidRPr="00851B08">
        <w:rPr>
          <w:rFonts w:ascii="Arial" w:hAnsi="Arial" w:cs="Arial"/>
        </w:rPr>
        <w:t xml:space="preserve"> </w:t>
      </w:r>
      <w:proofErr w:type="spellStart"/>
      <w:r w:rsidRPr="00851B08">
        <w:rPr>
          <w:rFonts w:ascii="Arial" w:hAnsi="Arial" w:cs="Arial"/>
        </w:rPr>
        <w:t>est</w:t>
      </w:r>
      <w:proofErr w:type="spellEnd"/>
      <w:r w:rsidRPr="00851B08">
        <w:rPr>
          <w:rFonts w:ascii="Arial" w:hAnsi="Arial" w:cs="Arial"/>
        </w:rPr>
        <w:t>) determinada segundo o prescrito na NBR 6118 para controle assistemático, seja superior à resistência característica especificada para as sarjetas em concreto.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Manejo Ambiental</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r w:rsidRPr="00851B08">
        <w:rPr>
          <w:rFonts w:ascii="Arial" w:hAnsi="Arial" w:cs="Arial"/>
          <w:sz w:val="24"/>
          <w:szCs w:val="24"/>
          <w:lang w:val="pt-BR"/>
        </w:rPr>
        <w:t>Os cuidados ambientais referem-se principalmente à disposição do material escavado e não utilizado nas operações de preparo e regularização da superfície de assentamento.</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r w:rsidRPr="00851B08">
        <w:rPr>
          <w:rFonts w:ascii="Arial" w:hAnsi="Arial" w:cs="Arial"/>
          <w:sz w:val="24"/>
          <w:szCs w:val="24"/>
          <w:lang w:val="pt-BR"/>
        </w:rPr>
        <w:t>Os mesmos serão destinados a bota-foras, que deverão ser feitos próximos aos pontos de passagem e de modo a não prejudicar o escoamento das águas superficiais.</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Medição e Pagamento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As sarjetas serão medidas, de acordo com o tipo empregado, pela determinação da extensão efetivamente executada, incluídas as respectivas saídas de água, expressa em metros lineares.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Estarão incluídas no valor dos serviços as escavações, regularização do terreno, colchões de areia ou importação de material de aterro, a limpeza e os acabamentos necessários.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 transporte dos materiais e/ou solos importados será remunerado separadamente, em item específico.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Pagamento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w:t>
      </w:r>
      <w:proofErr w:type="spellStart"/>
      <w:r w:rsidRPr="00851B08">
        <w:rPr>
          <w:rFonts w:ascii="Arial" w:hAnsi="Arial" w:cs="Arial"/>
        </w:rPr>
        <w:t>reaterro</w:t>
      </w:r>
      <w:proofErr w:type="spellEnd"/>
      <w:r w:rsidRPr="00851B08">
        <w:rPr>
          <w:rFonts w:ascii="Arial" w:hAnsi="Arial" w:cs="Arial"/>
        </w:rPr>
        <w:t>, limpeza, acabamentos e eventuais.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REFERÊNCIA</w:t>
      </w:r>
    </w:p>
    <w:p w:rsidR="00851B08" w:rsidRPr="00851B08" w:rsidRDefault="00851B08" w:rsidP="00851B08">
      <w:pPr>
        <w:pStyle w:val="Corpodetexto"/>
        <w:ind w:firstLine="708"/>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851B08" w:rsidRPr="00851B08" w:rsidTr="00065980">
        <w:tc>
          <w:tcPr>
            <w:tcW w:w="1242"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ABNT</w:t>
            </w:r>
          </w:p>
        </w:tc>
        <w:tc>
          <w:tcPr>
            <w:tcW w:w="1701"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NBR 6118</w:t>
            </w:r>
          </w:p>
        </w:tc>
        <w:tc>
          <w:tcPr>
            <w:tcW w:w="6662"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Projeto e execução de obras de concreto armado</w:t>
            </w:r>
          </w:p>
        </w:tc>
      </w:tr>
    </w:tbl>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3.2.4 – EXECUÇÃO DE SARJETA DE CONCRETO USINADO, MOLDADA IN LOCO EM TRECHO RETO, 30 CM BASE X 10 CM ALTURA. AF_06/2016</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autoSpaceDE w:val="0"/>
        <w:autoSpaceDN w:val="0"/>
        <w:adjustRightInd w:val="0"/>
        <w:contextualSpacing/>
        <w:jc w:val="both"/>
        <w:rPr>
          <w:rFonts w:ascii="Arial" w:hAnsi="Arial" w:cs="Arial"/>
          <w:b/>
          <w:u w:val="single"/>
        </w:rPr>
      </w:pPr>
      <w:r w:rsidRPr="00851B08">
        <w:rPr>
          <w:rFonts w:ascii="Arial" w:hAnsi="Arial" w:cs="Arial"/>
          <w:b/>
          <w:u w:val="single"/>
        </w:rPr>
        <w:t>SARJETAS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Definição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revestidas em concreto</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As sarjetas nas dimensões (30x10) cm</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As sarjetas revestidas em concreto serão executado com </w:t>
      </w:r>
      <w:proofErr w:type="spellStart"/>
      <w:r w:rsidRPr="00851B08">
        <w:rPr>
          <w:rFonts w:ascii="Arial" w:hAnsi="Arial" w:cs="Arial"/>
        </w:rPr>
        <w:t>extrusora</w:t>
      </w:r>
      <w:proofErr w:type="spellEnd"/>
      <w:r w:rsidRPr="00851B08">
        <w:rPr>
          <w:rFonts w:ascii="Arial" w:hAnsi="Arial" w:cs="Arial"/>
        </w:rPr>
        <w:t xml:space="preserve"> "in loco" junto ao meio-fio.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execução das sarjetas revestidas de concreto moldadas “in loco” compreenderá as seguintes etapas: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Preparo e regularização da superfície de assentamento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w:t>
      </w:r>
      <w:proofErr w:type="spellStart"/>
      <w:r w:rsidRPr="00851B08">
        <w:rPr>
          <w:rFonts w:ascii="Arial" w:hAnsi="Arial" w:cs="Arial"/>
        </w:rPr>
        <w:t>motoniveladora</w:t>
      </w:r>
      <w:proofErr w:type="spellEnd"/>
      <w:r w:rsidRPr="00851B08">
        <w:rPr>
          <w:rFonts w:ascii="Arial" w:hAnsi="Arial" w:cs="Arial"/>
        </w:rPr>
        <w:t xml:space="preserve">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Instalação das guias de referência</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As guias de madeira que servirão de referência para a concretagem serão colocadas segundo a seção transversal de cada dispositivo, espaçadas de 2,0 metros.</w:t>
      </w:r>
    </w:p>
    <w:p w:rsidR="00851B08" w:rsidRPr="00851B08" w:rsidRDefault="00851B08" w:rsidP="00851B08">
      <w:pPr>
        <w:pStyle w:val="Corpodetexto"/>
        <w:ind w:firstLine="708"/>
        <w:contextualSpacing/>
        <w:rPr>
          <w:rFonts w:ascii="Arial" w:hAnsi="Arial" w:cs="Arial"/>
          <w:color w:val="0000FF"/>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Concretagem</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A concretagem envolverá o seguinte plano executivo:</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 xml:space="preserve">Lançamento de concreto com </w:t>
      </w:r>
      <w:proofErr w:type="spellStart"/>
      <w:r w:rsidRPr="00851B08">
        <w:rPr>
          <w:rFonts w:ascii="Arial" w:hAnsi="Arial" w:cs="Arial"/>
          <w:b/>
        </w:rPr>
        <w:t>fck</w:t>
      </w:r>
      <w:proofErr w:type="spellEnd"/>
      <w:r w:rsidRPr="00851B08">
        <w:rPr>
          <w:rFonts w:ascii="Arial" w:hAnsi="Arial" w:cs="Arial"/>
          <w:b/>
        </w:rPr>
        <w:t xml:space="preserve"> = 15,0 </w:t>
      </w:r>
      <w:proofErr w:type="spellStart"/>
      <w:r w:rsidRPr="00851B08">
        <w:rPr>
          <w:rFonts w:ascii="Arial" w:hAnsi="Arial" w:cs="Arial"/>
          <w:b/>
        </w:rPr>
        <w:t>Mpa</w:t>
      </w:r>
      <w:proofErr w:type="spellEnd"/>
      <w:r w:rsidRPr="00851B08">
        <w:rPr>
          <w:rFonts w:ascii="Arial" w:hAnsi="Arial" w:cs="Arial"/>
        </w:rPr>
        <w:t>, em panos alternados;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Espalhamento e acabamento do concreto mediante emprego de ferramentas manuais, em especial de uma régua que, apoiada nas duas guias adjacentes, permitirá a conformação da sarjeta à seção pretendida;</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Retirada das guias dos panos concretados, tão logo se constate o suficiente endurecimento do concreto aplicado;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Espalhamento e acabamento do concreto nos panos intermediários, utilizando-se como apoio para a régua de desempeno o próprio concreto dos panos anexos.</w:t>
      </w:r>
    </w:p>
    <w:p w:rsidR="00851B08" w:rsidRPr="00851B08" w:rsidRDefault="00851B08" w:rsidP="00851B08">
      <w:pPr>
        <w:pStyle w:val="Corpodetexto"/>
        <w:ind w:left="142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Execução das juntas</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sexta guia de cada segmento só será retirada após a concretagem dos dois panos anexos. Em seu lugar será executada uma junta de dilatação, vertendo-se cimento asfáltico previamente aquecido. Desta forma, resultarão juntas espaçadas de 12 metros.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Controle</w:t>
      </w: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Controle dos Materiais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Todos os materiais utilizados deverão atender integralmente às especificações em vigor.</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 concreto utilizado nos dispositivos em que se especifica este tipo de revestimento deverá ser dosado experimentalmente para uma resistência característica à compressão (</w:t>
      </w:r>
      <w:proofErr w:type="spellStart"/>
      <w:r w:rsidRPr="00851B08">
        <w:rPr>
          <w:rFonts w:ascii="Arial" w:hAnsi="Arial" w:cs="Arial"/>
        </w:rPr>
        <w:t>fckmín</w:t>
      </w:r>
      <w:proofErr w:type="spellEnd"/>
      <w:r w:rsidRPr="00851B08">
        <w:rPr>
          <w:rFonts w:ascii="Arial" w:hAnsi="Arial" w:cs="Arial"/>
        </w:rPr>
        <w:t xml:space="preserve">), aos 28 dias, de </w:t>
      </w:r>
      <w:r w:rsidRPr="00851B08">
        <w:rPr>
          <w:rFonts w:ascii="Arial" w:hAnsi="Arial" w:cs="Arial"/>
          <w:b/>
        </w:rPr>
        <w:t>15Mpa</w:t>
      </w:r>
      <w:r w:rsidRPr="00851B08">
        <w:rPr>
          <w:rFonts w:ascii="Arial" w:hAnsi="Arial" w:cs="Arial"/>
        </w:rPr>
        <w:t>. O concreto utilizado deverá ser preparado de acordo com o prescrito nas normas NBR 6118 e NBR 7187 da ABNT.</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Controle Geométrico</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 Fiscalização apreciará de forma visual as características de acabamento das sarjetas executadas. Adicionalmente, serão avaliadas as características geométricas destes dispositivos, de acordo com o seguinte plano de amostragem:</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revestidas com concreto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 espessura da camada de concreto aplicada, à razão de 1 ponto a cada 200 metros. A determinação da espessura será feita quando da retirada das guias do primeiro conjunto de panos selecionados pela Fiscalização.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das dimensões transversais do dispositivo, por medidas a trena, nos mesmos pontos em que forem procedidas determinações das espessuras.</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Sarjetas não revestidas</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Determinação das dimensões transversais do dispositivo, à razão de 1 ponto a cada 200 metros, por medidas a trena.</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Aceitação dos Serviços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Os serviços serão considerados aceitos desde que atendidas as seguintes condições: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Acabamento seja julgado satisfatório;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As dimensões transversais avaliadas não difiram das de projeto mais do que 5 %, em pontos isolados;</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Todas as medidas de espessuras efetuadas se encontrem situadas no intervalo de mais ou menos 5% em relação à espessura do projeto;</w:t>
      </w:r>
    </w:p>
    <w:p w:rsidR="00851B08" w:rsidRPr="00851B08" w:rsidRDefault="00851B08" w:rsidP="00151F2E">
      <w:pPr>
        <w:pStyle w:val="PargrafodaLista"/>
        <w:numPr>
          <w:ilvl w:val="0"/>
          <w:numId w:val="38"/>
        </w:numPr>
        <w:autoSpaceDE w:val="0"/>
        <w:autoSpaceDN w:val="0"/>
        <w:adjustRightInd w:val="0"/>
        <w:contextualSpacing/>
        <w:jc w:val="both"/>
        <w:rPr>
          <w:rFonts w:ascii="Arial" w:hAnsi="Arial" w:cs="Arial"/>
        </w:rPr>
      </w:pPr>
      <w:r w:rsidRPr="00851B08">
        <w:rPr>
          <w:rFonts w:ascii="Arial" w:hAnsi="Arial" w:cs="Arial"/>
        </w:rPr>
        <w:t>A resistência à compressão simples (</w:t>
      </w:r>
      <w:proofErr w:type="spellStart"/>
      <w:r w:rsidRPr="00851B08">
        <w:rPr>
          <w:rFonts w:ascii="Arial" w:hAnsi="Arial" w:cs="Arial"/>
        </w:rPr>
        <w:t>fck</w:t>
      </w:r>
      <w:proofErr w:type="spellEnd"/>
      <w:r w:rsidRPr="00851B08">
        <w:rPr>
          <w:rFonts w:ascii="Arial" w:hAnsi="Arial" w:cs="Arial"/>
        </w:rPr>
        <w:t xml:space="preserve"> </w:t>
      </w:r>
      <w:proofErr w:type="spellStart"/>
      <w:r w:rsidRPr="00851B08">
        <w:rPr>
          <w:rFonts w:ascii="Arial" w:hAnsi="Arial" w:cs="Arial"/>
        </w:rPr>
        <w:t>est</w:t>
      </w:r>
      <w:proofErr w:type="spellEnd"/>
      <w:r w:rsidRPr="00851B08">
        <w:rPr>
          <w:rFonts w:ascii="Arial" w:hAnsi="Arial" w:cs="Arial"/>
        </w:rPr>
        <w:t>) determinada segundo o prescrito na NBR 6118 para controle assistemático, seja superior à resistência característica especificada para as sarjetas em concreto.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Manejo Ambiental</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r w:rsidRPr="00851B08">
        <w:rPr>
          <w:rFonts w:ascii="Arial" w:hAnsi="Arial" w:cs="Arial"/>
          <w:sz w:val="24"/>
          <w:szCs w:val="24"/>
          <w:lang w:val="pt-BR"/>
        </w:rPr>
        <w:t>Os cuidados ambientais referem-se principalmente à disposição do material escavado e não utilizado nas operações de preparo e regularização da superfície de assentamento.</w:t>
      </w:r>
    </w:p>
    <w:p w:rsidR="00851B08" w:rsidRPr="00851B08" w:rsidRDefault="00851B08" w:rsidP="00851B08">
      <w:pPr>
        <w:pStyle w:val="TxBrp3"/>
        <w:tabs>
          <w:tab w:val="clear" w:pos="890"/>
          <w:tab w:val="left" w:pos="709"/>
        </w:tabs>
        <w:spacing w:line="240" w:lineRule="auto"/>
        <w:ind w:left="709"/>
        <w:contextualSpacing/>
        <w:rPr>
          <w:rFonts w:ascii="Arial" w:hAnsi="Arial" w:cs="Arial"/>
          <w:sz w:val="24"/>
          <w:szCs w:val="24"/>
          <w:lang w:val="pt-BR"/>
        </w:rPr>
      </w:pPr>
      <w:r w:rsidRPr="00851B08">
        <w:rPr>
          <w:rFonts w:ascii="Arial" w:hAnsi="Arial" w:cs="Arial"/>
          <w:sz w:val="24"/>
          <w:szCs w:val="24"/>
          <w:lang w:val="pt-BR"/>
        </w:rPr>
        <w:t>Os mesmos serão destinados a bota-foras, que deverão ser feitos próximos aos pontos de passagem e de modo a não prejudicar o escoamento das águas superficiais.</w:t>
      </w:r>
    </w:p>
    <w:p w:rsidR="00851B08" w:rsidRPr="00851B08" w:rsidRDefault="00851B08" w:rsidP="00851B08">
      <w:pPr>
        <w:pStyle w:val="Corpodetexto"/>
        <w:ind w:firstLine="708"/>
        <w:contextualSpacing/>
        <w:rPr>
          <w:rFonts w:ascii="Arial" w:hAnsi="Arial" w:cs="Arial"/>
          <w:b/>
          <w:sz w:val="24"/>
          <w:szCs w:val="24"/>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Medição e Pagamento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As sarjetas serão medidas, de acordo com o tipo empregado, pela determinação da extensão efetivamente executada, incluídas as respectivas saídas de água, expressa em metros lineares.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Estarão incluídas no valor dos serviços as escavações, regularização do terreno, colchões de areia ou importação de material de aterro, a limpeza e os acabamentos necessários.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O transporte dos materiais e/ou solos importados será remunerado separadamente, em item específico.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Critérios de Pagamento</w:t>
      </w:r>
    </w:p>
    <w:p w:rsidR="00851B08" w:rsidRPr="00851B08" w:rsidRDefault="00851B08" w:rsidP="00851B08">
      <w:pPr>
        <w:autoSpaceDE w:val="0"/>
        <w:autoSpaceDN w:val="0"/>
        <w:adjustRightInd w:val="0"/>
        <w:contextualSpacing/>
        <w:jc w:val="both"/>
        <w:rPr>
          <w:rFonts w:ascii="Arial" w:hAnsi="Arial" w:cs="Arial"/>
          <w:b/>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 xml:space="preserve">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w:t>
      </w:r>
      <w:proofErr w:type="spellStart"/>
      <w:r w:rsidRPr="00851B08">
        <w:rPr>
          <w:rFonts w:ascii="Arial" w:hAnsi="Arial" w:cs="Arial"/>
        </w:rPr>
        <w:t>reaterro</w:t>
      </w:r>
      <w:proofErr w:type="spellEnd"/>
      <w:r w:rsidRPr="00851B08">
        <w:rPr>
          <w:rFonts w:ascii="Arial" w:hAnsi="Arial" w:cs="Arial"/>
        </w:rPr>
        <w:t>, limpeza, acabamentos e eventuais.</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b/>
        </w:rPr>
      </w:pPr>
      <w:r w:rsidRPr="00851B08">
        <w:rPr>
          <w:rFonts w:ascii="Arial" w:hAnsi="Arial" w:cs="Arial"/>
          <w:b/>
        </w:rPr>
        <w:t>REFERÊNCIA</w:t>
      </w:r>
    </w:p>
    <w:p w:rsidR="00851B08" w:rsidRPr="00851B08" w:rsidRDefault="00851B08" w:rsidP="00851B08">
      <w:pPr>
        <w:pStyle w:val="Corpodetexto"/>
        <w:ind w:firstLine="708"/>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851B08" w:rsidRPr="00851B08" w:rsidTr="00065980">
        <w:tc>
          <w:tcPr>
            <w:tcW w:w="1242"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ABNT</w:t>
            </w:r>
          </w:p>
        </w:tc>
        <w:tc>
          <w:tcPr>
            <w:tcW w:w="1701"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NBR 6118</w:t>
            </w:r>
          </w:p>
        </w:tc>
        <w:tc>
          <w:tcPr>
            <w:tcW w:w="6662" w:type="dxa"/>
          </w:tcPr>
          <w:p w:rsidR="00851B08" w:rsidRPr="00851B08" w:rsidRDefault="00851B08" w:rsidP="00851B08">
            <w:pPr>
              <w:pStyle w:val="Corpodetexto"/>
              <w:contextualSpacing/>
              <w:rPr>
                <w:rFonts w:ascii="Arial" w:hAnsi="Arial" w:cs="Arial"/>
                <w:sz w:val="24"/>
                <w:szCs w:val="24"/>
              </w:rPr>
            </w:pPr>
            <w:r w:rsidRPr="00851B08">
              <w:rPr>
                <w:rFonts w:ascii="Arial" w:hAnsi="Arial" w:cs="Arial"/>
                <w:sz w:val="24"/>
                <w:szCs w:val="24"/>
              </w:rPr>
              <w:t>Projeto e execução de obras de concreto armado</w:t>
            </w:r>
          </w:p>
        </w:tc>
      </w:tr>
    </w:tbl>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3.2.5 - REPLANTIO DE GRAMAS EM PLACAS</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pStyle w:val="Recuodecorpodetexto2"/>
        <w:ind w:left="708" w:firstLine="709"/>
        <w:contextualSpacing/>
        <w:rPr>
          <w:sz w:val="24"/>
          <w:szCs w:val="24"/>
        </w:rPr>
      </w:pPr>
      <w:r w:rsidRPr="00851B08">
        <w:rPr>
          <w:sz w:val="24"/>
          <w:szCs w:val="24"/>
        </w:rPr>
        <w:t>O serviço consiste no replantio degrama, visto que não se fará aquisição de grama, pois será feita o aproveitamento das gramas existente nos locais de execução do objeto.</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3.3 – PAVIMENTAÇÃO</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3.3.1 – EXECUÇÃO DE PASSEIO (CALÇADA) OU PISO DE CONCRETO COM CONCRETO MOLDADO IN LOCO, FEITO EM OBRA, ACABAMENTO CONVENCIONAL, NÃO ARMADO. AF_07/2016</w:t>
      </w:r>
    </w:p>
    <w:p w:rsidR="00851B08" w:rsidRPr="00851B08" w:rsidRDefault="00851B08" w:rsidP="00851B08">
      <w:pPr>
        <w:contextualSpacing/>
        <w:jc w:val="both"/>
        <w:rPr>
          <w:rFonts w:ascii="Arial" w:hAnsi="Arial" w:cs="Arial"/>
        </w:rPr>
      </w:pPr>
    </w:p>
    <w:p w:rsidR="00851B08" w:rsidRPr="00851B08" w:rsidRDefault="00851B08" w:rsidP="00851B08">
      <w:pPr>
        <w:pStyle w:val="Recuodecorpodetexto2"/>
        <w:ind w:left="708" w:firstLine="709"/>
        <w:contextualSpacing/>
        <w:rPr>
          <w:sz w:val="24"/>
          <w:szCs w:val="24"/>
        </w:rPr>
      </w:pPr>
      <w:r w:rsidRPr="00851B08">
        <w:rPr>
          <w:sz w:val="24"/>
          <w:szCs w:val="24"/>
        </w:rPr>
        <w:t>A calçada seguirá exatamente as medidas estabelecidas em planilha orçamentária. Todas as calçadas devem apresentar inclinação de 1,0% (um por cento) no sentido transversal, em direção ao meio-fio e à sarjeta, para o escoamento de águas pluviais.</w:t>
      </w:r>
      <w:r w:rsidRPr="00851B08">
        <w:rPr>
          <w:sz w:val="24"/>
          <w:szCs w:val="24"/>
        </w:rPr>
        <w:cr/>
      </w:r>
    </w:p>
    <w:p w:rsidR="00851B08" w:rsidRPr="00851B08" w:rsidRDefault="00851B08" w:rsidP="00851B08">
      <w:pPr>
        <w:pStyle w:val="Recuodecorpodetexto2"/>
        <w:ind w:left="708" w:firstLine="709"/>
        <w:contextualSpacing/>
        <w:rPr>
          <w:sz w:val="24"/>
          <w:szCs w:val="24"/>
        </w:rPr>
      </w:pPr>
      <w:r w:rsidRPr="00851B08">
        <w:rPr>
          <w:sz w:val="24"/>
          <w:szCs w:val="24"/>
        </w:rPr>
        <w:t>Dividir a área em placas de no máximo 1,0m², com juntas de dilatação feitas com ripas de madeira de 2a qualidade 2,5 x 5cm não aparelhada. Essas placas de concretagem deverão ser feitas de modo alternado com defasagem mínima de 24 h.</w:t>
      </w:r>
    </w:p>
    <w:p w:rsidR="00851B08" w:rsidRPr="00851B08" w:rsidRDefault="00851B08" w:rsidP="00851B08">
      <w:pPr>
        <w:pStyle w:val="Recuodecorpodetexto2"/>
        <w:ind w:left="708" w:firstLine="709"/>
        <w:contextualSpacing/>
        <w:rPr>
          <w:sz w:val="24"/>
          <w:szCs w:val="24"/>
        </w:rPr>
      </w:pPr>
      <w:r w:rsidRPr="00851B08">
        <w:rPr>
          <w:sz w:val="24"/>
          <w:szCs w:val="24"/>
        </w:rPr>
        <w:t xml:space="preserve">Executar o concreto com traço 1:4:8 (1 parte de cimento, 4 partes de areia e 8 partes de brita), e espessura mínima de 7,0cm. </w:t>
      </w:r>
      <w:r w:rsidRPr="00851B08">
        <w:rPr>
          <w:sz w:val="24"/>
          <w:szCs w:val="24"/>
        </w:rPr>
        <w:cr/>
        <w:t>Atenção: misturar os materiais até obter uma massa de aspecto homogêneo, acrescentando água aos poucos, mas sem que fique encharcada;</w:t>
      </w:r>
      <w:r w:rsidRPr="00851B08">
        <w:rPr>
          <w:sz w:val="24"/>
          <w:szCs w:val="24"/>
        </w:rPr>
        <w:cr/>
        <w:t>Sobre o concreto nivelado e ainda úmido, lançar uma camada com espessura mínima de 1,5cm de argamassa com traço 1:3 (1 parte de cimento e 3 partes de areia), dando acabamento final com o uso de desempenadeira de madeira;</w:t>
      </w:r>
      <w:r w:rsidRPr="00851B08">
        <w:rPr>
          <w:sz w:val="24"/>
          <w:szCs w:val="24"/>
        </w:rPr>
        <w:cr/>
        <w:t>Manter o piso úmido por 4 dias, evitando o trânsito sobre a calçada.</w:t>
      </w:r>
      <w:r w:rsidRPr="00851B08">
        <w:rPr>
          <w:sz w:val="24"/>
          <w:szCs w:val="24"/>
        </w:rPr>
        <w:cr/>
        <w:t>Deverão ser executadas no meio-fio das esquinas, rampas de acesso para pessoas com deficiência, conforme detalhe executivo em anexo, a partir do desenvolvimento da curva.</w:t>
      </w:r>
      <w:r w:rsidRPr="00851B08">
        <w:rPr>
          <w:sz w:val="24"/>
          <w:szCs w:val="24"/>
        </w:rPr>
        <w:cr/>
      </w: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pStyle w:val="Recuodecorpodetexto2"/>
        <w:ind w:left="708" w:firstLine="709"/>
        <w:contextualSpacing/>
        <w:rPr>
          <w:sz w:val="24"/>
          <w:szCs w:val="24"/>
        </w:rPr>
      </w:pPr>
      <w:r w:rsidRPr="00851B08">
        <w:rPr>
          <w:noProof/>
          <w:sz w:val="24"/>
          <w:szCs w:val="24"/>
        </w:rPr>
        <w:drawing>
          <wp:anchor distT="0" distB="0" distL="114300" distR="114300" simplePos="0" relativeHeight="251731456" behindDoc="0" locked="0" layoutInCell="1" allowOverlap="0">
            <wp:simplePos x="0" y="0"/>
            <wp:positionH relativeFrom="column">
              <wp:posOffset>861060</wp:posOffset>
            </wp:positionH>
            <wp:positionV relativeFrom="paragraph">
              <wp:posOffset>-6350</wp:posOffset>
            </wp:positionV>
            <wp:extent cx="4037330" cy="2428875"/>
            <wp:effectExtent l="0" t="0" r="1270" b="9525"/>
            <wp:wrapSquare wrapText="bothSides"/>
            <wp:docPr id="19" name="Imagem 19" descr="http://www.londrina.pr.gov.br/ippul/calcadaparatodos/ilustracoes/concretoal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ndrina.pr.gov.br/ippul/calcadaparatodos/ilustracoes/concretoalisado.jpg"/>
                    <pic:cNvPicPr>
                      <a:picLocks noChangeAspect="1" noChangeArrowheads="1"/>
                    </pic:cNvPicPr>
                  </pic:nvPicPr>
                  <pic:blipFill>
                    <a:blip r:embed="rId28"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8"/>
                    <a:stretch>
                      <a:fillRect/>
                    </a:stretch>
                  </pic:blipFill>
                  <pic:spPr bwMode="auto">
                    <a:xfrm>
                      <a:off x="0" y="0"/>
                      <a:ext cx="4037330" cy="2428875"/>
                    </a:xfrm>
                    <a:prstGeom prst="rect">
                      <a:avLst/>
                    </a:prstGeom>
                    <a:noFill/>
                    <a:ln>
                      <a:noFill/>
                    </a:ln>
                  </pic:spPr>
                </pic:pic>
              </a:graphicData>
            </a:graphic>
          </wp:anchor>
        </w:drawing>
      </w: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ind w:left="227" w:firstLine="709"/>
        <w:contextualSpacing/>
        <w:jc w:val="both"/>
        <w:rPr>
          <w:rFonts w:ascii="Arial" w:hAnsi="Arial" w:cs="Arial"/>
          <w:b/>
        </w:rPr>
      </w:pPr>
      <w:r w:rsidRPr="00851B08">
        <w:rPr>
          <w:rFonts w:ascii="Arial" w:hAnsi="Arial" w:cs="Arial"/>
          <w:b/>
        </w:rPr>
        <w:t>Práticas de Projeto, Construção e Manutenção de Edifícios Públicos Federais;</w:t>
      </w:r>
    </w:p>
    <w:p w:rsidR="00851B08" w:rsidRPr="00851B08" w:rsidRDefault="00851B08" w:rsidP="00851B08">
      <w:pPr>
        <w:ind w:left="227" w:firstLine="709"/>
        <w:contextualSpacing/>
        <w:jc w:val="both"/>
        <w:rPr>
          <w:rFonts w:ascii="Arial" w:hAnsi="Arial" w:cs="Arial"/>
          <w:b/>
        </w:rPr>
      </w:pPr>
      <w:r w:rsidRPr="00851B08">
        <w:rPr>
          <w:rFonts w:ascii="Arial" w:hAnsi="Arial" w:cs="Arial"/>
          <w:b/>
        </w:rPr>
        <w:t>Normas da ABNT e do INMETRO:</w:t>
      </w:r>
    </w:p>
    <w:p w:rsidR="00851B08" w:rsidRPr="00851B08" w:rsidRDefault="00851B08" w:rsidP="00851B08">
      <w:pPr>
        <w:ind w:left="227" w:firstLine="709"/>
        <w:contextualSpacing/>
        <w:jc w:val="both"/>
        <w:rPr>
          <w:rFonts w:ascii="Arial" w:hAnsi="Arial" w:cs="Arial"/>
          <w:b/>
        </w:rPr>
      </w:pPr>
      <w:r w:rsidRPr="00851B08">
        <w:rPr>
          <w:rFonts w:ascii="Arial" w:hAnsi="Arial" w:cs="Arial"/>
          <w:b/>
        </w:rPr>
        <w:t>NBR 5732 - Cimento Portland Comum - Especificação</w:t>
      </w:r>
    </w:p>
    <w:p w:rsidR="00851B08" w:rsidRPr="00851B08" w:rsidRDefault="00851B08" w:rsidP="00851B08">
      <w:pPr>
        <w:pStyle w:val="Recuodecorpodetexto2"/>
        <w:ind w:firstLine="709"/>
        <w:contextualSpacing/>
        <w:rPr>
          <w:b/>
          <w:sz w:val="24"/>
          <w:szCs w:val="24"/>
        </w:rPr>
      </w:pPr>
      <w:r w:rsidRPr="00851B08">
        <w:rPr>
          <w:b/>
          <w:sz w:val="24"/>
          <w:szCs w:val="24"/>
        </w:rPr>
        <w:t xml:space="preserve">NBR 7211 - Agregados para Concreto </w:t>
      </w:r>
    </w:p>
    <w:p w:rsidR="00851B08" w:rsidRPr="00851B08" w:rsidRDefault="00851B08" w:rsidP="00851B08">
      <w:pPr>
        <w:pStyle w:val="Recuodecorpodetexto2"/>
        <w:ind w:firstLine="709"/>
        <w:contextualSpacing/>
        <w:rPr>
          <w:b/>
          <w:sz w:val="24"/>
          <w:szCs w:val="24"/>
        </w:rPr>
      </w:pPr>
    </w:p>
    <w:p w:rsidR="00851B08" w:rsidRPr="00851B08" w:rsidRDefault="00851B08" w:rsidP="00851B08">
      <w:pPr>
        <w:pStyle w:val="TxBrp3"/>
        <w:tabs>
          <w:tab w:val="clear" w:pos="890"/>
          <w:tab w:val="left" w:pos="709"/>
        </w:tabs>
        <w:spacing w:line="240" w:lineRule="auto"/>
        <w:ind w:left="709" w:firstLine="709"/>
        <w:contextualSpacing/>
        <w:rPr>
          <w:rFonts w:ascii="Arial" w:hAnsi="Arial" w:cs="Arial"/>
          <w:b/>
          <w:sz w:val="24"/>
          <w:szCs w:val="24"/>
          <w:lang w:val="pt-BR"/>
        </w:rPr>
      </w:pPr>
      <w:r w:rsidRPr="00851B08">
        <w:rPr>
          <w:rStyle w:val="Hyperlink"/>
          <w:rFonts w:ascii="Arial" w:hAnsi="Arial" w:cs="Arial"/>
          <w:b/>
          <w:sz w:val="24"/>
          <w:szCs w:val="24"/>
          <w:lang w:val="pt-BR"/>
        </w:rPr>
        <w:t>Acessibilidade</w:t>
      </w:r>
    </w:p>
    <w:p w:rsidR="00851B08" w:rsidRPr="00851B08" w:rsidRDefault="00851B08" w:rsidP="00851B08">
      <w:pPr>
        <w:pStyle w:val="TxBrp3"/>
        <w:tabs>
          <w:tab w:val="clear" w:pos="890"/>
          <w:tab w:val="left" w:pos="709"/>
        </w:tabs>
        <w:spacing w:line="240" w:lineRule="auto"/>
        <w:ind w:left="709" w:firstLine="709"/>
        <w:contextualSpacing/>
        <w:rPr>
          <w:rFonts w:ascii="Arial" w:hAnsi="Arial" w:cs="Arial"/>
          <w:b/>
          <w:sz w:val="24"/>
          <w:szCs w:val="24"/>
          <w:lang w:val="pt-BR"/>
        </w:rPr>
      </w:pPr>
    </w:p>
    <w:p w:rsidR="00851B08" w:rsidRPr="00851B08" w:rsidRDefault="00851B08" w:rsidP="00851B08">
      <w:pPr>
        <w:pStyle w:val="Recuodecorpodetexto2"/>
        <w:ind w:left="708" w:firstLine="709"/>
        <w:contextualSpacing/>
        <w:rPr>
          <w:sz w:val="24"/>
          <w:szCs w:val="24"/>
        </w:rPr>
      </w:pPr>
      <w:r w:rsidRPr="00851B08">
        <w:rPr>
          <w:sz w:val="24"/>
          <w:szCs w:val="24"/>
        </w:rPr>
        <w:t>A obra deverá estar de acordo com a NBR 9050, no que diz respeito a rampas, destinado à acessibilidade de Portadores de Necessidades Especiais- P.N.E.</w:t>
      </w:r>
    </w:p>
    <w:p w:rsidR="00851B08" w:rsidRPr="00851B08" w:rsidRDefault="00851B08" w:rsidP="00851B08">
      <w:pPr>
        <w:pStyle w:val="Recuodecorpodetexto2"/>
        <w:ind w:left="708" w:firstLine="709"/>
        <w:contextualSpacing/>
        <w:rPr>
          <w:sz w:val="24"/>
          <w:szCs w:val="24"/>
        </w:rPr>
      </w:pPr>
      <w:r w:rsidRPr="00851B08">
        <w:rPr>
          <w:sz w:val="24"/>
          <w:szCs w:val="24"/>
        </w:rPr>
        <w:cr/>
        <w:t xml:space="preserve">As calçadas devem ser rebaixadas junto às travessias de pedestres sinalizadas com ou sem faixa, com ou sem semáforo, e sempre que houver foco de pedestres. Considerando que a largura dos rebaixamentos deve ser igual à largura das faixas de travessia de pedestres quando o fluxo de pedestres for superior a 25 pedestres/min./m. </w:t>
      </w:r>
    </w:p>
    <w:p w:rsidR="00851B08" w:rsidRPr="00851B08" w:rsidRDefault="00851B08" w:rsidP="00851B08">
      <w:pPr>
        <w:pStyle w:val="Recuodecorpodetexto2"/>
        <w:ind w:left="708" w:firstLine="709"/>
        <w:contextualSpacing/>
        <w:rPr>
          <w:sz w:val="24"/>
          <w:szCs w:val="24"/>
        </w:rPr>
      </w:pPr>
      <w:r w:rsidRPr="00851B08">
        <w:rPr>
          <w:sz w:val="24"/>
          <w:szCs w:val="24"/>
        </w:rPr>
        <w:t>Contudo, em locais onde o fluxo de pedestres for igual ou inferior a 25 pedestres/min./m e houver interferência que impeça o rebaixamento da calcada em toda a extensão da faixa de travessia, admite-se rebaixamento da calcada em largura inferior até um limite mínimo de 1,20m de largura de rampa.</w:t>
      </w:r>
    </w:p>
    <w:p w:rsidR="00851B08" w:rsidRPr="00851B08" w:rsidRDefault="00851B08" w:rsidP="00851B08">
      <w:pPr>
        <w:pStyle w:val="Recuodecorpodetexto2"/>
        <w:ind w:left="708" w:firstLine="709"/>
        <w:contextualSpacing/>
        <w:rPr>
          <w:sz w:val="24"/>
          <w:szCs w:val="24"/>
        </w:rPr>
      </w:pPr>
      <w:r w:rsidRPr="00851B08">
        <w:rPr>
          <w:sz w:val="24"/>
          <w:szCs w:val="24"/>
        </w:rPr>
        <w:t>Além disso, as abas laterais dos rebaixamentos devem ter projeção horizontal mínima de 0,50m e compor planos inclinados de acomodação com inclinação máxima recomendada de 10%. Esta solução de rebaixamento e também utilizada nas esquinas.</w:t>
      </w:r>
    </w:p>
    <w:p w:rsidR="00851B08" w:rsidRPr="00851B08" w:rsidRDefault="00851B08" w:rsidP="00851B08">
      <w:pPr>
        <w:pStyle w:val="Recuodecorpodetexto2"/>
        <w:ind w:left="708" w:firstLine="709"/>
        <w:contextualSpacing/>
        <w:rPr>
          <w:sz w:val="24"/>
          <w:szCs w:val="24"/>
        </w:rPr>
      </w:pPr>
    </w:p>
    <w:p w:rsidR="00851B08" w:rsidRPr="00851B08" w:rsidRDefault="00851B08" w:rsidP="00851B08">
      <w:pPr>
        <w:pStyle w:val="TxBrp3"/>
        <w:tabs>
          <w:tab w:val="left" w:pos="709"/>
        </w:tabs>
        <w:spacing w:line="240" w:lineRule="auto"/>
        <w:ind w:left="709" w:firstLine="709"/>
        <w:contextualSpacing/>
        <w:rPr>
          <w:rFonts w:ascii="Arial" w:hAnsi="Arial" w:cs="Arial"/>
          <w:sz w:val="24"/>
          <w:szCs w:val="24"/>
          <w:lang w:val="pt-BR"/>
        </w:rPr>
      </w:pPr>
      <w:r w:rsidRPr="00851B08">
        <w:rPr>
          <w:rStyle w:val="Hyperlink"/>
          <w:rFonts w:ascii="Arial" w:hAnsi="Arial" w:cs="Arial"/>
          <w:b/>
          <w:sz w:val="24"/>
          <w:szCs w:val="24"/>
          <w:lang w:val="pt-BR"/>
        </w:rPr>
        <w:t>Recomendações:</w:t>
      </w:r>
    </w:p>
    <w:p w:rsidR="00851B08" w:rsidRPr="00851B08" w:rsidRDefault="00851B08" w:rsidP="00851B08">
      <w:pPr>
        <w:pStyle w:val="TxBrp3"/>
        <w:tabs>
          <w:tab w:val="left" w:pos="709"/>
        </w:tabs>
        <w:spacing w:line="240" w:lineRule="auto"/>
        <w:ind w:left="709" w:firstLine="709"/>
        <w:contextualSpacing/>
        <w:rPr>
          <w:rFonts w:ascii="Arial" w:hAnsi="Arial" w:cs="Arial"/>
          <w:sz w:val="24"/>
          <w:szCs w:val="24"/>
          <w:lang w:val="pt-BR"/>
        </w:rPr>
      </w:pPr>
    </w:p>
    <w:p w:rsidR="00851B08" w:rsidRPr="00851B08" w:rsidRDefault="00851B08" w:rsidP="00151F2E">
      <w:pPr>
        <w:pStyle w:val="TxBrp3"/>
        <w:numPr>
          <w:ilvl w:val="0"/>
          <w:numId w:val="37"/>
        </w:numPr>
        <w:tabs>
          <w:tab w:val="left" w:pos="709"/>
        </w:tabs>
        <w:spacing w:line="240" w:lineRule="auto"/>
        <w:ind w:firstLine="709"/>
        <w:contextualSpacing/>
        <w:rPr>
          <w:rFonts w:ascii="Arial" w:hAnsi="Arial" w:cs="Arial"/>
          <w:sz w:val="24"/>
          <w:szCs w:val="24"/>
          <w:lang w:val="pt-BR"/>
        </w:rPr>
      </w:pPr>
      <w:r w:rsidRPr="00851B08">
        <w:rPr>
          <w:rFonts w:ascii="Arial" w:hAnsi="Arial" w:cs="Arial"/>
          <w:sz w:val="24"/>
          <w:szCs w:val="24"/>
          <w:lang w:val="pt-BR"/>
        </w:rPr>
        <w:t xml:space="preserve">A faixa livre deve possuir largura de 1,50m, sendo admissível a largura mínima de 1,20m e altura de 2,10m livre de obstáculos para uma circulação confortável; </w:t>
      </w:r>
    </w:p>
    <w:p w:rsidR="00851B08" w:rsidRPr="00851B08" w:rsidRDefault="00851B08" w:rsidP="00151F2E">
      <w:pPr>
        <w:pStyle w:val="TxBrp3"/>
        <w:numPr>
          <w:ilvl w:val="0"/>
          <w:numId w:val="37"/>
        </w:numPr>
        <w:tabs>
          <w:tab w:val="left" w:pos="709"/>
        </w:tabs>
        <w:spacing w:line="240" w:lineRule="auto"/>
        <w:ind w:firstLine="709"/>
        <w:contextualSpacing/>
        <w:rPr>
          <w:rFonts w:ascii="Arial" w:hAnsi="Arial" w:cs="Arial"/>
          <w:sz w:val="24"/>
          <w:szCs w:val="24"/>
          <w:lang w:val="pt-BR"/>
        </w:rPr>
      </w:pPr>
      <w:r w:rsidRPr="00851B08">
        <w:rPr>
          <w:rFonts w:ascii="Arial" w:hAnsi="Arial" w:cs="Arial"/>
          <w:sz w:val="24"/>
          <w:szCs w:val="24"/>
          <w:lang w:val="pt-BR"/>
        </w:rPr>
        <w:t xml:space="preserve">A superfície do piso na faixa livre deve apresentar-se de forma regular, firme, contínua e antiderrapante; </w:t>
      </w:r>
    </w:p>
    <w:p w:rsidR="00851B08" w:rsidRPr="00851B08" w:rsidRDefault="00851B08" w:rsidP="00151F2E">
      <w:pPr>
        <w:pStyle w:val="TxBrp3"/>
        <w:numPr>
          <w:ilvl w:val="0"/>
          <w:numId w:val="37"/>
        </w:numPr>
        <w:tabs>
          <w:tab w:val="left" w:pos="709"/>
        </w:tabs>
        <w:spacing w:line="240" w:lineRule="auto"/>
        <w:ind w:firstLine="709"/>
        <w:contextualSpacing/>
        <w:rPr>
          <w:rFonts w:ascii="Arial" w:hAnsi="Arial" w:cs="Arial"/>
          <w:b/>
          <w:sz w:val="24"/>
          <w:szCs w:val="24"/>
          <w:u w:val="single"/>
          <w:lang w:val="pt-BR" w:eastAsia="ar-SA"/>
        </w:rPr>
      </w:pPr>
      <w:r w:rsidRPr="00851B08">
        <w:rPr>
          <w:rFonts w:ascii="Arial" w:hAnsi="Arial" w:cs="Arial"/>
          <w:sz w:val="24"/>
          <w:szCs w:val="24"/>
          <w:lang w:val="pt-BR"/>
        </w:rPr>
        <w:t xml:space="preserve"> Deve ser mais retilínea possível e deve estar livre de qualquer obstáculo, seja ele permanente (árvores ou postes de iluminação pública, por exemplo) ou temporário (mesas e cadeiras de bar, por exemplo).</w:t>
      </w:r>
    </w:p>
    <w:p w:rsidR="00851B08" w:rsidRPr="00851B08" w:rsidRDefault="00851B08" w:rsidP="00851B08">
      <w:pPr>
        <w:pStyle w:val="TxBrp3"/>
        <w:tabs>
          <w:tab w:val="clear" w:pos="890"/>
          <w:tab w:val="left" w:pos="709"/>
        </w:tabs>
        <w:spacing w:line="240" w:lineRule="auto"/>
        <w:ind w:left="709" w:firstLine="709"/>
        <w:contextualSpacing/>
        <w:rPr>
          <w:rFonts w:ascii="Arial" w:hAnsi="Arial" w:cs="Arial"/>
          <w:b/>
          <w:sz w:val="24"/>
          <w:szCs w:val="24"/>
          <w:u w:val="single"/>
          <w:lang w:val="pt-BR" w:eastAsia="ar-SA"/>
        </w:rPr>
      </w:pPr>
    </w:p>
    <w:p w:rsidR="00851B08" w:rsidRPr="00851B08" w:rsidRDefault="00851B08" w:rsidP="00851B08">
      <w:pPr>
        <w:ind w:left="709" w:firstLine="709"/>
        <w:contextualSpacing/>
        <w:jc w:val="center"/>
        <w:rPr>
          <w:rFonts w:ascii="Arial" w:hAnsi="Arial" w:cs="Arial"/>
          <w:b/>
          <w:u w:val="single"/>
        </w:rPr>
      </w:pPr>
      <w:r w:rsidRPr="00851B08">
        <w:rPr>
          <w:rFonts w:ascii="Arial" w:hAnsi="Arial" w:cs="Arial"/>
          <w:b/>
          <w:noProof/>
          <w:u w:val="single"/>
          <w:lang w:eastAsia="pt-BR"/>
        </w:rPr>
        <w:drawing>
          <wp:inline distT="0" distB="0" distL="0" distR="0">
            <wp:extent cx="3238500" cy="1781175"/>
            <wp:effectExtent l="0" t="0" r="0" b="9525"/>
            <wp:docPr id="7" name="Imagem 7" descr="R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MPA"/>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781175"/>
                    </a:xfrm>
                    <a:prstGeom prst="rect">
                      <a:avLst/>
                    </a:prstGeom>
                    <a:noFill/>
                    <a:ln>
                      <a:noFill/>
                    </a:ln>
                  </pic:spPr>
                </pic:pic>
              </a:graphicData>
            </a:graphic>
          </wp:inline>
        </w:drawing>
      </w:r>
    </w:p>
    <w:p w:rsidR="00851B08" w:rsidRPr="00851B08" w:rsidRDefault="00851B08" w:rsidP="00851B08">
      <w:pPr>
        <w:tabs>
          <w:tab w:val="num" w:pos="0"/>
          <w:tab w:val="left" w:pos="180"/>
          <w:tab w:val="left" w:pos="360"/>
        </w:tabs>
        <w:ind w:firstLine="709"/>
        <w:contextualSpacing/>
        <w:jc w:val="both"/>
        <w:rPr>
          <w:rFonts w:ascii="Arial" w:hAnsi="Arial" w:cs="Arial"/>
        </w:rPr>
      </w:pPr>
      <w:r w:rsidRPr="00851B08">
        <w:rPr>
          <w:rFonts w:ascii="Arial" w:hAnsi="Arial" w:cs="Arial"/>
        </w:rPr>
        <w:t>Detalhe rampa, conforme NBR-9050.</w:t>
      </w:r>
    </w:p>
    <w:p w:rsidR="00851B08" w:rsidRPr="00851B08" w:rsidRDefault="00851B08" w:rsidP="00851B08">
      <w:pPr>
        <w:contextualSpacing/>
        <w:jc w:val="both"/>
        <w:rPr>
          <w:rStyle w:val="Hyperlink"/>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3.4 - SINALIZAÇÃO HORIZONTAL</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3.4.1 - PINTURA FAIXA C/TERMOPLÁSTICO-3 ANOS (P/ ASPERSÃO) (FAIXA DE PEDESTRE)</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b/>
        </w:rPr>
        <w:t>Faixa de estacionamento e faixas de pedestres</w:t>
      </w:r>
      <w:r w:rsidRPr="00851B08">
        <w:rPr>
          <w:rFonts w:ascii="Arial" w:hAnsi="Arial" w:cs="Arial"/>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3.4.2 - PINTURA FAIXA C/TERMOPLÁSTICO-3 ANOS (P/ ASPERSÃO) (FAIXA DE ESTACIONAMENTO)</w:t>
      </w:r>
    </w:p>
    <w:p w:rsidR="00851B08" w:rsidRPr="00851B08" w:rsidRDefault="00851B08" w:rsidP="00851B08">
      <w:pPr>
        <w:tabs>
          <w:tab w:val="num" w:pos="0"/>
          <w:tab w:val="left" w:pos="180"/>
          <w:tab w:val="left" w:pos="360"/>
        </w:tabs>
        <w:ind w:firstLine="1080"/>
        <w:contextualSpacing/>
        <w:jc w:val="both"/>
        <w:rPr>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b/>
        </w:rPr>
        <w:t>Faixa de estacionamento e faixas de pedestres</w:t>
      </w:r>
      <w:r w:rsidRPr="00851B08">
        <w:rPr>
          <w:rFonts w:ascii="Arial" w:hAnsi="Arial" w:cs="Arial"/>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3.5 - DIVERSOS</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3.5.1 - PLANTIO DE ÁRVORE REGIONAL</w:t>
      </w:r>
    </w:p>
    <w:p w:rsidR="00851B08" w:rsidRPr="00851B08" w:rsidRDefault="00851B08" w:rsidP="00851B08">
      <w:pPr>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árvores serão regionais, plantadas por um jardineiro habilitado ao trabalho tomando devidos cuidados na sua execução, onde deverá fazer cavas de 80x80x80cm.</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espécies de árvores a serem plantadas, será definida pela contratada e 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4 - ILUMINAÇÃO</w:t>
      </w:r>
    </w:p>
    <w:p w:rsidR="00851B08" w:rsidRPr="00851B08" w:rsidRDefault="00851B08" w:rsidP="00851B08">
      <w:pPr>
        <w:contextualSpacing/>
        <w:jc w:val="both"/>
        <w:rPr>
          <w:rFonts w:ascii="Arial" w:hAnsi="Arial" w:cs="Arial"/>
        </w:rPr>
      </w:pPr>
    </w:p>
    <w:p w:rsidR="00851B08" w:rsidRPr="00851B08" w:rsidRDefault="00851B08" w:rsidP="00851B08">
      <w:pPr>
        <w:pStyle w:val="Ttulo2"/>
        <w:tabs>
          <w:tab w:val="left" w:pos="567"/>
        </w:tabs>
        <w:contextualSpacing/>
        <w:jc w:val="both"/>
        <w:rPr>
          <w:rFonts w:ascii="Arial" w:hAnsi="Arial" w:cs="Arial"/>
          <w:i/>
          <w:sz w:val="24"/>
          <w:szCs w:val="24"/>
        </w:rPr>
      </w:pPr>
      <w:bookmarkStart w:id="16" w:name="_Toc424033128"/>
      <w:r w:rsidRPr="00851B08">
        <w:rPr>
          <w:rFonts w:ascii="Arial" w:hAnsi="Arial" w:cs="Arial"/>
          <w:i/>
          <w:sz w:val="24"/>
          <w:szCs w:val="24"/>
        </w:rPr>
        <w:t>MOVIMENTO DE TERRA</w:t>
      </w:r>
      <w:bookmarkEnd w:id="16"/>
    </w:p>
    <w:p w:rsidR="00851B08" w:rsidRPr="00851B08" w:rsidRDefault="00851B08" w:rsidP="00851B08">
      <w:pPr>
        <w:tabs>
          <w:tab w:val="left" w:pos="-5245"/>
          <w:tab w:val="left" w:pos="708"/>
          <w:tab w:val="left" w:pos="1276"/>
        </w:tabs>
        <w:contextualSpacing/>
        <w:jc w:val="both"/>
        <w:rPr>
          <w:rFonts w:ascii="Arial" w:hAnsi="Arial" w:cs="Arial"/>
          <w:b/>
        </w:rPr>
      </w:pPr>
    </w:p>
    <w:p w:rsidR="00851B08" w:rsidRPr="00851B08" w:rsidRDefault="00851B08" w:rsidP="00851B08">
      <w:pPr>
        <w:tabs>
          <w:tab w:val="left" w:pos="-5245"/>
          <w:tab w:val="left" w:pos="708"/>
          <w:tab w:val="left" w:pos="1276"/>
        </w:tabs>
        <w:contextualSpacing/>
        <w:jc w:val="both"/>
        <w:rPr>
          <w:rFonts w:ascii="Arial" w:hAnsi="Arial" w:cs="Arial"/>
          <w:b/>
        </w:rPr>
      </w:pPr>
      <w:r w:rsidRPr="00851B08">
        <w:rPr>
          <w:rFonts w:ascii="Arial" w:hAnsi="Arial" w:cs="Arial"/>
          <w:b/>
        </w:rPr>
        <w:t>4.1 - ESCAVAÇÃO</w:t>
      </w:r>
    </w:p>
    <w:p w:rsidR="00851B08" w:rsidRPr="00851B08" w:rsidRDefault="00851B08" w:rsidP="00851B08">
      <w:pPr>
        <w:contextualSpacing/>
        <w:jc w:val="both"/>
        <w:rPr>
          <w:rFonts w:ascii="Arial" w:hAnsi="Arial" w:cs="Arial"/>
          <w:b/>
          <w:bCs/>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escavação manual das valas será feita de acordo com o projeto definido e as necessidades do terreno. Não poderão ocasionar danos à vida, a propriedade ou a ambos. Em profundidades maiores que 1,50 metros serão tabuladas ou protegidas com dispositivos adequados de contenção, não só para efeito de construção, como para segurança dos operários.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Todas as cavas em solo residual terão seus leitos nivelados e apiloadas antes do lançamento das fundações.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 material escavado será depositado ao lado das cavas, valas e furos guardando distância conveniente da borda das mesmas, com a finalidade de aproveitamento posterior nos </w:t>
      </w:r>
      <w:proofErr w:type="spellStart"/>
      <w:r w:rsidRPr="00851B08">
        <w:rPr>
          <w:rFonts w:ascii="Arial" w:hAnsi="Arial" w:cs="Arial"/>
        </w:rPr>
        <w:t>reaterros</w:t>
      </w:r>
      <w:proofErr w:type="spellEnd"/>
      <w:r w:rsidRPr="00851B08">
        <w:rPr>
          <w:rFonts w:ascii="Arial" w:hAnsi="Arial" w:cs="Arial"/>
        </w:rPr>
        <w:t>.</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materiais inadequados para </w:t>
      </w:r>
      <w:proofErr w:type="spellStart"/>
      <w:r w:rsidRPr="00851B08">
        <w:rPr>
          <w:rFonts w:ascii="Arial" w:hAnsi="Arial" w:cs="Arial"/>
        </w:rPr>
        <w:t>reaterro</w:t>
      </w:r>
      <w:proofErr w:type="spellEnd"/>
      <w:r w:rsidRPr="00851B08">
        <w:rPr>
          <w:rFonts w:ascii="Arial" w:hAnsi="Arial" w:cs="Arial"/>
        </w:rPr>
        <w:t xml:space="preserve"> e aqueles excedentes deverão ser transportados a locais de “bota-fora” indicados pela fiscalização.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Durante a execução dos trabalhos de escavação, as cavas e furos deverão ser mantidos secos; a água retirada deverá ser encaminhada para a rede de drenagem natural da região, a fim de evitar o alagamento das áreas vizinhas ao local de trabalho.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adotada para segurança das escavações, a Norma NBR-10682:2006, que fixa as condições de segurança exigíveis a serem observadas na execução de escavações de obras civis.</w:t>
      </w:r>
    </w:p>
    <w:p w:rsidR="00851B08" w:rsidRPr="00851B08" w:rsidRDefault="00851B08" w:rsidP="00851B08">
      <w:pPr>
        <w:ind w:firstLine="851"/>
        <w:contextualSpacing/>
        <w:jc w:val="both"/>
        <w:rPr>
          <w:rFonts w:ascii="Arial" w:hAnsi="Arial" w:cs="Arial"/>
          <w:bCs/>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NBR-9061/1985 - Segurança de escavação a céu aberto</w:t>
      </w:r>
    </w:p>
    <w:p w:rsidR="00851B08" w:rsidRPr="00851B08" w:rsidRDefault="00851B08" w:rsidP="00851B08">
      <w:pPr>
        <w:tabs>
          <w:tab w:val="left" w:pos="180"/>
          <w:tab w:val="left" w:pos="360"/>
          <w:tab w:val="left" w:pos="708"/>
          <w:tab w:val="left" w:pos="2617"/>
        </w:tabs>
        <w:contextualSpacing/>
        <w:jc w:val="both"/>
        <w:rPr>
          <w:rFonts w:ascii="Arial" w:hAnsi="Arial" w:cs="Arial"/>
        </w:rPr>
      </w:pPr>
      <w:r w:rsidRPr="00851B08">
        <w:rPr>
          <w:rFonts w:ascii="Arial" w:hAnsi="Arial" w:cs="Arial"/>
        </w:rPr>
        <w:t>NR 18 – Legislação de segurança no trabalho.</w:t>
      </w:r>
    </w:p>
    <w:p w:rsidR="00851B08" w:rsidRPr="00851B08" w:rsidRDefault="00851B08" w:rsidP="00851B08">
      <w:pPr>
        <w:tabs>
          <w:tab w:val="left" w:pos="-5245"/>
          <w:tab w:val="left" w:pos="708"/>
          <w:tab w:val="left" w:pos="1276"/>
        </w:tabs>
        <w:contextualSpacing/>
        <w:jc w:val="both"/>
        <w:rPr>
          <w:rFonts w:ascii="Arial" w:hAnsi="Arial" w:cs="Arial"/>
          <w:b/>
        </w:rPr>
      </w:pPr>
    </w:p>
    <w:p w:rsidR="00851B08" w:rsidRPr="00851B08" w:rsidRDefault="00851B08" w:rsidP="00851B08">
      <w:pPr>
        <w:tabs>
          <w:tab w:val="left" w:pos="-5245"/>
          <w:tab w:val="left" w:pos="708"/>
          <w:tab w:val="left" w:pos="1276"/>
        </w:tabs>
        <w:contextualSpacing/>
        <w:jc w:val="both"/>
        <w:rPr>
          <w:rFonts w:ascii="Arial" w:hAnsi="Arial" w:cs="Arial"/>
          <w:b/>
        </w:rPr>
      </w:pPr>
      <w:r w:rsidRPr="00851B08">
        <w:rPr>
          <w:rFonts w:ascii="Arial" w:hAnsi="Arial" w:cs="Arial"/>
          <w:b/>
        </w:rPr>
        <w:t>4.2 - REATERRO</w:t>
      </w:r>
    </w:p>
    <w:p w:rsidR="00851B08" w:rsidRPr="00851B08" w:rsidRDefault="00851B08" w:rsidP="00851B08">
      <w:pPr>
        <w:contextualSpacing/>
        <w:rPr>
          <w:rFonts w:ascii="Arial" w:hAnsi="Arial" w:cs="Arial"/>
          <w:lang/>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Consiste na recuperação de áreas escavadas, aproveitando o material para preenchimento dos espaços remanescentes após a execução das fundações.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materiais imprestáveis ao reaproveitamento, a critério da FISCALIZAÇÃO, serão removidos e transportados para áreas a serem determinadas.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w:t>
      </w:r>
      <w:proofErr w:type="spellStart"/>
      <w:r w:rsidRPr="00851B08">
        <w:rPr>
          <w:rFonts w:ascii="Arial" w:hAnsi="Arial" w:cs="Arial"/>
        </w:rPr>
        <w:t>reaterros</w:t>
      </w:r>
      <w:proofErr w:type="spellEnd"/>
      <w:r w:rsidRPr="00851B08">
        <w:rPr>
          <w:rFonts w:ascii="Arial" w:hAnsi="Arial" w:cs="Arial"/>
        </w:rPr>
        <w:t xml:space="preserve"> serão executados em camadas sucessivas, com espessura máxima de 20,0 cm, molhadas e apiloadas manualmente com maço de 30,0 Kg.</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Após a conclusão do </w:t>
      </w:r>
      <w:proofErr w:type="spellStart"/>
      <w:r w:rsidRPr="00851B08">
        <w:rPr>
          <w:rFonts w:ascii="Arial" w:hAnsi="Arial" w:cs="Arial"/>
        </w:rPr>
        <w:t>reaterro</w:t>
      </w:r>
      <w:proofErr w:type="spellEnd"/>
      <w:r w:rsidRPr="00851B08">
        <w:rPr>
          <w:rFonts w:ascii="Arial" w:hAnsi="Arial" w:cs="Arial"/>
        </w:rPr>
        <w:t xml:space="preserve"> até a cota natural do terreno antes da escavação, deverá ser comprovado que o mesmo apresente condições perfeitamente estáveis, para não ocorrerem acomodações posteriores (recalques).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fiscalização poderá exigir o emprego abundante de água sobre as áreas reenterradas e observar o comportamento de suas superfícies após 48 horas, antes de prosseguir com os serviços e obras; os serviços de </w:t>
      </w:r>
      <w:proofErr w:type="spellStart"/>
      <w:r w:rsidRPr="00851B08">
        <w:rPr>
          <w:rFonts w:ascii="Arial" w:hAnsi="Arial" w:cs="Arial"/>
        </w:rPr>
        <w:t>reaterros</w:t>
      </w:r>
      <w:proofErr w:type="spellEnd"/>
      <w:r w:rsidRPr="00851B08">
        <w:rPr>
          <w:rFonts w:ascii="Arial" w:hAnsi="Arial" w:cs="Arial"/>
        </w:rPr>
        <w:t xml:space="preserve"> deverão ser executados em consonância com a NBR-11682:2006 da ABNT.</w:t>
      </w:r>
    </w:p>
    <w:p w:rsidR="00851B08" w:rsidRPr="00851B08" w:rsidRDefault="00851B08" w:rsidP="00851B08">
      <w:pPr>
        <w:autoSpaceDE w:val="0"/>
        <w:autoSpaceDN w:val="0"/>
        <w:adjustRightInd w:val="0"/>
        <w:ind w:firstLine="851"/>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NBR-7182/1986 - Ensaio de compactação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NBR-7183/1982 - Determinação do limite e relação de contração dos solos</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NBR-6459 - Solo-determinação do limite de liquidez</w:t>
      </w:r>
    </w:p>
    <w:p w:rsidR="00851B08" w:rsidRPr="00851B08" w:rsidRDefault="00851B08" w:rsidP="00851B08">
      <w:pPr>
        <w:contextualSpacing/>
        <w:jc w:val="both"/>
        <w:rPr>
          <w:rFonts w:ascii="Arial" w:hAnsi="Arial" w:cs="Arial"/>
          <w:bCs/>
        </w:rPr>
      </w:pPr>
    </w:p>
    <w:p w:rsidR="00851B08" w:rsidRPr="00851B08" w:rsidRDefault="00851B08" w:rsidP="00851B08">
      <w:pPr>
        <w:tabs>
          <w:tab w:val="left" w:pos="-5245"/>
          <w:tab w:val="left" w:pos="708"/>
          <w:tab w:val="left" w:pos="1276"/>
        </w:tabs>
        <w:contextualSpacing/>
        <w:jc w:val="both"/>
        <w:rPr>
          <w:rFonts w:ascii="Arial" w:hAnsi="Arial" w:cs="Arial"/>
          <w:b/>
        </w:rPr>
      </w:pPr>
      <w:r w:rsidRPr="00851B08">
        <w:rPr>
          <w:rFonts w:ascii="Arial" w:hAnsi="Arial" w:cs="Arial"/>
          <w:b/>
        </w:rPr>
        <w:t>4.3 - CAIXA DE PASSAGEM EM ALVENARIA, COM TAMPA EM CONCRETO ARMADO E FUNDO COM BRITA- (40,00X40,00X50,00)CM</w:t>
      </w:r>
    </w:p>
    <w:p w:rsidR="00851B08" w:rsidRPr="00851B08" w:rsidRDefault="00851B08" w:rsidP="00851B08">
      <w:pPr>
        <w:contextualSpacing/>
        <w:jc w:val="both"/>
        <w:rPr>
          <w:rFonts w:ascii="Arial" w:hAnsi="Arial" w:cs="Arial"/>
          <w:b/>
          <w:bCs/>
        </w:rPr>
      </w:pPr>
    </w:p>
    <w:p w:rsidR="00851B08" w:rsidRPr="00851B08" w:rsidRDefault="00851B08" w:rsidP="00851B08">
      <w:pPr>
        <w:ind w:firstLine="1418"/>
        <w:contextualSpacing/>
        <w:jc w:val="both"/>
        <w:rPr>
          <w:rFonts w:ascii="Arial" w:hAnsi="Arial" w:cs="Arial"/>
        </w:rPr>
      </w:pPr>
      <w:r w:rsidRPr="00851B08">
        <w:rPr>
          <w:rFonts w:ascii="Arial" w:hAnsi="Arial" w:cs="Arial"/>
        </w:rPr>
        <w:t>As caixas de passagem serão instaladas nos pés dos postes de iluminação para passagem dos cabos e ligação do circuito “tronco” ao circuito da luminária, deverão ser construídas em alvenaria com impermeabilização adequada com dimensões de 40x40cm, fundo com pedra brita em camada de 10cm, providas de sistema de drenagem e dispor de tampa de concreto armado, confeccionadas conforme detalhe apresentado no projeto.</w:t>
      </w:r>
    </w:p>
    <w:p w:rsidR="00851B08" w:rsidRPr="00851B08" w:rsidRDefault="00851B08" w:rsidP="00851B08">
      <w:pPr>
        <w:ind w:firstLine="1418"/>
        <w:contextualSpacing/>
        <w:jc w:val="both"/>
        <w:rPr>
          <w:rFonts w:ascii="Arial" w:hAnsi="Arial" w:cs="Arial"/>
        </w:rPr>
      </w:pPr>
      <w:r w:rsidRPr="00851B08">
        <w:rPr>
          <w:rFonts w:ascii="Arial" w:hAnsi="Arial" w:cs="Arial"/>
        </w:rPr>
        <w:t>A execução das instalações elétricas deverá ser elaborada atendendo as exigências do memorial e do projeto, do Regulamento de Instalações Consumidoras da Concessionária e das normas da ABNT - NBR 5410.</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15270-3 blocos cerâmicos para alv. estrut. e de vedação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7211 - Agregados para Concreto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5732 - Cimento Portland Comum – Especificação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tabs>
          <w:tab w:val="left" w:pos="-5245"/>
          <w:tab w:val="left" w:pos="708"/>
          <w:tab w:val="left" w:pos="1276"/>
        </w:tabs>
        <w:contextualSpacing/>
        <w:jc w:val="both"/>
        <w:rPr>
          <w:rFonts w:ascii="Arial" w:hAnsi="Arial" w:cs="Arial"/>
          <w:b/>
        </w:rPr>
      </w:pPr>
      <w:r w:rsidRPr="00851B08">
        <w:rPr>
          <w:rFonts w:ascii="Arial" w:hAnsi="Arial" w:cs="Arial"/>
          <w:b/>
        </w:rPr>
        <w:t>4.4 - CAIXA, PASSAGEM, CONCRETO ARMADO, DIM 500X500X500MM, DOTADA DE TAMPA (CONCRETO) E SUB-TAMPA EM CHAPA DE AÇO.</w:t>
      </w:r>
    </w:p>
    <w:p w:rsidR="00851B08" w:rsidRPr="00851B08" w:rsidRDefault="00851B08" w:rsidP="00851B08">
      <w:pPr>
        <w:contextualSpacing/>
        <w:jc w:val="both"/>
        <w:rPr>
          <w:rFonts w:ascii="Arial" w:hAnsi="Arial" w:cs="Arial"/>
          <w:b/>
          <w:bCs/>
        </w:rPr>
      </w:pPr>
    </w:p>
    <w:p w:rsidR="00851B08" w:rsidRPr="00851B08" w:rsidRDefault="00851B08" w:rsidP="00851B08">
      <w:pPr>
        <w:ind w:firstLine="1418"/>
        <w:contextualSpacing/>
        <w:jc w:val="both"/>
        <w:rPr>
          <w:rFonts w:ascii="Arial" w:hAnsi="Arial" w:cs="Arial"/>
        </w:rPr>
      </w:pPr>
      <w:r w:rsidRPr="00851B08">
        <w:rPr>
          <w:rFonts w:ascii="Arial" w:hAnsi="Arial" w:cs="Arial"/>
        </w:rPr>
        <w:t>As caixas de passagem serão instaladas nos pés dos postes onde estão os quadros de distribuição, onde passará o circuito alimentador “tronco”, essas caixas serão lacradas para utilização apenas da concessionaria de energia, e deverão ser construídas em concreto armado com impermeabilização adequada com dimensões de 50x50cm, dotada de tampa (concreto) e sub-tampa em chapa de aço galvanizado bitola nº 16 USG, com 4 furos para encaixe de pino Ø1/2" para lacre e dispor de sistema de drenagem.</w:t>
      </w:r>
    </w:p>
    <w:p w:rsidR="00851B08" w:rsidRPr="00851B08" w:rsidRDefault="00851B08" w:rsidP="00851B08">
      <w:pPr>
        <w:ind w:firstLine="1418"/>
        <w:contextualSpacing/>
        <w:jc w:val="both"/>
        <w:rPr>
          <w:rFonts w:ascii="Arial" w:hAnsi="Arial" w:cs="Arial"/>
        </w:rPr>
      </w:pPr>
      <w:r w:rsidRPr="00851B08">
        <w:rPr>
          <w:rFonts w:ascii="Arial" w:hAnsi="Arial" w:cs="Arial"/>
        </w:rPr>
        <w:t>A execução das instalações elétricas deverá ser elaborada atendendo as exigências do memorial, do Regulamento de Instalações Consumidoras da Concessionária e das normas da ABNT - NBR 5410.</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15270-3 blocos cerâmicos para alv. estrut. e de vedação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7211 - Agregados para Concreto</w:t>
      </w:r>
    </w:p>
    <w:p w:rsidR="00851B08" w:rsidRPr="00851B08" w:rsidRDefault="00851B08" w:rsidP="00851B08">
      <w:pPr>
        <w:autoSpaceDE w:val="0"/>
        <w:autoSpaceDN w:val="0"/>
        <w:adjustRightInd w:val="0"/>
        <w:contextualSpacing/>
        <w:jc w:val="both"/>
        <w:rPr>
          <w:rFonts w:ascii="Arial" w:hAnsi="Arial" w:cs="Arial"/>
        </w:rPr>
      </w:pPr>
      <w:r w:rsidRPr="00851B08">
        <w:rPr>
          <w:rFonts w:ascii="Arial" w:hAnsi="Arial" w:cs="Arial"/>
        </w:rPr>
        <w:t>NBR 5732 - Cimento Portland Comum – Especificação</w:t>
      </w:r>
    </w:p>
    <w:p w:rsidR="00851B08" w:rsidRPr="00851B08" w:rsidRDefault="00851B08" w:rsidP="00851B08">
      <w:pPr>
        <w:autoSpaceDE w:val="0"/>
        <w:autoSpaceDN w:val="0"/>
        <w:adjustRightInd w:val="0"/>
        <w:contextualSpacing/>
        <w:jc w:val="both"/>
        <w:rPr>
          <w:rFonts w:ascii="Arial" w:hAnsi="Arial" w:cs="Arial"/>
        </w:rPr>
      </w:pPr>
    </w:p>
    <w:p w:rsidR="00851B08" w:rsidRPr="00851B08" w:rsidRDefault="00851B08" w:rsidP="00851B08">
      <w:pPr>
        <w:pStyle w:val="Recuodecorpodetexto2"/>
        <w:contextualSpacing/>
        <w:rPr>
          <w:b/>
          <w:sz w:val="24"/>
          <w:szCs w:val="24"/>
        </w:rPr>
      </w:pPr>
      <w:r w:rsidRPr="00851B08">
        <w:rPr>
          <w:b/>
          <w:sz w:val="24"/>
          <w:szCs w:val="24"/>
        </w:rPr>
        <w:t>BASE PARA POSTES</w:t>
      </w:r>
    </w:p>
    <w:p w:rsidR="00851B08" w:rsidRPr="00851B08" w:rsidRDefault="00851B08" w:rsidP="00851B08">
      <w:pPr>
        <w:pStyle w:val="Recuodecorpodetexto2"/>
        <w:contextualSpacing/>
        <w:rPr>
          <w:sz w:val="24"/>
          <w:szCs w:val="24"/>
        </w:rPr>
      </w:pPr>
    </w:p>
    <w:p w:rsidR="00851B08" w:rsidRPr="00851B08" w:rsidRDefault="00851B08" w:rsidP="00851B08">
      <w:pPr>
        <w:contextualSpacing/>
        <w:jc w:val="both"/>
        <w:rPr>
          <w:rFonts w:ascii="Arial" w:hAnsi="Arial" w:cs="Arial"/>
          <w:b/>
          <w:lang w:val="pt-PT"/>
        </w:rPr>
      </w:pPr>
      <w:r w:rsidRPr="00851B08">
        <w:rPr>
          <w:rFonts w:ascii="Arial" w:hAnsi="Arial" w:cs="Arial"/>
          <w:b/>
          <w:lang w:val="pt-PT"/>
        </w:rPr>
        <w:t>4.5 - CONCRETO FCK=25MPA, VIRADO EM BETONEIRA, SEM LANÇAMENTO</w:t>
      </w:r>
    </w:p>
    <w:p w:rsidR="00851B08" w:rsidRPr="00851B08" w:rsidRDefault="00851B08" w:rsidP="00851B08">
      <w:pPr>
        <w:contextualSpacing/>
        <w:jc w:val="both"/>
        <w:rPr>
          <w:rFonts w:ascii="Arial" w:hAnsi="Arial" w:cs="Arial"/>
          <w:i/>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Deverá ter resistência a compressão igual ou superior ao FCK de 25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contratada obriga-se a ter o devido cuidado com a vibração do concreto quando da execução da concretagem evitando a segregação de seus agregados.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851B08">
        <w:rPr>
          <w:rFonts w:ascii="Arial" w:hAnsi="Arial" w:cs="Arial"/>
        </w:rPr>
        <w:t>slump-test</w:t>
      </w:r>
      <w:proofErr w:type="spellEnd"/>
      <w:r w:rsidRPr="00851B08">
        <w:rPr>
          <w:rFonts w:ascii="Arial" w:hAnsi="Arial" w:cs="Arial"/>
        </w:rPr>
        <w:t>).</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qualidade da execução é de responsabilidade da contratada e conseqüentemente do seu responsável técnico, a dosagem do concreto com o uso de padiolas eou latas de 18 litros, deve seguir um controle rigoroso para se atingir o FCK estabelecido pelo projeto estrutural e planilha orçamentária.</w:t>
      </w:r>
    </w:p>
    <w:p w:rsidR="00851B08" w:rsidRPr="00851B08" w:rsidRDefault="00851B08" w:rsidP="00851B08">
      <w:pPr>
        <w:contextualSpacing/>
        <w:jc w:val="both"/>
        <w:rPr>
          <w:rFonts w:ascii="Arial" w:hAnsi="Arial" w:cs="Arial"/>
          <w:b/>
          <w:lang w:val="pt-PT"/>
        </w:rPr>
      </w:pPr>
    </w:p>
    <w:p w:rsidR="00851B08" w:rsidRPr="00851B08" w:rsidRDefault="00851B08" w:rsidP="00851B08">
      <w:pPr>
        <w:contextualSpacing/>
        <w:jc w:val="both"/>
        <w:rPr>
          <w:rFonts w:ascii="Arial" w:hAnsi="Arial" w:cs="Arial"/>
          <w:b/>
          <w:lang w:val="pt-PT"/>
        </w:rPr>
      </w:pPr>
      <w:r w:rsidRPr="00851B08">
        <w:rPr>
          <w:rFonts w:ascii="Arial" w:hAnsi="Arial" w:cs="Arial"/>
          <w:b/>
          <w:lang w:val="pt-PT"/>
        </w:rPr>
        <w:t>4.6 - LANÇAMENTO/APLICAÇÃO MANUAL DE CONCRETO EM FUNDAÇÕES</w:t>
      </w:r>
    </w:p>
    <w:p w:rsidR="00851B08" w:rsidRPr="00851B08" w:rsidRDefault="00851B08" w:rsidP="00851B08">
      <w:pPr>
        <w:contextualSpacing/>
        <w:jc w:val="both"/>
        <w:rPr>
          <w:rFonts w:ascii="Arial" w:hAnsi="Arial" w:cs="Arial"/>
          <w:i/>
          <w:lang w:val="pt-PT"/>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Poderão ser utilizadas latas de 18 litros, baldes,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w:t>
      </w:r>
      <w:proofErr w:type="spellStart"/>
      <w:r w:rsidRPr="00851B08">
        <w:rPr>
          <w:rFonts w:ascii="Arial" w:hAnsi="Arial" w:cs="Arial"/>
        </w:rPr>
        <w:t>retardantes</w:t>
      </w:r>
      <w:proofErr w:type="spellEnd"/>
      <w:r w:rsidRPr="00851B08">
        <w:rPr>
          <w:rFonts w:ascii="Arial" w:hAnsi="Arial" w:cs="Arial"/>
        </w:rPr>
        <w:t xml:space="preserve"> e ou um traço específico para tal.</w:t>
      </w:r>
    </w:p>
    <w:p w:rsidR="00851B08" w:rsidRPr="00851B08" w:rsidRDefault="00851B08" w:rsidP="00851B08">
      <w:pPr>
        <w:contextualSpacing/>
        <w:jc w:val="both"/>
        <w:rPr>
          <w:rFonts w:ascii="Arial" w:hAnsi="Arial" w:cs="Arial"/>
          <w:b/>
          <w:lang w:val="pt-PT"/>
        </w:rPr>
      </w:pPr>
    </w:p>
    <w:p w:rsidR="00851B08" w:rsidRPr="00851B08" w:rsidRDefault="00851B08" w:rsidP="00851B08">
      <w:pPr>
        <w:contextualSpacing/>
        <w:jc w:val="both"/>
        <w:rPr>
          <w:rFonts w:ascii="Arial" w:hAnsi="Arial" w:cs="Arial"/>
          <w:b/>
        </w:rPr>
      </w:pPr>
      <w:r w:rsidRPr="00851B08">
        <w:rPr>
          <w:rFonts w:ascii="Arial" w:hAnsi="Arial" w:cs="Arial"/>
          <w:b/>
        </w:rPr>
        <w:t>4.7 - CHUMBADOR DE AÇO PARA FIXAÇÃO DE POSTE DE AÇO RETO OU CURVO 7 A 9 UMM COM FLANGE - FORNECIMENTO E INSTALAÇÃO</w:t>
      </w:r>
    </w:p>
    <w:p w:rsidR="00851B08" w:rsidRPr="00851B08" w:rsidRDefault="00851B08" w:rsidP="00851B08">
      <w:pPr>
        <w:pStyle w:val="Recuodecorpodetexto2"/>
        <w:contextualSpacing/>
        <w:rPr>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chumbadores devem ser executados preferencialmente perpendiculares à superfície do elemento estrutural de concreto, que deve ter consistência geométrica e física suficiente para absorver os esforços transmitidos pelo chumbador.</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pStyle w:val="Ttulo2"/>
        <w:tabs>
          <w:tab w:val="left" w:pos="567"/>
        </w:tabs>
        <w:contextualSpacing/>
        <w:jc w:val="both"/>
        <w:rPr>
          <w:rFonts w:ascii="Arial" w:hAnsi="Arial" w:cs="Arial"/>
          <w:i/>
          <w:sz w:val="24"/>
          <w:szCs w:val="24"/>
        </w:rPr>
      </w:pPr>
      <w:bookmarkStart w:id="17" w:name="_Toc424033129"/>
      <w:r w:rsidRPr="00851B08">
        <w:rPr>
          <w:rFonts w:ascii="Arial" w:hAnsi="Arial" w:cs="Arial"/>
          <w:i/>
          <w:sz w:val="24"/>
          <w:szCs w:val="24"/>
        </w:rPr>
        <w:t>INSTALAÇÕES ELÉTRICAS</w:t>
      </w:r>
      <w:bookmarkEnd w:id="17"/>
    </w:p>
    <w:p w:rsidR="00851B08" w:rsidRPr="00851B08" w:rsidRDefault="00851B08" w:rsidP="00851B08">
      <w:pPr>
        <w:tabs>
          <w:tab w:val="left" w:pos="993"/>
        </w:tabs>
        <w:contextualSpacing/>
        <w:jc w:val="both"/>
        <w:rPr>
          <w:rFonts w:ascii="Arial" w:hAnsi="Arial" w:cs="Arial"/>
          <w:bCs/>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materiais e equipamentos conforme definidos e que serão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fabricante, bem como, o código de referência do mesmo numa das seguintes formas, conforme o tipo de material, a saber:</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fundida ou gravada, em letras maiúsculas legíveis;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etiqueta metálica, rebitada em chapa de alumínio polida ou equivalente, ou ainda,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etiqueta adesiva, indelével, resistente ao tempo e que apresente dificuldade de retirada.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Igualmente, os materiais cujos componentes são fornecidos desmontados, esses deverão ser embalados em invólucros apropriados, visando evitar aquisições adicionais desnecessárias para cobrir eventuais perdas.</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pStyle w:val="Corpodetexto"/>
        <w:contextualSpacing/>
        <w:rPr>
          <w:rFonts w:ascii="Arial" w:hAnsi="Arial" w:cs="Arial"/>
          <w:b/>
          <w:sz w:val="24"/>
          <w:szCs w:val="24"/>
        </w:rPr>
      </w:pPr>
      <w:r w:rsidRPr="00851B08">
        <w:rPr>
          <w:rFonts w:ascii="Arial" w:hAnsi="Arial" w:cs="Arial"/>
          <w:b/>
          <w:sz w:val="24"/>
          <w:szCs w:val="24"/>
        </w:rPr>
        <w:t>4.8 - POSTE DECORATIVO COM LUMINÁRIA GLOBO, COMPLETO COM BASE, LÂMPADA VAPOR METÁLICO 150W E REATOR</w:t>
      </w:r>
    </w:p>
    <w:p w:rsidR="00851B08" w:rsidRPr="00851B08" w:rsidRDefault="00851B08" w:rsidP="00851B08">
      <w:pPr>
        <w:pStyle w:val="Corpodetexto"/>
        <w:ind w:firstLine="708"/>
        <w:contextualSpacing/>
        <w:rPr>
          <w:rFonts w:ascii="Arial" w:hAnsi="Arial" w:cs="Arial"/>
          <w:b/>
          <w:sz w:val="24"/>
          <w:szCs w:val="24"/>
          <w:highlight w:val="yellow"/>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postes definidos para o sistema de iluminação da Avenida são de aço SAE 1010/1020, reto, circular, com uma única solda longitudinal com espessura mínima da chapa de 3mm, com 4,20m de altura livre do solo, com base circular de espessura mínima de 6,35mm e quatro furos oblongos com medidas de 32x16mm para receber a ponta roscada de 04 chumbadores de 1/2"x800mm soldados em forma de gabarito com porcas e arruelas zincadas, com janela de inspeção. Com dois globos para instalação de duas luminárias. O poste deverá ser pintado com pintura eletrostática poliéster a 220ºC cor a definir. Duas luminárias para iluminação decorativa, para uma lâmpada de vapor de sódio ou metálico de 150W ovoide.</w:t>
      </w:r>
    </w:p>
    <w:p w:rsidR="00851B08" w:rsidRPr="00851B08" w:rsidRDefault="00851B08" w:rsidP="00851B08">
      <w:pPr>
        <w:pStyle w:val="Corpodetexto"/>
        <w:ind w:firstLine="708"/>
        <w:contextualSpacing/>
        <w:rPr>
          <w:rFonts w:ascii="Arial" w:hAnsi="Arial" w:cs="Arial"/>
          <w:sz w:val="24"/>
          <w:szCs w:val="24"/>
        </w:rPr>
      </w:pPr>
    </w:p>
    <w:p w:rsidR="00851B08" w:rsidRPr="00851B08" w:rsidRDefault="00851B08" w:rsidP="00851B08">
      <w:pPr>
        <w:pStyle w:val="Corpodetexto"/>
        <w:contextualSpacing/>
        <w:rPr>
          <w:rFonts w:ascii="Arial" w:hAnsi="Arial" w:cs="Arial"/>
          <w:b/>
          <w:sz w:val="24"/>
          <w:szCs w:val="24"/>
        </w:rPr>
      </w:pPr>
      <w:r w:rsidRPr="00851B08">
        <w:rPr>
          <w:rFonts w:ascii="Arial" w:hAnsi="Arial" w:cs="Arial"/>
          <w:b/>
          <w:sz w:val="24"/>
          <w:szCs w:val="24"/>
        </w:rPr>
        <w:t>4.9 / 4.10 - CABO DE COBRE ISOLADO PVC 450/750V 2,5 MM² , 0,6/1KV E 6 MM² RESISTENTE A CHAMA- FORNECIMENTO E INSTALAÇÃO</w:t>
      </w:r>
    </w:p>
    <w:p w:rsidR="00851B08" w:rsidRPr="00851B08" w:rsidRDefault="00851B08" w:rsidP="00851B08">
      <w:pPr>
        <w:pStyle w:val="Corpodetexto"/>
        <w:contextualSpacing/>
        <w:rPr>
          <w:rFonts w:ascii="Arial" w:hAnsi="Arial" w:cs="Arial"/>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Os condutores serão todos de cobre, do tipo flexível fabricados com isolamento termoplástico de composto de </w:t>
      </w:r>
      <w:proofErr w:type="spellStart"/>
      <w:r w:rsidRPr="00851B08">
        <w:rPr>
          <w:rFonts w:ascii="Arial" w:hAnsi="Arial" w:cs="Arial"/>
        </w:rPr>
        <w:t>policloreto</w:t>
      </w:r>
      <w:proofErr w:type="spellEnd"/>
      <w:r w:rsidRPr="00851B08">
        <w:rPr>
          <w:rFonts w:ascii="Arial" w:hAnsi="Arial" w:cs="Arial"/>
        </w:rPr>
        <w:t xml:space="preserve"> de </w:t>
      </w:r>
      <w:proofErr w:type="spellStart"/>
      <w:r w:rsidRPr="00851B08">
        <w:rPr>
          <w:rFonts w:ascii="Arial" w:hAnsi="Arial" w:cs="Arial"/>
        </w:rPr>
        <w:t>vinila</w:t>
      </w:r>
      <w:proofErr w:type="spellEnd"/>
      <w:r w:rsidRPr="00851B08">
        <w:rPr>
          <w:rFonts w:ascii="Arial" w:hAnsi="Arial" w:cs="Arial"/>
        </w:rPr>
        <w:t xml:space="preserve"> (PVC) para 750 </w:t>
      </w:r>
      <w:proofErr w:type="spellStart"/>
      <w:r w:rsidRPr="00851B08">
        <w:rPr>
          <w:rFonts w:ascii="Arial" w:hAnsi="Arial" w:cs="Arial"/>
        </w:rPr>
        <w:t>Vca</w:t>
      </w:r>
      <w:proofErr w:type="spellEnd"/>
      <w:r w:rsidRPr="00851B08">
        <w:rPr>
          <w:rFonts w:ascii="Arial" w:hAnsi="Arial" w:cs="Arial"/>
        </w:rPr>
        <w:t xml:space="preserve"> e 1 KV, encordoamento classe 5, de características não </w:t>
      </w:r>
      <w:proofErr w:type="spellStart"/>
      <w:r w:rsidRPr="00851B08">
        <w:rPr>
          <w:rFonts w:ascii="Arial" w:hAnsi="Arial" w:cs="Arial"/>
        </w:rPr>
        <w:t>propagantes</w:t>
      </w:r>
      <w:proofErr w:type="spellEnd"/>
      <w:r w:rsidRPr="00851B08">
        <w:rPr>
          <w:rFonts w:ascii="Arial" w:hAnsi="Arial" w:cs="Arial"/>
        </w:rPr>
        <w:t xml:space="preserve"> e auto extinção ao fogo, fornecidos acondicionado em rolos, equivalente aos seguintes tipos de referência FICAP:</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Cabo NOFLAM ANTICHAMA, tipo BWF 450/750Vca para interligação dos circuitos alimentadores em tubulações embutidas no teto ou parede.</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 Cabo FITER FLEX 0,6/1KV para os circuitos alimentadores em tubulações subterrâneas.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Preferencialmente os condutores deverão obedecer as seguintes identificações de cores: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-cor azul claro – para o condutor neutro;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-cor verde – para o condutor terra;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-cor vermelha ou preta – para os condutores fases;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-cor branca – retornos simples;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-cor cinza ou amarela – retornos paralelos.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condutores de cobre serão fabricados de acordo com a norma NBR-6251 (isolação e cobertura) e NBR NM 280 (condutor) da ABNT.</w:t>
      </w:r>
    </w:p>
    <w:p w:rsidR="00851B08" w:rsidRPr="00851B08" w:rsidRDefault="00851B08" w:rsidP="00851B08">
      <w:pPr>
        <w:pStyle w:val="Corpodetexto"/>
        <w:contextualSpacing/>
        <w:rPr>
          <w:rFonts w:ascii="Arial" w:hAnsi="Arial" w:cs="Arial"/>
          <w:b/>
          <w:sz w:val="24"/>
          <w:szCs w:val="24"/>
        </w:rPr>
      </w:pPr>
    </w:p>
    <w:p w:rsidR="00851B08" w:rsidRPr="00851B08" w:rsidRDefault="00851B08" w:rsidP="00851B08">
      <w:pPr>
        <w:pStyle w:val="Corpodetexto"/>
        <w:contextualSpacing/>
        <w:rPr>
          <w:rFonts w:ascii="Arial" w:hAnsi="Arial" w:cs="Arial"/>
          <w:b/>
          <w:sz w:val="24"/>
          <w:szCs w:val="24"/>
        </w:rPr>
      </w:pPr>
      <w:r w:rsidRPr="00851B08">
        <w:rPr>
          <w:rFonts w:ascii="Arial" w:hAnsi="Arial" w:cs="Arial"/>
          <w:b/>
          <w:sz w:val="24"/>
          <w:szCs w:val="24"/>
        </w:rPr>
        <w:t>4.11 - ELETRODUTO DE PVC RÍGIDO ROSCÁVEL, COM CONEXÕES Ø 25 MM (1") - FORNECIMENTO E INSTALAÇÃO</w:t>
      </w:r>
    </w:p>
    <w:p w:rsidR="00851B08" w:rsidRPr="00851B08" w:rsidRDefault="00851B08" w:rsidP="00851B08">
      <w:pPr>
        <w:pStyle w:val="Corpodetexto"/>
        <w:contextualSpacing/>
        <w:rPr>
          <w:rFonts w:ascii="Arial" w:hAnsi="Arial" w:cs="Arial"/>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tubulações definidas serão todas constituídas de dutos de </w:t>
      </w:r>
      <w:proofErr w:type="spellStart"/>
      <w:r w:rsidRPr="00851B08">
        <w:rPr>
          <w:rFonts w:ascii="Arial" w:hAnsi="Arial" w:cs="Arial"/>
        </w:rPr>
        <w:t>pvc</w:t>
      </w:r>
      <w:proofErr w:type="spellEnd"/>
      <w:r w:rsidRPr="00851B08">
        <w:rPr>
          <w:rFonts w:ascii="Arial" w:hAnsi="Arial" w:cs="Arial"/>
        </w:rPr>
        <w:t xml:space="preserve"> rígido, cor preta, roscáveis e nos diâmetros indicados em planta baixa, não podendo apresentar irregularidade, saliências e ter a marca bem como o diâmetro e fabricante marcados no mesmo; paralelamente, as curvas e luvas também serão de </w:t>
      </w:r>
      <w:proofErr w:type="spellStart"/>
      <w:r w:rsidRPr="00851B08">
        <w:rPr>
          <w:rFonts w:ascii="Arial" w:hAnsi="Arial" w:cs="Arial"/>
        </w:rPr>
        <w:t>pvc</w:t>
      </w:r>
      <w:proofErr w:type="spellEnd"/>
      <w:r w:rsidRPr="00851B08">
        <w:rPr>
          <w:rFonts w:ascii="Arial" w:hAnsi="Arial" w:cs="Arial"/>
        </w:rPr>
        <w:t xml:space="preserve"> rígido, de diâmetro compatíveis com as tubulações conexas.</w:t>
      </w:r>
    </w:p>
    <w:p w:rsidR="00851B08" w:rsidRPr="00851B08" w:rsidRDefault="00851B08" w:rsidP="00851B08">
      <w:pPr>
        <w:pStyle w:val="Corpodetexto"/>
        <w:contextualSpacing/>
        <w:rPr>
          <w:rFonts w:ascii="Arial" w:hAnsi="Arial" w:cs="Arial"/>
          <w:b/>
          <w:sz w:val="24"/>
          <w:szCs w:val="24"/>
        </w:rPr>
      </w:pPr>
    </w:p>
    <w:p w:rsidR="00851B08" w:rsidRPr="00851B08" w:rsidRDefault="00851B08" w:rsidP="00851B08">
      <w:pPr>
        <w:pStyle w:val="Corpodetexto"/>
        <w:contextualSpacing/>
        <w:rPr>
          <w:rFonts w:ascii="Arial" w:hAnsi="Arial" w:cs="Arial"/>
          <w:b/>
          <w:sz w:val="24"/>
          <w:szCs w:val="24"/>
          <w:lang w:val="en-US"/>
        </w:rPr>
      </w:pPr>
      <w:r w:rsidRPr="00851B08">
        <w:rPr>
          <w:rFonts w:ascii="Arial" w:hAnsi="Arial" w:cs="Arial"/>
          <w:b/>
          <w:sz w:val="24"/>
          <w:szCs w:val="24"/>
          <w:lang w:val="en-US"/>
        </w:rPr>
        <w:t>4.12 - HASTE COPPERWELD 5/8 X 3,0M COM CONECTOR</w:t>
      </w:r>
    </w:p>
    <w:p w:rsidR="00851B08" w:rsidRPr="00851B08" w:rsidRDefault="00851B08" w:rsidP="00851B08">
      <w:pPr>
        <w:pStyle w:val="Corpodetexto"/>
        <w:contextualSpacing/>
        <w:rPr>
          <w:rFonts w:ascii="Arial" w:hAnsi="Arial" w:cs="Arial"/>
          <w:b/>
          <w:sz w:val="24"/>
          <w:szCs w:val="24"/>
          <w:lang w:val="en-US"/>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hastes de aterramento definidas para estas instalações serão do tipo </w:t>
      </w:r>
      <w:proofErr w:type="spellStart"/>
      <w:r w:rsidRPr="00851B08">
        <w:rPr>
          <w:rFonts w:ascii="Arial" w:hAnsi="Arial" w:cs="Arial"/>
        </w:rPr>
        <w:t>copperweld</w:t>
      </w:r>
      <w:proofErr w:type="spellEnd"/>
      <w:r w:rsidRPr="00851B08">
        <w:rPr>
          <w:rFonts w:ascii="Arial" w:hAnsi="Arial" w:cs="Arial"/>
        </w:rPr>
        <w:t>, núcleo de aço (SAE 1020) e capa de cobre eletrolítico, 5/8 x 3,00m, com conector. Espessura da camada de cobre igual a 254μ. Em qualquer época do ano o aterramento não deverá ultrapassar o valor de 10 OHMS.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As conexões das malhas de aterramento deverão ser feitas por conectores.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 malha de aterramento deverá ser constituída por cabo nu, com espaçamento conforme projeto.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Em pontos especificados, poderá haver barras de terra ligadas diretamente à malha de aterramento.</w:t>
      </w:r>
    </w:p>
    <w:p w:rsidR="00851B08" w:rsidRPr="00851B08" w:rsidRDefault="00851B08" w:rsidP="00851B08">
      <w:pPr>
        <w:tabs>
          <w:tab w:val="num" w:pos="0"/>
          <w:tab w:val="left" w:pos="180"/>
          <w:tab w:val="left" w:pos="360"/>
        </w:tabs>
        <w:ind w:firstLine="1080"/>
        <w:contextualSpacing/>
        <w:jc w:val="both"/>
        <w:rPr>
          <w:rFonts w:ascii="Arial" w:hAnsi="Arial" w:cs="Arial"/>
        </w:rPr>
      </w:pPr>
    </w:p>
    <w:p w:rsidR="00851B08" w:rsidRPr="00851B08" w:rsidRDefault="00851B08" w:rsidP="00851B08">
      <w:pPr>
        <w:pStyle w:val="Corpodetexto"/>
        <w:contextualSpacing/>
        <w:rPr>
          <w:rFonts w:ascii="Arial" w:hAnsi="Arial" w:cs="Arial"/>
          <w:b/>
          <w:sz w:val="24"/>
          <w:szCs w:val="24"/>
        </w:rPr>
      </w:pPr>
      <w:r w:rsidRPr="00851B08">
        <w:rPr>
          <w:rFonts w:ascii="Arial" w:hAnsi="Arial" w:cs="Arial"/>
          <w:b/>
          <w:sz w:val="24"/>
          <w:szCs w:val="24"/>
        </w:rPr>
        <w:t>4.13 - INSTALAÇÃO DE QUADRO DE COMANDO E PROTEÇÃO DOS CIRCUITOS (QCPS), COM FERRAGENS E ACESSÓRIOS</w:t>
      </w:r>
    </w:p>
    <w:p w:rsidR="00851B08" w:rsidRPr="00851B08" w:rsidRDefault="00851B08" w:rsidP="00851B08">
      <w:pPr>
        <w:pStyle w:val="Corpodetexto"/>
        <w:contextualSpacing/>
        <w:rPr>
          <w:rFonts w:ascii="Arial" w:hAnsi="Arial" w:cs="Arial"/>
          <w:b/>
          <w:sz w:val="24"/>
          <w:szCs w:val="24"/>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quadros de luz e tomadas serão do tipo de embutir, em chapa de aço com espessura mínima nº 16 (MSG), com grau de proteção IP 54.</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Havendo armários para distribuição de energia (QD), os mesmos serão em chapa de aço com espessura mínima nº 14 (MSG).</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quadros deverão ter espelhos metálicos ou de acrílico, a fim de evitar o contato acidental com a parte energizada.</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quadros para alimentação com energia estabilizada às tomadas de computador, terão barra tipo DIN para colocação de disjuntores ultra-rápidos.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Todos os quadros deverão ter, além do barramento neutro, o barramento de terra.</w:t>
      </w:r>
    </w:p>
    <w:p w:rsidR="00851B08" w:rsidRPr="00851B08" w:rsidRDefault="00851B08" w:rsidP="00851B08">
      <w:pPr>
        <w:contextualSpacing/>
        <w:rPr>
          <w:rFonts w:ascii="Arial" w:hAnsi="Arial" w:cs="Arial"/>
        </w:rPr>
      </w:pPr>
      <w:r w:rsidRPr="00851B08">
        <w:rPr>
          <w:rFonts w:ascii="Arial" w:hAnsi="Arial" w:cs="Arial"/>
        </w:rPr>
        <w:t>Os barramentos dos quadros deverão ser em cobre eletrolítico com teor de pureza 97%.</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Na parte interna da tampa dos quadros deverá constar o resumo de cargas, diagrama </w:t>
      </w:r>
      <w:proofErr w:type="spellStart"/>
      <w:r w:rsidRPr="00851B08">
        <w:rPr>
          <w:rFonts w:ascii="Arial" w:hAnsi="Arial" w:cs="Arial"/>
        </w:rPr>
        <w:t>unifilar</w:t>
      </w:r>
      <w:proofErr w:type="spellEnd"/>
      <w:r w:rsidRPr="00851B08">
        <w:rPr>
          <w:rFonts w:ascii="Arial" w:hAnsi="Arial" w:cs="Arial"/>
        </w:rPr>
        <w:t xml:space="preserve"> e número de circuitos.</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Para identificação nos quadros, os condutores deverão ser identificados com anilhas plásticas.</w:t>
      </w:r>
    </w:p>
    <w:p w:rsidR="00851B08" w:rsidRPr="00851B08" w:rsidRDefault="00851B08" w:rsidP="00851B08">
      <w:pPr>
        <w:tabs>
          <w:tab w:val="left" w:pos="708"/>
          <w:tab w:val="left" w:pos="993"/>
          <w:tab w:val="left" w:pos="1134"/>
        </w:tabs>
        <w:ind w:firstLine="851"/>
        <w:contextualSpacing/>
        <w:jc w:val="both"/>
        <w:rPr>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IV - </w:t>
      </w:r>
      <w:hyperlink r:id="rId31" w:anchor="_top#_top" w:history="1">
        <w:r w:rsidRPr="00851B08">
          <w:rPr>
            <w:rStyle w:val="Hyperlink"/>
            <w:rFonts w:ascii="Arial" w:hAnsi="Arial" w:cs="Arial"/>
            <w:b/>
          </w:rPr>
          <w:t>NORMAS TÉCNICAS DA ABNT APLICÁVEIS.</w:t>
        </w:r>
      </w:hyperlink>
    </w:p>
    <w:p w:rsidR="00851B08" w:rsidRPr="00851B08" w:rsidRDefault="00851B08" w:rsidP="00851B08">
      <w:pPr>
        <w:contextualSpacing/>
        <w:jc w:val="both"/>
        <w:rPr>
          <w:rStyle w:val="Hyperlink"/>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As normas abaixo e ou suas sucessoras, bem como as demais não citadas neste e nos itens anteriores e que se referem ao objeto da obra deverão ser os parâmetros mínimos a serem obedecidos para sua perfeita execução.</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Os casos não abordados serão definidos pela FISCALIZAÇÃO, de maneira a manter o padrão de qualidade previsto para a obra em questão e de acordo com as normas vigentes nacionais ou internacionais, e as melhores técnicas preconizadas para o assunto.</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Fonts w:ascii="Arial" w:hAnsi="Arial" w:cs="Arial"/>
        </w:rPr>
      </w:pPr>
      <w:bookmarkStart w:id="18" w:name="_Toc149992129"/>
      <w:bookmarkStart w:id="19" w:name="_Toc84068377"/>
      <w:r w:rsidRPr="00851B08">
        <w:rPr>
          <w:rFonts w:ascii="Arial" w:hAnsi="Arial" w:cs="Arial"/>
        </w:rPr>
        <w:t>Cimentos.</w:t>
      </w:r>
      <w:bookmarkEnd w:id="18"/>
      <w:bookmarkEnd w:id="19"/>
    </w:p>
    <w:tbl>
      <w:tblPr>
        <w:tblW w:w="8619" w:type="dxa"/>
        <w:tblInd w:w="8" w:type="dxa"/>
        <w:tblLayout w:type="fixed"/>
        <w:tblCellMar>
          <w:left w:w="0" w:type="dxa"/>
          <w:right w:w="0" w:type="dxa"/>
        </w:tblCellMar>
        <w:tblLook w:val="0000"/>
      </w:tblPr>
      <w:tblGrid>
        <w:gridCol w:w="2260"/>
        <w:gridCol w:w="6359"/>
      </w:tblGrid>
      <w:tr w:rsidR="00851B08" w:rsidRPr="00851B08" w:rsidTr="00065980">
        <w:tc>
          <w:tcPr>
            <w:tcW w:w="2260" w:type="dxa"/>
          </w:tcPr>
          <w:p w:rsidR="00851B08" w:rsidRPr="00851B08" w:rsidRDefault="00851B08" w:rsidP="00851B08">
            <w:pPr>
              <w:contextualSpacing/>
              <w:jc w:val="both"/>
              <w:rPr>
                <w:rFonts w:ascii="Arial" w:hAnsi="Arial" w:cs="Arial"/>
              </w:rPr>
            </w:pPr>
            <w:r w:rsidRPr="00851B08">
              <w:rPr>
                <w:rFonts w:ascii="Arial" w:hAnsi="Arial" w:cs="Arial"/>
              </w:rPr>
              <w:t>NBR-5732</w:t>
            </w:r>
          </w:p>
        </w:tc>
        <w:tc>
          <w:tcPr>
            <w:tcW w:w="6359" w:type="dxa"/>
          </w:tcPr>
          <w:p w:rsidR="00851B08" w:rsidRPr="00851B08" w:rsidRDefault="00851B08" w:rsidP="00851B08">
            <w:pPr>
              <w:contextualSpacing/>
              <w:jc w:val="both"/>
              <w:rPr>
                <w:rFonts w:ascii="Arial" w:hAnsi="Arial" w:cs="Arial"/>
              </w:rPr>
            </w:pPr>
            <w:r w:rsidRPr="00851B08">
              <w:rPr>
                <w:rFonts w:ascii="Arial" w:hAnsi="Arial" w:cs="Arial"/>
              </w:rPr>
              <w:t>Cimento Portland Comum - Especificação</w:t>
            </w:r>
          </w:p>
        </w:tc>
      </w:tr>
      <w:tr w:rsidR="00851B08" w:rsidRPr="00851B08" w:rsidTr="00065980">
        <w:tc>
          <w:tcPr>
            <w:tcW w:w="2260" w:type="dxa"/>
          </w:tcPr>
          <w:p w:rsidR="00851B08" w:rsidRPr="00851B08" w:rsidRDefault="00851B08" w:rsidP="00851B08">
            <w:pPr>
              <w:contextualSpacing/>
              <w:jc w:val="both"/>
              <w:rPr>
                <w:rFonts w:ascii="Arial" w:hAnsi="Arial" w:cs="Arial"/>
              </w:rPr>
            </w:pPr>
            <w:r w:rsidRPr="00851B08">
              <w:rPr>
                <w:rFonts w:ascii="Arial" w:hAnsi="Arial" w:cs="Arial"/>
              </w:rPr>
              <w:t>NBR-7226</w:t>
            </w:r>
          </w:p>
        </w:tc>
        <w:tc>
          <w:tcPr>
            <w:tcW w:w="6359" w:type="dxa"/>
          </w:tcPr>
          <w:p w:rsidR="00851B08" w:rsidRPr="00851B08" w:rsidRDefault="00851B08" w:rsidP="00851B08">
            <w:pPr>
              <w:contextualSpacing/>
              <w:jc w:val="both"/>
              <w:rPr>
                <w:rFonts w:ascii="Arial" w:hAnsi="Arial" w:cs="Arial"/>
              </w:rPr>
            </w:pPr>
            <w:r w:rsidRPr="00851B08">
              <w:rPr>
                <w:rFonts w:ascii="Arial" w:hAnsi="Arial" w:cs="Arial"/>
              </w:rPr>
              <w:t>Cimentos, terminologia.</w:t>
            </w:r>
          </w:p>
          <w:p w:rsidR="00851B08" w:rsidRPr="00851B08" w:rsidRDefault="00851B08" w:rsidP="00851B08">
            <w:pPr>
              <w:contextualSpacing/>
              <w:jc w:val="both"/>
              <w:rPr>
                <w:rFonts w:ascii="Arial" w:hAnsi="Arial" w:cs="Arial"/>
              </w:rPr>
            </w:pPr>
          </w:p>
        </w:tc>
      </w:tr>
    </w:tbl>
    <w:p w:rsidR="00851B08" w:rsidRPr="00851B08" w:rsidRDefault="00851B08" w:rsidP="00851B08">
      <w:pPr>
        <w:contextualSpacing/>
        <w:jc w:val="both"/>
        <w:rPr>
          <w:rFonts w:ascii="Arial" w:hAnsi="Arial" w:cs="Arial"/>
        </w:rPr>
      </w:pPr>
      <w:bookmarkStart w:id="20" w:name="_Toc149992130"/>
      <w:bookmarkStart w:id="21" w:name="_Toc84068378"/>
      <w:r w:rsidRPr="00851B08">
        <w:rPr>
          <w:rFonts w:ascii="Arial" w:hAnsi="Arial" w:cs="Arial"/>
        </w:rPr>
        <w:t>Agregados.</w:t>
      </w:r>
      <w:bookmarkEnd w:id="20"/>
      <w:bookmarkEnd w:id="21"/>
    </w:p>
    <w:tbl>
      <w:tblPr>
        <w:tblW w:w="8619" w:type="dxa"/>
        <w:tblInd w:w="8" w:type="dxa"/>
        <w:tblLayout w:type="fixed"/>
        <w:tblCellMar>
          <w:left w:w="0" w:type="dxa"/>
          <w:right w:w="0" w:type="dxa"/>
        </w:tblCellMar>
        <w:tblLook w:val="0000"/>
      </w:tblPr>
      <w:tblGrid>
        <w:gridCol w:w="2119"/>
        <w:gridCol w:w="6500"/>
      </w:tblGrid>
      <w:tr w:rsidR="00851B08" w:rsidRPr="00851B08" w:rsidTr="00065980">
        <w:tc>
          <w:tcPr>
            <w:tcW w:w="2119" w:type="dxa"/>
          </w:tcPr>
          <w:p w:rsidR="00851B08" w:rsidRPr="00851B08" w:rsidRDefault="00851B08" w:rsidP="00851B08">
            <w:pPr>
              <w:contextualSpacing/>
              <w:jc w:val="both"/>
              <w:rPr>
                <w:rFonts w:ascii="Arial" w:hAnsi="Arial" w:cs="Arial"/>
              </w:rPr>
            </w:pPr>
            <w:r w:rsidRPr="00851B08">
              <w:rPr>
                <w:rFonts w:ascii="Arial" w:hAnsi="Arial" w:cs="Arial"/>
              </w:rPr>
              <w:t>NBR-7211</w:t>
            </w:r>
          </w:p>
        </w:tc>
        <w:tc>
          <w:tcPr>
            <w:tcW w:w="6500" w:type="dxa"/>
          </w:tcPr>
          <w:p w:rsidR="00851B08" w:rsidRPr="00851B08" w:rsidRDefault="00851B08" w:rsidP="00851B08">
            <w:pPr>
              <w:contextualSpacing/>
              <w:jc w:val="both"/>
              <w:rPr>
                <w:rFonts w:ascii="Arial" w:hAnsi="Arial" w:cs="Arial"/>
              </w:rPr>
            </w:pPr>
            <w:r w:rsidRPr="00851B08">
              <w:rPr>
                <w:rFonts w:ascii="Arial" w:hAnsi="Arial" w:cs="Arial"/>
              </w:rPr>
              <w:t>Agregados para concreto - Especificação</w:t>
            </w:r>
          </w:p>
        </w:tc>
      </w:tr>
      <w:tr w:rsidR="00851B08" w:rsidRPr="00851B08" w:rsidTr="00065980">
        <w:tc>
          <w:tcPr>
            <w:tcW w:w="2119" w:type="dxa"/>
          </w:tcPr>
          <w:p w:rsidR="00851B08" w:rsidRPr="00851B08" w:rsidRDefault="00851B08" w:rsidP="00851B08">
            <w:pPr>
              <w:contextualSpacing/>
              <w:jc w:val="both"/>
              <w:rPr>
                <w:rFonts w:ascii="Arial" w:hAnsi="Arial" w:cs="Arial"/>
              </w:rPr>
            </w:pPr>
            <w:r w:rsidRPr="00851B08">
              <w:rPr>
                <w:rFonts w:ascii="Arial" w:hAnsi="Arial" w:cs="Arial"/>
              </w:rPr>
              <w:t>NBR-9935</w:t>
            </w:r>
          </w:p>
        </w:tc>
        <w:tc>
          <w:tcPr>
            <w:tcW w:w="6500" w:type="dxa"/>
          </w:tcPr>
          <w:p w:rsidR="00851B08" w:rsidRPr="00851B08" w:rsidRDefault="00851B08" w:rsidP="00851B08">
            <w:pPr>
              <w:contextualSpacing/>
              <w:jc w:val="both"/>
              <w:rPr>
                <w:rFonts w:ascii="Arial" w:hAnsi="Arial" w:cs="Arial"/>
              </w:rPr>
            </w:pPr>
            <w:r w:rsidRPr="00851B08">
              <w:rPr>
                <w:rFonts w:ascii="Arial" w:hAnsi="Arial" w:cs="Arial"/>
              </w:rPr>
              <w:t>Agregados</w:t>
            </w:r>
          </w:p>
          <w:p w:rsidR="00851B08" w:rsidRPr="00851B08" w:rsidRDefault="00851B08" w:rsidP="00851B08">
            <w:pPr>
              <w:contextualSpacing/>
              <w:jc w:val="both"/>
              <w:rPr>
                <w:rFonts w:ascii="Arial" w:hAnsi="Arial" w:cs="Arial"/>
              </w:rPr>
            </w:pPr>
          </w:p>
        </w:tc>
      </w:tr>
    </w:tbl>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V - ENTREGA DA OBRA</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A obra será entregue em perfeito estado de limpeza e conservação, com todas as implantações em pavimentação de CBUQ, drenagem superficial profunda, calçadas e sinalização em perfeitas condições de funcionamento e devidamente testada.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 xml:space="preserve">Uma vistoria final da obra deverá ser feita pela CONTRATADA, antes da comunicação oficial do término da mesma, acompanhada pela FISCALIZAÇÃO. </w:t>
      </w: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Será, então, firmado o Termo de Entrega Provisória, de acordo com o Art. 73, inciso I, alínea a, da Lei Nº 8.666, de 21 de Jun 93 (atualizada pela Lei Nº 8.883, de 08 Jun 94), onde deverão constar todas as pendências e/ou problemas verificados na vistoria.</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both"/>
        <w:rPr>
          <w:rStyle w:val="Hyperlink"/>
          <w:rFonts w:ascii="Arial" w:hAnsi="Arial" w:cs="Arial"/>
          <w:b/>
        </w:rPr>
      </w:pPr>
      <w:r w:rsidRPr="00851B08">
        <w:rPr>
          <w:rStyle w:val="Hyperlink"/>
          <w:rFonts w:ascii="Arial" w:hAnsi="Arial" w:cs="Arial"/>
          <w:b/>
        </w:rPr>
        <w:t xml:space="preserve">VI - PRESCRIÇÕES DIVERSAS </w:t>
      </w:r>
    </w:p>
    <w:p w:rsidR="00851B08" w:rsidRPr="00851B08" w:rsidRDefault="00851B08" w:rsidP="00851B08">
      <w:pPr>
        <w:contextualSpacing/>
        <w:jc w:val="both"/>
        <w:rPr>
          <w:rStyle w:val="Hyperlink"/>
          <w:rFonts w:ascii="Arial" w:hAnsi="Arial" w:cs="Arial"/>
          <w:b/>
        </w:rPr>
      </w:pPr>
    </w:p>
    <w:p w:rsidR="00851B08" w:rsidRPr="00851B08" w:rsidRDefault="00851B08" w:rsidP="00851B08">
      <w:pPr>
        <w:tabs>
          <w:tab w:val="num" w:pos="0"/>
          <w:tab w:val="left" w:pos="180"/>
          <w:tab w:val="left" w:pos="360"/>
        </w:tabs>
        <w:ind w:firstLine="1080"/>
        <w:contextualSpacing/>
        <w:jc w:val="both"/>
        <w:rPr>
          <w:rFonts w:ascii="Arial" w:hAnsi="Arial" w:cs="Arial"/>
        </w:rPr>
      </w:pPr>
      <w:r w:rsidRPr="00851B08">
        <w:rPr>
          <w:rFonts w:ascii="Arial" w:hAnsi="Arial" w:cs="Arial"/>
        </w:rPr>
        <w:t>Todas as imperfeições decorrentes da obra como: asfalto, obras complementares, calçadas, drenagem superficial, drenagem profunda e sinalização - deverão ser corrigidas pela CONTRATADA, sem qualquer acréscimo a ser pago pela CONTRATANTE.</w:t>
      </w:r>
    </w:p>
    <w:p w:rsidR="00851B08" w:rsidRPr="00851B08" w:rsidRDefault="00851B08" w:rsidP="00851B08">
      <w:pPr>
        <w:contextualSpacing/>
        <w:jc w:val="both"/>
        <w:rPr>
          <w:rFonts w:ascii="Arial" w:hAnsi="Arial" w:cs="Arial"/>
        </w:rPr>
      </w:pPr>
    </w:p>
    <w:p w:rsidR="00851B08" w:rsidRPr="00851B08" w:rsidRDefault="00851B08" w:rsidP="00851B08">
      <w:pPr>
        <w:contextualSpacing/>
        <w:jc w:val="both"/>
        <w:rPr>
          <w:rStyle w:val="Hyperlink"/>
          <w:rFonts w:ascii="Arial" w:hAnsi="Arial" w:cs="Arial"/>
          <w:b/>
        </w:rPr>
      </w:pPr>
    </w:p>
    <w:p w:rsidR="00851B08" w:rsidRPr="00851B08" w:rsidRDefault="00851B08" w:rsidP="00851B08">
      <w:pPr>
        <w:contextualSpacing/>
        <w:jc w:val="right"/>
        <w:rPr>
          <w:rStyle w:val="Hyperlink"/>
          <w:rFonts w:ascii="Arial" w:hAnsi="Arial" w:cs="Arial"/>
          <w:b/>
          <w:color w:val="000000"/>
        </w:rPr>
      </w:pPr>
      <w:r w:rsidRPr="00851B08">
        <w:rPr>
          <w:rStyle w:val="Hyperlink"/>
          <w:rFonts w:ascii="Arial" w:hAnsi="Arial" w:cs="Arial"/>
          <w:b/>
        </w:rPr>
        <w:t>Rolim de Moura, Junho de 2017.</w:t>
      </w:r>
    </w:p>
    <w:p w:rsidR="00851B08" w:rsidRPr="00192CD8" w:rsidRDefault="00851B08" w:rsidP="002A78F0">
      <w:pPr>
        <w:jc w:val="center"/>
        <w:rPr>
          <w:rFonts w:ascii="Arial" w:hAnsi="Arial" w:cs="Arial"/>
          <w:b/>
          <w:sz w:val="22"/>
          <w:szCs w:val="22"/>
        </w:rPr>
      </w:pPr>
    </w:p>
    <w:sectPr w:rsidR="00851B08" w:rsidRPr="00192CD8" w:rsidSect="00303979">
      <w:headerReference w:type="default" r:id="rId32"/>
      <w:footerReference w:type="default" r:id="rId33"/>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A2" w:rsidRDefault="002816A2">
      <w:r>
        <w:separator/>
      </w:r>
    </w:p>
  </w:endnote>
  <w:endnote w:type="continuationSeparator" w:id="1">
    <w:p w:rsidR="002816A2" w:rsidRDefault="00281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A2" w:rsidRPr="00522043" w:rsidRDefault="002816A2"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2816A2" w:rsidRPr="00522043" w:rsidRDefault="002816A2"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2816A2" w:rsidRPr="00522043" w:rsidRDefault="002816A2"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2816A2" w:rsidRPr="00522043" w:rsidRDefault="00256FED">
    <w:pPr>
      <w:pStyle w:val="Rodap"/>
      <w:jc w:val="right"/>
      <w:rPr>
        <w:rFonts w:ascii="Arial" w:hAnsi="Arial" w:cs="Arial"/>
        <w:sz w:val="16"/>
        <w:szCs w:val="16"/>
      </w:rPr>
    </w:pPr>
    <w:r w:rsidRPr="00522043">
      <w:rPr>
        <w:rFonts w:ascii="Arial" w:hAnsi="Arial" w:cs="Arial"/>
        <w:sz w:val="16"/>
        <w:szCs w:val="16"/>
      </w:rPr>
      <w:fldChar w:fldCharType="begin"/>
    </w:r>
    <w:r w:rsidR="002816A2" w:rsidRPr="00522043">
      <w:rPr>
        <w:rFonts w:ascii="Arial" w:hAnsi="Arial" w:cs="Arial"/>
        <w:sz w:val="16"/>
        <w:szCs w:val="16"/>
      </w:rPr>
      <w:instrText xml:space="preserve"> PAGE </w:instrText>
    </w:r>
    <w:r w:rsidRPr="00522043">
      <w:rPr>
        <w:rFonts w:ascii="Arial" w:hAnsi="Arial" w:cs="Arial"/>
        <w:sz w:val="16"/>
        <w:szCs w:val="16"/>
      </w:rPr>
      <w:fldChar w:fldCharType="separate"/>
    </w:r>
    <w:r w:rsidR="009B3BC3">
      <w:rPr>
        <w:rFonts w:ascii="Arial" w:hAnsi="Arial" w:cs="Arial"/>
        <w:noProof/>
        <w:sz w:val="16"/>
        <w:szCs w:val="16"/>
      </w:rPr>
      <w:t>1</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A2" w:rsidRDefault="002816A2"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A2" w:rsidRDefault="002816A2">
      <w:r>
        <w:separator/>
      </w:r>
    </w:p>
  </w:footnote>
  <w:footnote w:type="continuationSeparator" w:id="1">
    <w:p w:rsidR="002816A2" w:rsidRDefault="00281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A2" w:rsidRPr="00522043" w:rsidRDefault="00256FED" w:rsidP="003743B0">
    <w:pPr>
      <w:pStyle w:val="Cabealho"/>
      <w:jc w:val="right"/>
      <w:rPr>
        <w:rFonts w:ascii="Arial" w:hAnsi="Arial" w:cs="Arial"/>
        <w:b/>
        <w:bCs/>
      </w:rPr>
    </w:pPr>
    <w:r w:rsidRPr="00256FED">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2816A2" w:rsidRPr="00522043" w:rsidRDefault="002816A2" w:rsidP="00522043">
                <w:pPr>
                  <w:rPr>
                    <w:rFonts w:ascii="Arial" w:hAnsi="Arial" w:cs="Arial"/>
                    <w:sz w:val="22"/>
                  </w:rPr>
                </w:pPr>
                <w:r>
                  <w:rPr>
                    <w:rFonts w:ascii="Arial" w:hAnsi="Arial" w:cs="Arial"/>
                    <w:sz w:val="22"/>
                  </w:rPr>
                  <w:t>6023/2017</w:t>
                </w:r>
              </w:p>
            </w:txbxContent>
          </v:textbox>
        </v:shape>
      </w:pict>
    </w:r>
    <w:r w:rsidRPr="00256FED">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2816A2" w:rsidRPr="00522043" w:rsidRDefault="002816A2" w:rsidP="003743B0">
                <w:pPr>
                  <w:rPr>
                    <w:rFonts w:ascii="Arial" w:hAnsi="Arial" w:cs="Arial"/>
                    <w:sz w:val="22"/>
                  </w:rPr>
                </w:pPr>
                <w:r w:rsidRPr="00522043">
                  <w:rPr>
                    <w:rFonts w:ascii="Arial" w:hAnsi="Arial" w:cs="Arial"/>
                    <w:sz w:val="22"/>
                  </w:rPr>
                  <w:t>Tiago Sant’ Ana</w:t>
                </w:r>
              </w:p>
            </w:txbxContent>
          </v:textbox>
        </v:shape>
      </w:pict>
    </w:r>
    <w:r w:rsidR="002816A2"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816A2"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816A2" w:rsidRPr="00522043" w:rsidRDefault="002816A2" w:rsidP="003743B0">
    <w:pPr>
      <w:jc w:val="center"/>
      <w:rPr>
        <w:rFonts w:ascii="Arial" w:hAnsi="Arial" w:cs="Arial"/>
        <w:b/>
        <w:bCs/>
      </w:rPr>
    </w:pPr>
    <w:r w:rsidRPr="00522043">
      <w:rPr>
        <w:rFonts w:ascii="Arial" w:hAnsi="Arial" w:cs="Arial"/>
        <w:b/>
        <w:bCs/>
      </w:rPr>
      <w:t>ESTADO DE RONDÔNIA</w:t>
    </w:r>
  </w:p>
  <w:p w:rsidR="002816A2" w:rsidRPr="00522043" w:rsidRDefault="002816A2"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2816A2" w:rsidRPr="00522043" w:rsidRDefault="002816A2"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2816A2" w:rsidRPr="00522043" w:rsidRDefault="002816A2"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2816A2" w:rsidRPr="00522043" w:rsidRDefault="002816A2">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A2" w:rsidRDefault="00256F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72187899" r:id="rId2"/>
      </w:pict>
    </w:r>
  </w:p>
  <w:p w:rsidR="002816A2" w:rsidRDefault="002816A2">
    <w:pPr>
      <w:pStyle w:val="Cabealho"/>
    </w:pPr>
  </w:p>
  <w:p w:rsidR="002816A2" w:rsidRDefault="002816A2">
    <w:pPr>
      <w:pStyle w:val="Cabealho"/>
    </w:pPr>
  </w:p>
  <w:p w:rsidR="002816A2" w:rsidRDefault="002816A2" w:rsidP="00771437">
    <w:pPr>
      <w:pStyle w:val="Cabealho"/>
      <w:jc w:val="center"/>
    </w:pPr>
  </w:p>
  <w:p w:rsidR="002816A2" w:rsidRPr="00813500" w:rsidRDefault="002816A2"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2816A2" w:rsidRPr="00813500" w:rsidRDefault="002816A2"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96C34A4"/>
    <w:multiLevelType w:val="hybridMultilevel"/>
    <w:tmpl w:val="563EFD58"/>
    <w:lvl w:ilvl="0" w:tplc="0416000B">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2">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6">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7">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2F6A36BA"/>
    <w:multiLevelType w:val="hybridMultilevel"/>
    <w:tmpl w:val="5374FA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4">
    <w:nsid w:val="32547AF2"/>
    <w:multiLevelType w:val="hybridMultilevel"/>
    <w:tmpl w:val="E0768D12"/>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5">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6">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4F741A"/>
    <w:multiLevelType w:val="hybridMultilevel"/>
    <w:tmpl w:val="63F07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nsid w:val="454C429E"/>
    <w:multiLevelType w:val="hybridMultilevel"/>
    <w:tmpl w:val="C12436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5">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9B6F6C"/>
    <w:multiLevelType w:val="hybridMultilevel"/>
    <w:tmpl w:val="21A65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1">
    <w:nsid w:val="60B1277F"/>
    <w:multiLevelType w:val="singleLevel"/>
    <w:tmpl w:val="815C1264"/>
    <w:lvl w:ilvl="0">
      <w:start w:val="1"/>
      <w:numFmt w:val="lowerLetter"/>
      <w:lvlText w:val="%1."/>
      <w:lvlJc w:val="left"/>
      <w:pPr>
        <w:tabs>
          <w:tab w:val="num" w:pos="360"/>
        </w:tabs>
        <w:ind w:left="360" w:hanging="360"/>
      </w:pPr>
      <w:rPr>
        <w:b/>
      </w:rPr>
    </w:lvl>
  </w:abstractNum>
  <w:abstractNum w:abstractNumId="52">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3">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5">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7">
    <w:nsid w:val="6F295970"/>
    <w:multiLevelType w:val="hybridMultilevel"/>
    <w:tmpl w:val="6AF22D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8">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6"/>
  </w:num>
  <w:num w:numId="2">
    <w:abstractNumId w:val="28"/>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num>
  <w:num w:numId="6">
    <w:abstractNumId w:val="3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9"/>
  </w:num>
  <w:num w:numId="11">
    <w:abstractNumId w:val="50"/>
  </w:num>
  <w:num w:numId="12">
    <w:abstractNumId w:val="44"/>
  </w:num>
  <w:num w:numId="13">
    <w:abstractNumId w:val="53"/>
  </w:num>
  <w:num w:numId="14">
    <w:abstractNumId w:val="37"/>
  </w:num>
  <w:num w:numId="15">
    <w:abstractNumId w:val="42"/>
  </w:num>
  <w:num w:numId="16">
    <w:abstractNumId w:val="40"/>
  </w:num>
  <w:num w:numId="17">
    <w:abstractNumId w:val="52"/>
  </w:num>
  <w:num w:numId="18">
    <w:abstractNumId w:val="24"/>
  </w:num>
  <w:num w:numId="19">
    <w:abstractNumId w:val="27"/>
  </w:num>
  <w:num w:numId="20">
    <w:abstractNumId w:val="58"/>
  </w:num>
  <w:num w:numId="21">
    <w:abstractNumId w:val="43"/>
  </w:num>
  <w:num w:numId="22">
    <w:abstractNumId w:val="35"/>
  </w:num>
  <w:num w:numId="23">
    <w:abstractNumId w:val="55"/>
  </w:num>
  <w:num w:numId="24">
    <w:abstractNumId w:val="46"/>
  </w:num>
  <w:num w:numId="25">
    <w:abstractNumId w:val="38"/>
  </w:num>
  <w:num w:numId="26">
    <w:abstractNumId w:val="56"/>
  </w:num>
  <w:num w:numId="27">
    <w:abstractNumId w:val="36"/>
  </w:num>
  <w:num w:numId="28">
    <w:abstractNumId w:val="47"/>
  </w:num>
  <w:num w:numId="29">
    <w:abstractNumId w:val="22"/>
  </w:num>
  <w:num w:numId="30">
    <w:abstractNumId w:val="49"/>
  </w:num>
  <w:num w:numId="31">
    <w:abstractNumId w:val="23"/>
  </w:num>
  <w:num w:numId="32">
    <w:abstractNumId w:val="45"/>
  </w:num>
  <w:num w:numId="33">
    <w:abstractNumId w:val="31"/>
  </w:num>
  <w:num w:numId="34">
    <w:abstractNumId w:val="59"/>
  </w:num>
  <w:num w:numId="35">
    <w:abstractNumId w:val="57"/>
  </w:num>
  <w:num w:numId="36">
    <w:abstractNumId w:val="48"/>
  </w:num>
  <w:num w:numId="37">
    <w:abstractNumId w:val="34"/>
  </w:num>
  <w:num w:numId="38">
    <w:abstractNumId w:val="39"/>
  </w:num>
  <w:num w:numId="39">
    <w:abstractNumId w:val="32"/>
  </w:num>
  <w:num w:numId="40">
    <w:abstractNumId w:val="41"/>
  </w:num>
  <w:num w:numId="41">
    <w:abstractNumId w:val="2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06D2"/>
    <w:rsid w:val="00032BBF"/>
    <w:rsid w:val="00033FB4"/>
    <w:rsid w:val="000438AE"/>
    <w:rsid w:val="0005150E"/>
    <w:rsid w:val="000519FB"/>
    <w:rsid w:val="00054BFC"/>
    <w:rsid w:val="00056BFF"/>
    <w:rsid w:val="00063DA5"/>
    <w:rsid w:val="000678FD"/>
    <w:rsid w:val="00071CC6"/>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0F7344"/>
    <w:rsid w:val="001003AD"/>
    <w:rsid w:val="0010194C"/>
    <w:rsid w:val="00103DF7"/>
    <w:rsid w:val="0011344D"/>
    <w:rsid w:val="0011518B"/>
    <w:rsid w:val="001165F5"/>
    <w:rsid w:val="0011757A"/>
    <w:rsid w:val="00117D56"/>
    <w:rsid w:val="00117DE4"/>
    <w:rsid w:val="00124D6A"/>
    <w:rsid w:val="001318E3"/>
    <w:rsid w:val="001334AE"/>
    <w:rsid w:val="00135974"/>
    <w:rsid w:val="00137F99"/>
    <w:rsid w:val="00141A97"/>
    <w:rsid w:val="001428DA"/>
    <w:rsid w:val="0014390E"/>
    <w:rsid w:val="00144309"/>
    <w:rsid w:val="001461C9"/>
    <w:rsid w:val="001468DB"/>
    <w:rsid w:val="00147C6E"/>
    <w:rsid w:val="00151F2E"/>
    <w:rsid w:val="001614EF"/>
    <w:rsid w:val="00161788"/>
    <w:rsid w:val="0016493A"/>
    <w:rsid w:val="00164942"/>
    <w:rsid w:val="00165641"/>
    <w:rsid w:val="0016744D"/>
    <w:rsid w:val="00171F6A"/>
    <w:rsid w:val="00174550"/>
    <w:rsid w:val="0017540D"/>
    <w:rsid w:val="00182792"/>
    <w:rsid w:val="00182924"/>
    <w:rsid w:val="001834B1"/>
    <w:rsid w:val="00186C2A"/>
    <w:rsid w:val="001929EA"/>
    <w:rsid w:val="00193279"/>
    <w:rsid w:val="00194E3E"/>
    <w:rsid w:val="00197CBF"/>
    <w:rsid w:val="001A12ED"/>
    <w:rsid w:val="001A5E92"/>
    <w:rsid w:val="001A6F0D"/>
    <w:rsid w:val="001B562E"/>
    <w:rsid w:val="001B5B18"/>
    <w:rsid w:val="001B7814"/>
    <w:rsid w:val="001C041B"/>
    <w:rsid w:val="001C07B4"/>
    <w:rsid w:val="001C11C9"/>
    <w:rsid w:val="001C1DDD"/>
    <w:rsid w:val="001C3BA0"/>
    <w:rsid w:val="001C3E97"/>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9E0"/>
    <w:rsid w:val="00210A92"/>
    <w:rsid w:val="00212BD9"/>
    <w:rsid w:val="00221433"/>
    <w:rsid w:val="00227906"/>
    <w:rsid w:val="00241A36"/>
    <w:rsid w:val="002423DB"/>
    <w:rsid w:val="00242B1A"/>
    <w:rsid w:val="002517FE"/>
    <w:rsid w:val="00252555"/>
    <w:rsid w:val="0025337A"/>
    <w:rsid w:val="00254BC4"/>
    <w:rsid w:val="002560D5"/>
    <w:rsid w:val="00256FED"/>
    <w:rsid w:val="00260610"/>
    <w:rsid w:val="00262687"/>
    <w:rsid w:val="00262B76"/>
    <w:rsid w:val="00264ECB"/>
    <w:rsid w:val="00267CAC"/>
    <w:rsid w:val="00273653"/>
    <w:rsid w:val="00280A9C"/>
    <w:rsid w:val="00280BF4"/>
    <w:rsid w:val="002816A2"/>
    <w:rsid w:val="002816B1"/>
    <w:rsid w:val="0028493F"/>
    <w:rsid w:val="00284EF6"/>
    <w:rsid w:val="002961C7"/>
    <w:rsid w:val="00296ECA"/>
    <w:rsid w:val="002A096D"/>
    <w:rsid w:val="002A16A3"/>
    <w:rsid w:val="002A38E4"/>
    <w:rsid w:val="002A43C6"/>
    <w:rsid w:val="002A518D"/>
    <w:rsid w:val="002A61FD"/>
    <w:rsid w:val="002A78F0"/>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789"/>
    <w:rsid w:val="003A5CDF"/>
    <w:rsid w:val="003A68F4"/>
    <w:rsid w:val="003B18CF"/>
    <w:rsid w:val="003C0BCF"/>
    <w:rsid w:val="003C1063"/>
    <w:rsid w:val="003C3000"/>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571E6"/>
    <w:rsid w:val="00461722"/>
    <w:rsid w:val="00462166"/>
    <w:rsid w:val="00462E8B"/>
    <w:rsid w:val="00464C13"/>
    <w:rsid w:val="00465710"/>
    <w:rsid w:val="004675EC"/>
    <w:rsid w:val="00470469"/>
    <w:rsid w:val="00471AB1"/>
    <w:rsid w:val="00472C6B"/>
    <w:rsid w:val="00480B3E"/>
    <w:rsid w:val="00482DAF"/>
    <w:rsid w:val="00483DCB"/>
    <w:rsid w:val="00484AB0"/>
    <w:rsid w:val="00492FBF"/>
    <w:rsid w:val="00497F41"/>
    <w:rsid w:val="004A2A8E"/>
    <w:rsid w:val="004B225F"/>
    <w:rsid w:val="004B2C9F"/>
    <w:rsid w:val="004C2E01"/>
    <w:rsid w:val="004C4305"/>
    <w:rsid w:val="004D0241"/>
    <w:rsid w:val="004D0EC9"/>
    <w:rsid w:val="004D147A"/>
    <w:rsid w:val="004D3562"/>
    <w:rsid w:val="004D6035"/>
    <w:rsid w:val="004E2666"/>
    <w:rsid w:val="004E7C2B"/>
    <w:rsid w:val="004F06AF"/>
    <w:rsid w:val="004F4D1D"/>
    <w:rsid w:val="004F5349"/>
    <w:rsid w:val="004F7C26"/>
    <w:rsid w:val="00503AFA"/>
    <w:rsid w:val="00503FA0"/>
    <w:rsid w:val="005101F7"/>
    <w:rsid w:val="00510E5B"/>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1A0E"/>
    <w:rsid w:val="006654ED"/>
    <w:rsid w:val="006659AF"/>
    <w:rsid w:val="00672C42"/>
    <w:rsid w:val="00673A3D"/>
    <w:rsid w:val="006751BF"/>
    <w:rsid w:val="00677D68"/>
    <w:rsid w:val="006831EF"/>
    <w:rsid w:val="00685596"/>
    <w:rsid w:val="006862AB"/>
    <w:rsid w:val="0069001C"/>
    <w:rsid w:val="006927DC"/>
    <w:rsid w:val="006A0D70"/>
    <w:rsid w:val="006A4BBF"/>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55F4"/>
    <w:rsid w:val="00746D44"/>
    <w:rsid w:val="00747B36"/>
    <w:rsid w:val="007569A6"/>
    <w:rsid w:val="007573E5"/>
    <w:rsid w:val="007601CC"/>
    <w:rsid w:val="00762CE3"/>
    <w:rsid w:val="00771437"/>
    <w:rsid w:val="00772DCF"/>
    <w:rsid w:val="00776761"/>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3434"/>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1B08"/>
    <w:rsid w:val="0085405B"/>
    <w:rsid w:val="00854D3A"/>
    <w:rsid w:val="00854E10"/>
    <w:rsid w:val="00856A4D"/>
    <w:rsid w:val="00857B33"/>
    <w:rsid w:val="0086114C"/>
    <w:rsid w:val="008628A9"/>
    <w:rsid w:val="00864CC7"/>
    <w:rsid w:val="00871854"/>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6E84"/>
    <w:rsid w:val="008A7E05"/>
    <w:rsid w:val="008A7FD7"/>
    <w:rsid w:val="008B3345"/>
    <w:rsid w:val="008B44C8"/>
    <w:rsid w:val="008B6616"/>
    <w:rsid w:val="008B79F7"/>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7965"/>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3BC3"/>
    <w:rsid w:val="009B403C"/>
    <w:rsid w:val="009B50DC"/>
    <w:rsid w:val="009C782A"/>
    <w:rsid w:val="009C7AC3"/>
    <w:rsid w:val="009D0CA4"/>
    <w:rsid w:val="009E16C5"/>
    <w:rsid w:val="009E53A1"/>
    <w:rsid w:val="009E6291"/>
    <w:rsid w:val="009E7522"/>
    <w:rsid w:val="009F1122"/>
    <w:rsid w:val="009F1CFE"/>
    <w:rsid w:val="009F31BE"/>
    <w:rsid w:val="009F7284"/>
    <w:rsid w:val="00A011AF"/>
    <w:rsid w:val="00A016B3"/>
    <w:rsid w:val="00A01911"/>
    <w:rsid w:val="00A03386"/>
    <w:rsid w:val="00A03621"/>
    <w:rsid w:val="00A066B9"/>
    <w:rsid w:val="00A072F5"/>
    <w:rsid w:val="00A112C1"/>
    <w:rsid w:val="00A13582"/>
    <w:rsid w:val="00A15DF6"/>
    <w:rsid w:val="00A207D8"/>
    <w:rsid w:val="00A20E64"/>
    <w:rsid w:val="00A21473"/>
    <w:rsid w:val="00A223A5"/>
    <w:rsid w:val="00A24740"/>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AF577A"/>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1F5C"/>
    <w:rsid w:val="00B54319"/>
    <w:rsid w:val="00B55C77"/>
    <w:rsid w:val="00B609E1"/>
    <w:rsid w:val="00B61A82"/>
    <w:rsid w:val="00B66229"/>
    <w:rsid w:val="00B6629F"/>
    <w:rsid w:val="00B735A6"/>
    <w:rsid w:val="00B757D9"/>
    <w:rsid w:val="00B75D27"/>
    <w:rsid w:val="00B76F54"/>
    <w:rsid w:val="00B7748B"/>
    <w:rsid w:val="00B77527"/>
    <w:rsid w:val="00B80661"/>
    <w:rsid w:val="00B83131"/>
    <w:rsid w:val="00B8366F"/>
    <w:rsid w:val="00B86BD7"/>
    <w:rsid w:val="00B8729F"/>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220B"/>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1DD"/>
    <w:rsid w:val="00E07AE7"/>
    <w:rsid w:val="00E1072C"/>
    <w:rsid w:val="00E16D35"/>
    <w:rsid w:val="00E17E7A"/>
    <w:rsid w:val="00E216C3"/>
    <w:rsid w:val="00E21E2F"/>
    <w:rsid w:val="00E35071"/>
    <w:rsid w:val="00E35210"/>
    <w:rsid w:val="00E40D3B"/>
    <w:rsid w:val="00E41AA0"/>
    <w:rsid w:val="00E433C2"/>
    <w:rsid w:val="00E45C8B"/>
    <w:rsid w:val="00E50809"/>
    <w:rsid w:val="00E52836"/>
    <w:rsid w:val="00E5416D"/>
    <w:rsid w:val="00E61FA9"/>
    <w:rsid w:val="00E63546"/>
    <w:rsid w:val="00E674B4"/>
    <w:rsid w:val="00E70837"/>
    <w:rsid w:val="00E72410"/>
    <w:rsid w:val="00E7356B"/>
    <w:rsid w:val="00E80106"/>
    <w:rsid w:val="00E8186A"/>
    <w:rsid w:val="00E87B48"/>
    <w:rsid w:val="00E90869"/>
    <w:rsid w:val="00E951C7"/>
    <w:rsid w:val="00EA2498"/>
    <w:rsid w:val="00EA2C0A"/>
    <w:rsid w:val="00EA3D30"/>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1F94"/>
    <w:rsid w:val="00FB4EA9"/>
    <w:rsid w:val="00FC6BDD"/>
    <w:rsid w:val="00FD37CC"/>
    <w:rsid w:val="00FD3ACD"/>
    <w:rsid w:val="00FD4997"/>
    <w:rsid w:val="00FD6574"/>
    <w:rsid w:val="00FD715F"/>
    <w:rsid w:val="00FE0D08"/>
    <w:rsid w:val="00FE1ECF"/>
    <w:rsid w:val="00FE2862"/>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82185637">
      <w:bodyDiv w:val="1"/>
      <w:marLeft w:val="0"/>
      <w:marRight w:val="0"/>
      <w:marTop w:val="0"/>
      <w:marBottom w:val="0"/>
      <w:divBdr>
        <w:top w:val="none" w:sz="0" w:space="0" w:color="auto"/>
        <w:left w:val="none" w:sz="0" w:space="0" w:color="auto"/>
        <w:bottom w:val="none" w:sz="0" w:space="0" w:color="auto"/>
        <w:right w:val="none" w:sz="0" w:space="0" w:color="auto"/>
      </w:divBdr>
    </w:div>
    <w:div w:id="82919811">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40774858">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27059992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50960258">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583688476">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00789400">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7498119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878511588">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59590365">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171335797">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00522931">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17522100">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70272497">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1462557">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image" Target="media/image7.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image" Target="http://www.londrina.pr.gov.br/ippul/calcadaparatodos/ilustracoes/concretoalisad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jpeg"/><Relationship Id="rId28" Type="http://schemas.openxmlformats.org/officeDocument/2006/relationships/image" Target="media/image10.jpeg"/><Relationship Id="rId36" Type="http://schemas.microsoft.com/office/2007/relationships/stylesWithEffects" Target="stylesWithEffects.xm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hyperlink" Target="file:///\\Server\f\1%20-%20Municipios%20-%20Projetos%20Engenharia\4%20-%20Projetos%20-%202009\Campo%20Novo\Conselho%20Tutelar\Memorial%20Descritivo%20modelo%20especifica&#231;&#245;es.doc"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96ED-36DF-407B-8208-6D83227F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36157</Words>
  <Characters>195253</Characters>
  <Application>Microsoft Office Word</Application>
  <DocSecurity>0</DocSecurity>
  <Lines>1627</Lines>
  <Paragraphs>461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230949</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2017-11-06T17:47:00Z</cp:lastPrinted>
  <dcterms:created xsi:type="dcterms:W3CDTF">2017-11-14T20:05:00Z</dcterms:created>
  <dcterms:modified xsi:type="dcterms:W3CDTF">2017-11-14T20:05:00Z</dcterms:modified>
</cp:coreProperties>
</file>